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12" w:rsidRPr="00923B73" w:rsidRDefault="00F35B12" w:rsidP="00F35B12">
      <w:pPr>
        <w:pStyle w:val="a6"/>
        <w:spacing w:after="0"/>
        <w:jc w:val="both"/>
        <w:rPr>
          <w:sz w:val="28"/>
          <w:szCs w:val="28"/>
        </w:rPr>
      </w:pPr>
      <w:r w:rsidRPr="00923B73">
        <w:rPr>
          <w:sz w:val="28"/>
          <w:szCs w:val="28"/>
        </w:rPr>
        <w:t>Муниципальное казенное учреждение «Служба благоустройства г</w:t>
      </w:r>
      <w:proofErr w:type="gramStart"/>
      <w:r w:rsidRPr="00923B73">
        <w:rPr>
          <w:sz w:val="28"/>
          <w:szCs w:val="28"/>
        </w:rPr>
        <w:t>.Б</w:t>
      </w:r>
      <w:proofErr w:type="gramEnd"/>
      <w:r w:rsidRPr="00923B73">
        <w:rPr>
          <w:sz w:val="28"/>
          <w:szCs w:val="28"/>
        </w:rPr>
        <w:t>ерезники» (далее - организатор торгов) приглашает юридических лиц и индивидуальных предпринимателей принять участие в открытом аукционе по продаже права на размещение передвижных аттракционов  на  территории города Березники в местах определенных схемой размещения  передвижных аттракционов  на территории города Березники, утвержденной постановлением администрации города Березники от  27.05.2014г. №860.</w:t>
      </w:r>
    </w:p>
    <w:p w:rsidR="00F35B12" w:rsidRPr="00923B73" w:rsidRDefault="00F35B12" w:rsidP="00F35B12">
      <w:pPr>
        <w:pStyle w:val="a6"/>
        <w:spacing w:after="0"/>
        <w:ind w:firstLine="708"/>
        <w:jc w:val="both"/>
        <w:rPr>
          <w:sz w:val="28"/>
          <w:szCs w:val="28"/>
        </w:rPr>
      </w:pPr>
      <w:r w:rsidRPr="00923B73">
        <w:rPr>
          <w:sz w:val="28"/>
          <w:szCs w:val="28"/>
        </w:rPr>
        <w:t>Место нахождения и почтовый адрес организатора торгов: 618400, Пермский край, город Березники, ул. К.Маркса,50.</w:t>
      </w:r>
    </w:p>
    <w:p w:rsidR="00F35B12" w:rsidRPr="00923B73" w:rsidRDefault="00F35B12" w:rsidP="00F35B12">
      <w:pPr>
        <w:ind w:firstLine="708"/>
        <w:jc w:val="both"/>
        <w:rPr>
          <w:sz w:val="28"/>
          <w:szCs w:val="28"/>
        </w:rPr>
      </w:pPr>
      <w:r w:rsidRPr="00923B73">
        <w:rPr>
          <w:sz w:val="28"/>
          <w:szCs w:val="28"/>
        </w:rPr>
        <w:t>Контактные телефоны:</w:t>
      </w:r>
      <w:r w:rsidRPr="00923B73">
        <w:rPr>
          <w:b/>
          <w:sz w:val="28"/>
          <w:szCs w:val="28"/>
        </w:rPr>
        <w:t xml:space="preserve"> </w:t>
      </w:r>
      <w:r w:rsidRPr="00923B73">
        <w:rPr>
          <w:sz w:val="28"/>
          <w:szCs w:val="28"/>
        </w:rPr>
        <w:t>(3424) 23-33-38, 23-30-85.</w:t>
      </w:r>
    </w:p>
    <w:p w:rsidR="00F35B12" w:rsidRPr="00923B73" w:rsidRDefault="00F35B12" w:rsidP="00F35B12">
      <w:pPr>
        <w:ind w:firstLine="708"/>
        <w:jc w:val="both"/>
        <w:rPr>
          <w:sz w:val="28"/>
          <w:szCs w:val="28"/>
        </w:rPr>
      </w:pPr>
      <w:r w:rsidRPr="00923B73">
        <w:rPr>
          <w:sz w:val="28"/>
          <w:szCs w:val="28"/>
        </w:rPr>
        <w:t xml:space="preserve">Контактное лицо – Кычанова Галина Михайловна, </w:t>
      </w:r>
      <w:proofErr w:type="spellStart"/>
      <w:r w:rsidRPr="00923B73">
        <w:rPr>
          <w:sz w:val="28"/>
          <w:szCs w:val="28"/>
        </w:rPr>
        <w:t>Дудакова</w:t>
      </w:r>
      <w:proofErr w:type="spellEnd"/>
      <w:r w:rsidRPr="00923B73">
        <w:rPr>
          <w:sz w:val="28"/>
          <w:szCs w:val="28"/>
        </w:rPr>
        <w:t xml:space="preserve"> Елена Владимировна.</w:t>
      </w:r>
    </w:p>
    <w:p w:rsidR="00F35B12" w:rsidRPr="00923B73" w:rsidRDefault="00F35B12" w:rsidP="00F35B12">
      <w:pPr>
        <w:pStyle w:val="3"/>
        <w:spacing w:after="0"/>
        <w:ind w:left="0" w:firstLine="708"/>
        <w:jc w:val="both"/>
        <w:rPr>
          <w:b/>
          <w:sz w:val="28"/>
          <w:szCs w:val="28"/>
        </w:rPr>
      </w:pPr>
      <w:r w:rsidRPr="00923B73">
        <w:rPr>
          <w:b/>
          <w:sz w:val="28"/>
          <w:szCs w:val="28"/>
        </w:rPr>
        <w:t>Предмет аукциона</w:t>
      </w:r>
      <w:r w:rsidRPr="00923B73">
        <w:rPr>
          <w:sz w:val="28"/>
          <w:szCs w:val="28"/>
        </w:rPr>
        <w:t>: право размещения передвижных аттракционов  на территории города Березники, в местах определенных схемой размещения  передвижных аттракционов  на территории города Березники, утвержденной постановлением администрации города Березники от  27.05.2014г. №860 (далее - договор на право размещения передвижных аттракционов на территории города Березники).</w:t>
      </w:r>
      <w:r w:rsidRPr="00923B73">
        <w:rPr>
          <w:b/>
          <w:sz w:val="28"/>
          <w:szCs w:val="28"/>
        </w:rPr>
        <w:t xml:space="preserve"> </w:t>
      </w:r>
    </w:p>
    <w:p w:rsidR="00F35B12" w:rsidRPr="00923B73" w:rsidRDefault="00F35B12" w:rsidP="00F35B12">
      <w:pPr>
        <w:pStyle w:val="3"/>
        <w:spacing w:after="0"/>
        <w:ind w:left="0" w:firstLine="708"/>
        <w:jc w:val="both"/>
        <w:rPr>
          <w:b/>
          <w:sz w:val="28"/>
          <w:szCs w:val="28"/>
        </w:rPr>
      </w:pPr>
      <w:r w:rsidRPr="00923B73">
        <w:rPr>
          <w:b/>
          <w:sz w:val="28"/>
          <w:szCs w:val="28"/>
        </w:rPr>
        <w:t xml:space="preserve">Дополнительное условие торгов: </w:t>
      </w:r>
      <w:r w:rsidRPr="00923B73">
        <w:rPr>
          <w:sz w:val="28"/>
          <w:szCs w:val="28"/>
        </w:rPr>
        <w:t>победитель торгов обязан установить передвижной аттракцион по катанию на пони (осликах) в соответствии с требованиями, установленными постановлением администрации города Березники от 22.05.2014 № 790 и от 27.05.2014г. №860.</w:t>
      </w:r>
      <w:r w:rsidRPr="00923B73">
        <w:rPr>
          <w:b/>
          <w:sz w:val="28"/>
          <w:szCs w:val="28"/>
        </w:rPr>
        <w:t xml:space="preserve"> </w:t>
      </w:r>
    </w:p>
    <w:p w:rsidR="00F35B12" w:rsidRPr="00923B73" w:rsidRDefault="00F35B12" w:rsidP="00F35B12">
      <w:pPr>
        <w:ind w:firstLine="708"/>
        <w:jc w:val="both"/>
        <w:rPr>
          <w:b/>
          <w:sz w:val="28"/>
          <w:szCs w:val="28"/>
        </w:rPr>
      </w:pPr>
      <w:r w:rsidRPr="00923B73">
        <w:rPr>
          <w:b/>
          <w:sz w:val="28"/>
          <w:szCs w:val="28"/>
        </w:rPr>
        <w:t xml:space="preserve">Объекты аукциона: </w:t>
      </w:r>
    </w:p>
    <w:p w:rsidR="00F35B12" w:rsidRPr="00923B73" w:rsidRDefault="00F35B12" w:rsidP="00F35B12">
      <w:pPr>
        <w:ind w:right="-108"/>
        <w:jc w:val="both"/>
        <w:rPr>
          <w:sz w:val="28"/>
          <w:szCs w:val="28"/>
        </w:rPr>
      </w:pPr>
      <w:r w:rsidRPr="00923B73">
        <w:rPr>
          <w:b/>
          <w:sz w:val="28"/>
          <w:szCs w:val="28"/>
        </w:rPr>
        <w:t>Лот № 1.</w:t>
      </w:r>
      <w:r w:rsidRPr="00923B73">
        <w:rPr>
          <w:sz w:val="28"/>
          <w:szCs w:val="28"/>
        </w:rPr>
        <w:t xml:space="preserve"> Право размещения передвижных аттракционов по катанию </w:t>
      </w:r>
    </w:p>
    <w:p w:rsidR="00F35B12" w:rsidRPr="00923B73" w:rsidRDefault="00F35B12" w:rsidP="00F35B12">
      <w:pPr>
        <w:ind w:right="-108"/>
        <w:jc w:val="both"/>
        <w:rPr>
          <w:sz w:val="28"/>
          <w:szCs w:val="28"/>
        </w:rPr>
      </w:pPr>
      <w:r w:rsidRPr="00923B73">
        <w:rPr>
          <w:sz w:val="28"/>
          <w:szCs w:val="28"/>
        </w:rPr>
        <w:t>на пони (осликах) в количестве 2 шт.  в Треугольном сквере. Срок права на размещение –  круглогодично.</w:t>
      </w:r>
    </w:p>
    <w:p w:rsidR="00F35B12" w:rsidRPr="00923B73" w:rsidRDefault="00F35B12" w:rsidP="00F35B12">
      <w:pPr>
        <w:ind w:right="-108"/>
        <w:jc w:val="both"/>
        <w:rPr>
          <w:sz w:val="28"/>
          <w:szCs w:val="28"/>
        </w:rPr>
      </w:pPr>
      <w:r w:rsidRPr="00923B73">
        <w:rPr>
          <w:b/>
          <w:sz w:val="28"/>
          <w:szCs w:val="28"/>
        </w:rPr>
        <w:t>Лот № 2.</w:t>
      </w:r>
      <w:r w:rsidRPr="00923B73">
        <w:rPr>
          <w:sz w:val="28"/>
          <w:szCs w:val="28"/>
        </w:rPr>
        <w:t xml:space="preserve"> Право размещения передвижных аттракционов по катанию на лошадях (пони) и иных вьючных или верховых ж</w:t>
      </w:r>
      <w:r w:rsidRPr="00923B73">
        <w:rPr>
          <w:sz w:val="28"/>
          <w:szCs w:val="28"/>
        </w:rPr>
        <w:t>и</w:t>
      </w:r>
      <w:r w:rsidRPr="00923B73">
        <w:rPr>
          <w:sz w:val="28"/>
          <w:szCs w:val="28"/>
        </w:rPr>
        <w:t>вотных в количестве 4 шт.  на территории городского парка культуры и отдыха. Срок права на размещение – круглогодично.</w:t>
      </w:r>
    </w:p>
    <w:p w:rsidR="00F35B12" w:rsidRPr="00923B73" w:rsidRDefault="00F35B12" w:rsidP="00F35B12">
      <w:pPr>
        <w:ind w:right="-108"/>
        <w:jc w:val="both"/>
        <w:rPr>
          <w:sz w:val="28"/>
          <w:szCs w:val="28"/>
        </w:rPr>
      </w:pPr>
      <w:r w:rsidRPr="00923B73">
        <w:rPr>
          <w:b/>
          <w:sz w:val="28"/>
          <w:szCs w:val="28"/>
        </w:rPr>
        <w:t xml:space="preserve"> Лот № 3.</w:t>
      </w:r>
      <w:r w:rsidRPr="00923B73">
        <w:rPr>
          <w:sz w:val="28"/>
          <w:szCs w:val="28"/>
        </w:rPr>
        <w:t xml:space="preserve"> Право размещения передвижных аттракционов по катанию </w:t>
      </w:r>
    </w:p>
    <w:p w:rsidR="00F35B12" w:rsidRPr="00923B73" w:rsidRDefault="00F35B12" w:rsidP="00F35B12">
      <w:pPr>
        <w:ind w:right="-108"/>
        <w:jc w:val="both"/>
        <w:rPr>
          <w:sz w:val="28"/>
          <w:szCs w:val="28"/>
        </w:rPr>
      </w:pPr>
      <w:r w:rsidRPr="00923B73">
        <w:rPr>
          <w:sz w:val="28"/>
          <w:szCs w:val="28"/>
        </w:rPr>
        <w:t>на пони (осликах) в количестве 3 шт.  на территории Комсомольского парка. Срок права на размещение – круглогодично.</w:t>
      </w:r>
    </w:p>
    <w:p w:rsidR="00F35B12" w:rsidRPr="00923B73" w:rsidRDefault="00F35B12" w:rsidP="00F35B12">
      <w:pPr>
        <w:widowControl w:val="0"/>
        <w:autoSpaceDE w:val="0"/>
        <w:autoSpaceDN w:val="0"/>
        <w:adjustRightInd w:val="0"/>
        <w:spacing w:line="320" w:lineRule="exact"/>
        <w:jc w:val="both"/>
        <w:rPr>
          <w:b/>
          <w:sz w:val="28"/>
          <w:szCs w:val="28"/>
        </w:rPr>
      </w:pPr>
      <w:r w:rsidRPr="00923B73">
        <w:rPr>
          <w:b/>
          <w:sz w:val="28"/>
          <w:szCs w:val="28"/>
        </w:rPr>
        <w:t>Определить для лотов:</w:t>
      </w:r>
    </w:p>
    <w:p w:rsidR="00F35B12" w:rsidRPr="00923B73" w:rsidRDefault="00F35B12" w:rsidP="00F35B12">
      <w:pPr>
        <w:widowControl w:val="0"/>
        <w:autoSpaceDE w:val="0"/>
        <w:autoSpaceDN w:val="0"/>
        <w:adjustRightInd w:val="0"/>
        <w:jc w:val="both"/>
        <w:rPr>
          <w:sz w:val="28"/>
          <w:szCs w:val="28"/>
        </w:rPr>
      </w:pPr>
      <w:r w:rsidRPr="00923B73">
        <w:rPr>
          <w:sz w:val="28"/>
          <w:szCs w:val="28"/>
        </w:rPr>
        <w:t>-Форму проведения торгов – аукцион, открытый по составу участников с закрытой формой подачи предложений о цене, без определения начальной цены права.</w:t>
      </w:r>
    </w:p>
    <w:p w:rsidR="00F35B12" w:rsidRPr="00923B73" w:rsidRDefault="00F35B12" w:rsidP="00F35B12">
      <w:pPr>
        <w:widowControl w:val="0"/>
        <w:autoSpaceDE w:val="0"/>
        <w:autoSpaceDN w:val="0"/>
        <w:adjustRightInd w:val="0"/>
        <w:jc w:val="both"/>
        <w:rPr>
          <w:sz w:val="28"/>
          <w:szCs w:val="28"/>
        </w:rPr>
      </w:pPr>
      <w:r w:rsidRPr="00923B73">
        <w:rPr>
          <w:sz w:val="28"/>
          <w:szCs w:val="28"/>
        </w:rPr>
        <w:t>-Дата и время начала приема заявок: 18.11.2015 года с 8-30.</w:t>
      </w:r>
    </w:p>
    <w:p w:rsidR="00F35B12" w:rsidRPr="00923B73" w:rsidRDefault="00F35B12" w:rsidP="00F35B12">
      <w:pPr>
        <w:widowControl w:val="0"/>
        <w:autoSpaceDE w:val="0"/>
        <w:autoSpaceDN w:val="0"/>
        <w:adjustRightInd w:val="0"/>
        <w:jc w:val="both"/>
        <w:rPr>
          <w:sz w:val="28"/>
          <w:szCs w:val="28"/>
        </w:rPr>
      </w:pPr>
      <w:r w:rsidRPr="00923B73">
        <w:rPr>
          <w:sz w:val="28"/>
          <w:szCs w:val="28"/>
        </w:rPr>
        <w:t>-Срок приема заявок и прилагаемых к ним документов: до 09-00 часов 21.12. 2015 года.</w:t>
      </w:r>
    </w:p>
    <w:p w:rsidR="00F35B12" w:rsidRPr="00923B73" w:rsidRDefault="00F35B12" w:rsidP="00F35B12">
      <w:pPr>
        <w:pStyle w:val="a6"/>
        <w:spacing w:after="0"/>
        <w:jc w:val="both"/>
        <w:rPr>
          <w:sz w:val="28"/>
          <w:szCs w:val="28"/>
        </w:rPr>
      </w:pPr>
      <w:r w:rsidRPr="00923B73">
        <w:rPr>
          <w:sz w:val="28"/>
          <w:szCs w:val="28"/>
        </w:rPr>
        <w:t xml:space="preserve">-Адрес места приема заявок: </w:t>
      </w:r>
      <w:proofErr w:type="gramStart"/>
      <w:r w:rsidRPr="00923B73">
        <w:rPr>
          <w:sz w:val="28"/>
          <w:szCs w:val="28"/>
        </w:rPr>
        <w:t>г</w:t>
      </w:r>
      <w:proofErr w:type="gramEnd"/>
      <w:r w:rsidRPr="00923B73">
        <w:rPr>
          <w:sz w:val="28"/>
          <w:szCs w:val="28"/>
        </w:rPr>
        <w:t>. Березники, ул. К.Маркса,50.</w:t>
      </w:r>
    </w:p>
    <w:p w:rsidR="00F35B12" w:rsidRPr="00923B73" w:rsidRDefault="00F35B12" w:rsidP="00F35B12">
      <w:pPr>
        <w:jc w:val="both"/>
        <w:rPr>
          <w:sz w:val="28"/>
          <w:szCs w:val="28"/>
        </w:rPr>
      </w:pPr>
      <w:r w:rsidRPr="00923B73">
        <w:rPr>
          <w:sz w:val="28"/>
          <w:szCs w:val="28"/>
        </w:rPr>
        <w:t>-Контактные телефоны:</w:t>
      </w:r>
      <w:r w:rsidRPr="00923B73">
        <w:rPr>
          <w:b/>
          <w:sz w:val="28"/>
          <w:szCs w:val="28"/>
        </w:rPr>
        <w:t xml:space="preserve"> </w:t>
      </w:r>
      <w:r w:rsidRPr="00923B73">
        <w:rPr>
          <w:sz w:val="28"/>
          <w:szCs w:val="28"/>
        </w:rPr>
        <w:t>(3424) 23-33-38, 23-30-85.</w:t>
      </w:r>
    </w:p>
    <w:p w:rsidR="00F35B12" w:rsidRPr="00923B73" w:rsidRDefault="00F35B12" w:rsidP="00F35B12">
      <w:pPr>
        <w:widowControl w:val="0"/>
        <w:autoSpaceDE w:val="0"/>
        <w:autoSpaceDN w:val="0"/>
        <w:adjustRightInd w:val="0"/>
        <w:jc w:val="both"/>
        <w:rPr>
          <w:sz w:val="28"/>
          <w:szCs w:val="28"/>
        </w:rPr>
      </w:pPr>
      <w:r w:rsidRPr="00923B73">
        <w:rPr>
          <w:sz w:val="28"/>
          <w:szCs w:val="28"/>
        </w:rPr>
        <w:t>-Дата определения участников торгов:  22.12.2015 года в 15-00.</w:t>
      </w:r>
    </w:p>
    <w:p w:rsidR="00F35B12" w:rsidRPr="00923B73" w:rsidRDefault="00F35B12" w:rsidP="00F35B12">
      <w:pPr>
        <w:widowControl w:val="0"/>
        <w:autoSpaceDE w:val="0"/>
        <w:autoSpaceDN w:val="0"/>
        <w:adjustRightInd w:val="0"/>
        <w:jc w:val="both"/>
        <w:rPr>
          <w:sz w:val="28"/>
          <w:szCs w:val="28"/>
        </w:rPr>
      </w:pPr>
      <w:r w:rsidRPr="00923B73">
        <w:rPr>
          <w:sz w:val="28"/>
          <w:szCs w:val="28"/>
        </w:rPr>
        <w:t>-Дата проведения торгов: 22.12.2015 года в 15-00.</w:t>
      </w:r>
    </w:p>
    <w:p w:rsidR="00F35B12" w:rsidRPr="00923B73" w:rsidRDefault="00F35B12" w:rsidP="00F35B12">
      <w:pPr>
        <w:pStyle w:val="a6"/>
        <w:spacing w:after="0"/>
        <w:jc w:val="both"/>
        <w:rPr>
          <w:sz w:val="28"/>
          <w:szCs w:val="28"/>
        </w:rPr>
      </w:pPr>
      <w:r w:rsidRPr="00923B73">
        <w:rPr>
          <w:sz w:val="28"/>
          <w:szCs w:val="28"/>
        </w:rPr>
        <w:lastRenderedPageBreak/>
        <w:t>-Место определения участников торгов и проведение торгов: г</w:t>
      </w:r>
      <w:proofErr w:type="gramStart"/>
      <w:r w:rsidRPr="00923B73">
        <w:rPr>
          <w:sz w:val="28"/>
          <w:szCs w:val="28"/>
        </w:rPr>
        <w:t>.Б</w:t>
      </w:r>
      <w:proofErr w:type="gramEnd"/>
      <w:r w:rsidRPr="00923B73">
        <w:rPr>
          <w:sz w:val="28"/>
          <w:szCs w:val="28"/>
        </w:rPr>
        <w:t>ерезники, ул.  К.Маркса,50.</w:t>
      </w:r>
    </w:p>
    <w:p w:rsidR="00F35B12" w:rsidRPr="00923B73" w:rsidRDefault="00F35B12" w:rsidP="00F35B12">
      <w:pPr>
        <w:pStyle w:val="a6"/>
        <w:spacing w:after="0"/>
        <w:jc w:val="both"/>
        <w:rPr>
          <w:sz w:val="26"/>
          <w:szCs w:val="26"/>
        </w:rPr>
      </w:pPr>
      <w:r w:rsidRPr="00923B73">
        <w:rPr>
          <w:sz w:val="28"/>
          <w:szCs w:val="28"/>
        </w:rPr>
        <w:t xml:space="preserve">-Срок заключения договора:  </w:t>
      </w:r>
      <w:r w:rsidRPr="00923B73">
        <w:rPr>
          <w:sz w:val="26"/>
          <w:szCs w:val="26"/>
        </w:rPr>
        <w:t>не позднее 10 рабочих дней со дня подписания протокола о результатах торгов.</w:t>
      </w:r>
    </w:p>
    <w:p w:rsidR="00F35B12" w:rsidRPr="00923B73" w:rsidRDefault="00F35B12" w:rsidP="00F35B12">
      <w:pPr>
        <w:pStyle w:val="a6"/>
        <w:spacing w:after="0"/>
        <w:jc w:val="both"/>
        <w:rPr>
          <w:sz w:val="28"/>
          <w:szCs w:val="28"/>
        </w:rPr>
      </w:pPr>
      <w:r w:rsidRPr="00923B73">
        <w:rPr>
          <w:sz w:val="28"/>
          <w:szCs w:val="28"/>
        </w:rPr>
        <w:t>Проект договора на право размещения передвижных аттракционов и форму заявки на участие в торгах заявители могут получить в «МКУ «Служба благоустройства г</w:t>
      </w:r>
      <w:proofErr w:type="gramStart"/>
      <w:r w:rsidRPr="00923B73">
        <w:rPr>
          <w:sz w:val="28"/>
          <w:szCs w:val="28"/>
        </w:rPr>
        <w:t>.Б</w:t>
      </w:r>
      <w:proofErr w:type="gramEnd"/>
      <w:r w:rsidRPr="00923B73">
        <w:rPr>
          <w:sz w:val="28"/>
          <w:szCs w:val="28"/>
        </w:rPr>
        <w:t>ерезники»  (ул. К.Маркса,50) в рабочие дни с понедельника по четверг с 8-30 до 17-30, в пятницу с 8-30 до 16-30, обеденный перерыв с 12-00 до 12-48.</w:t>
      </w:r>
    </w:p>
    <w:p w:rsidR="00F35B12" w:rsidRPr="00923B73" w:rsidRDefault="00F35B12" w:rsidP="00F35B12">
      <w:pPr>
        <w:suppressAutoHyphens/>
        <w:autoSpaceDE w:val="0"/>
        <w:autoSpaceDN w:val="0"/>
        <w:adjustRightInd w:val="0"/>
        <w:spacing w:line="360" w:lineRule="exact"/>
        <w:ind w:firstLine="540"/>
        <w:jc w:val="both"/>
        <w:outlineLvl w:val="2"/>
        <w:rPr>
          <w:sz w:val="28"/>
          <w:szCs w:val="28"/>
        </w:rPr>
      </w:pPr>
      <w:r w:rsidRPr="00923B73">
        <w:rPr>
          <w:sz w:val="28"/>
          <w:szCs w:val="28"/>
        </w:rPr>
        <w:t>Участником Аукциона может быть любое юридическое лицо или и</w:t>
      </w:r>
      <w:r w:rsidRPr="00923B73">
        <w:rPr>
          <w:sz w:val="28"/>
          <w:szCs w:val="28"/>
        </w:rPr>
        <w:t>н</w:t>
      </w:r>
      <w:r w:rsidRPr="00923B73">
        <w:rPr>
          <w:sz w:val="28"/>
          <w:szCs w:val="28"/>
        </w:rPr>
        <w:t>дивидуальный предприниматель (далее - претенденты). Критерием выявления победителя по лотам является наибольшее предложение цены права на размещение передвижных аттракционов, при равенстве предложений цены за право на размещение передвижного аттракциона, победителем Аукциона признается тот участник, чья заявка была подана раньше;</w:t>
      </w:r>
    </w:p>
    <w:p w:rsidR="00F35B12" w:rsidRPr="00923B73" w:rsidRDefault="00F35B12" w:rsidP="00F35B12">
      <w:pPr>
        <w:widowControl w:val="0"/>
        <w:autoSpaceDE w:val="0"/>
        <w:autoSpaceDN w:val="0"/>
        <w:adjustRightInd w:val="0"/>
        <w:ind w:firstLine="708"/>
        <w:jc w:val="both"/>
        <w:rPr>
          <w:b/>
          <w:sz w:val="28"/>
          <w:szCs w:val="28"/>
        </w:rPr>
      </w:pPr>
      <w:r w:rsidRPr="00923B73">
        <w:rPr>
          <w:b/>
          <w:sz w:val="28"/>
          <w:szCs w:val="28"/>
        </w:rPr>
        <w:t>Документы, прилагаемые к заявке:</w:t>
      </w:r>
    </w:p>
    <w:p w:rsidR="00F35B12" w:rsidRPr="00923B73" w:rsidRDefault="00F35B12" w:rsidP="00F35B12">
      <w:pPr>
        <w:suppressAutoHyphens/>
        <w:autoSpaceDE w:val="0"/>
        <w:autoSpaceDN w:val="0"/>
        <w:adjustRightInd w:val="0"/>
        <w:spacing w:line="360" w:lineRule="exact"/>
        <w:jc w:val="both"/>
        <w:outlineLvl w:val="2"/>
        <w:rPr>
          <w:sz w:val="28"/>
          <w:szCs w:val="28"/>
        </w:rPr>
      </w:pPr>
      <w:r w:rsidRPr="00923B73">
        <w:rPr>
          <w:sz w:val="28"/>
          <w:szCs w:val="28"/>
        </w:rPr>
        <w:t>1.При подаче заявки индивидуальный предприниматель предъявляет:</w:t>
      </w:r>
    </w:p>
    <w:p w:rsidR="00F35B12" w:rsidRPr="00923B73" w:rsidRDefault="00F35B12" w:rsidP="00F35B12">
      <w:pPr>
        <w:suppressAutoHyphens/>
        <w:autoSpaceDE w:val="0"/>
        <w:autoSpaceDN w:val="0"/>
        <w:adjustRightInd w:val="0"/>
        <w:spacing w:line="360" w:lineRule="exact"/>
        <w:jc w:val="both"/>
        <w:outlineLvl w:val="2"/>
        <w:rPr>
          <w:sz w:val="28"/>
          <w:szCs w:val="28"/>
        </w:rPr>
      </w:pPr>
      <w:r w:rsidRPr="00923B73">
        <w:rPr>
          <w:sz w:val="28"/>
          <w:szCs w:val="28"/>
        </w:rPr>
        <w:t>- документ, удостоверяющий личность, в случае подачи заявки и документов представителем претендента, предъявляется доверенность, оформленная                                 в соответствии с действующим законодательством;</w:t>
      </w:r>
    </w:p>
    <w:p w:rsidR="00F35B12" w:rsidRPr="00923B73" w:rsidRDefault="00F35B12" w:rsidP="00F35B12">
      <w:pPr>
        <w:suppressAutoHyphens/>
        <w:autoSpaceDE w:val="0"/>
        <w:autoSpaceDN w:val="0"/>
        <w:adjustRightInd w:val="0"/>
        <w:spacing w:line="360" w:lineRule="exact"/>
        <w:jc w:val="both"/>
        <w:outlineLvl w:val="2"/>
        <w:rPr>
          <w:sz w:val="28"/>
          <w:szCs w:val="28"/>
        </w:rPr>
      </w:pPr>
      <w:r w:rsidRPr="00923B73">
        <w:rPr>
          <w:sz w:val="28"/>
          <w:szCs w:val="28"/>
        </w:rPr>
        <w:t>- заверенные копии свидетельства о государственной регистрации физического лица в качестве индивидуального предпринимателя, свидетельства о постановке на учет физического лица в налоговом органе на территории Российской Федерации;</w:t>
      </w:r>
    </w:p>
    <w:p w:rsidR="00F35B12" w:rsidRPr="00923B73" w:rsidRDefault="00F35B12" w:rsidP="00F35B12">
      <w:pPr>
        <w:suppressAutoHyphens/>
        <w:autoSpaceDE w:val="0"/>
        <w:autoSpaceDN w:val="0"/>
        <w:adjustRightInd w:val="0"/>
        <w:spacing w:line="360" w:lineRule="exact"/>
        <w:jc w:val="both"/>
        <w:outlineLvl w:val="2"/>
        <w:rPr>
          <w:sz w:val="28"/>
          <w:szCs w:val="28"/>
        </w:rPr>
      </w:pPr>
      <w:r w:rsidRPr="00923B73">
        <w:rPr>
          <w:sz w:val="28"/>
          <w:szCs w:val="28"/>
        </w:rPr>
        <w:t xml:space="preserve">- ветеринарно-санитарный паспорт на животное.  </w:t>
      </w:r>
    </w:p>
    <w:p w:rsidR="00F35B12" w:rsidRPr="00923B73" w:rsidRDefault="00F35B12" w:rsidP="00F35B12">
      <w:pPr>
        <w:widowControl w:val="0"/>
        <w:autoSpaceDE w:val="0"/>
        <w:autoSpaceDN w:val="0"/>
        <w:adjustRightInd w:val="0"/>
        <w:jc w:val="both"/>
        <w:rPr>
          <w:sz w:val="28"/>
          <w:szCs w:val="28"/>
        </w:rPr>
      </w:pPr>
      <w:r w:rsidRPr="00923B73">
        <w:rPr>
          <w:sz w:val="28"/>
          <w:szCs w:val="28"/>
        </w:rPr>
        <w:t xml:space="preserve">2. При подаче заявки юридическое лицо предъявляет: </w:t>
      </w:r>
    </w:p>
    <w:p w:rsidR="00F35B12" w:rsidRPr="00923B73" w:rsidRDefault="00F35B12" w:rsidP="00F35B12">
      <w:pPr>
        <w:widowControl w:val="0"/>
        <w:autoSpaceDE w:val="0"/>
        <w:autoSpaceDN w:val="0"/>
        <w:adjustRightInd w:val="0"/>
        <w:jc w:val="both"/>
        <w:rPr>
          <w:sz w:val="28"/>
          <w:szCs w:val="28"/>
        </w:rPr>
      </w:pPr>
      <w:proofErr w:type="gramStart"/>
      <w:r w:rsidRPr="00923B73">
        <w:rPr>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 руководитель).</w:t>
      </w:r>
      <w:proofErr w:type="gramEnd"/>
      <w:r w:rsidRPr="00923B73">
        <w:rPr>
          <w:sz w:val="28"/>
          <w:szCs w:val="28"/>
        </w:rPr>
        <w:t xml:space="preserve"> В случае если от имени претендента действует иное лицо, к заявке на участие в Аукционе прикладывается доверенность на осуществление действий от имени претендента, заверенная печатью претендента и подписанная руководителем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к заявке на участие в Аукционе так же прилагается документ, подтверждающий полномочия такого лица; </w:t>
      </w:r>
    </w:p>
    <w:p w:rsidR="00F35B12" w:rsidRPr="00923B73" w:rsidRDefault="00F35B12" w:rsidP="00F35B12">
      <w:pPr>
        <w:widowControl w:val="0"/>
        <w:suppressAutoHyphens/>
        <w:autoSpaceDE w:val="0"/>
        <w:autoSpaceDN w:val="0"/>
        <w:adjustRightInd w:val="0"/>
        <w:spacing w:line="360" w:lineRule="exact"/>
        <w:jc w:val="both"/>
        <w:rPr>
          <w:sz w:val="28"/>
          <w:szCs w:val="28"/>
        </w:rPr>
      </w:pPr>
      <w:r w:rsidRPr="00923B73">
        <w:rPr>
          <w:sz w:val="28"/>
          <w:szCs w:val="28"/>
        </w:rPr>
        <w:t xml:space="preserve">-заверенные копии учредительных документов, свидетельства о государственной регистрации юридического лица, а также выписка из </w:t>
      </w:r>
      <w:r w:rsidRPr="00923B73">
        <w:rPr>
          <w:sz w:val="28"/>
          <w:szCs w:val="28"/>
        </w:rPr>
        <w:lastRenderedPageBreak/>
        <w:t xml:space="preserve">решения уполномоченного органа юридического лица о согласии на совершение сделки (если это необходимо в соответствии с учредительными документами претендента); </w:t>
      </w:r>
    </w:p>
    <w:p w:rsidR="00F35B12" w:rsidRPr="00923B73" w:rsidRDefault="00F35B12" w:rsidP="00F35B12">
      <w:pPr>
        <w:widowControl w:val="0"/>
        <w:suppressAutoHyphens/>
        <w:autoSpaceDE w:val="0"/>
        <w:autoSpaceDN w:val="0"/>
        <w:adjustRightInd w:val="0"/>
        <w:spacing w:line="360" w:lineRule="exact"/>
        <w:jc w:val="both"/>
        <w:rPr>
          <w:sz w:val="28"/>
          <w:szCs w:val="28"/>
        </w:rPr>
      </w:pPr>
      <w:r w:rsidRPr="00923B73">
        <w:rPr>
          <w:sz w:val="28"/>
          <w:szCs w:val="28"/>
        </w:rPr>
        <w:t>- ветеринарно-санитарный паспорт на животное;</w:t>
      </w:r>
    </w:p>
    <w:p w:rsidR="00F35B12" w:rsidRPr="00923B73" w:rsidRDefault="00F35B12" w:rsidP="00F35B12">
      <w:pPr>
        <w:suppressAutoHyphens/>
        <w:autoSpaceDE w:val="0"/>
        <w:autoSpaceDN w:val="0"/>
        <w:adjustRightInd w:val="0"/>
        <w:spacing w:line="360" w:lineRule="exact"/>
        <w:jc w:val="both"/>
        <w:outlineLvl w:val="2"/>
        <w:rPr>
          <w:sz w:val="28"/>
          <w:szCs w:val="28"/>
        </w:rPr>
      </w:pPr>
      <w:r w:rsidRPr="00923B73">
        <w:rPr>
          <w:sz w:val="28"/>
          <w:szCs w:val="28"/>
        </w:rPr>
        <w:t>3. для индивидуальных предпринимателей и юридических лиц:</w:t>
      </w:r>
    </w:p>
    <w:p w:rsidR="00F35B12" w:rsidRPr="00923B73" w:rsidRDefault="00F35B12" w:rsidP="00F35B12">
      <w:pPr>
        <w:suppressAutoHyphens/>
        <w:autoSpaceDE w:val="0"/>
        <w:autoSpaceDN w:val="0"/>
        <w:adjustRightInd w:val="0"/>
        <w:spacing w:line="360" w:lineRule="exact"/>
        <w:jc w:val="both"/>
        <w:outlineLvl w:val="2"/>
        <w:rPr>
          <w:sz w:val="28"/>
          <w:szCs w:val="28"/>
        </w:rPr>
      </w:pPr>
      <w:r w:rsidRPr="00923B73">
        <w:rPr>
          <w:sz w:val="28"/>
          <w:szCs w:val="28"/>
        </w:rPr>
        <w:t>-запечатанный конве</w:t>
      </w:r>
      <w:proofErr w:type="gramStart"/>
      <w:r w:rsidRPr="00923B73">
        <w:rPr>
          <w:sz w:val="28"/>
          <w:szCs w:val="28"/>
        </w:rPr>
        <w:t>рт с пр</w:t>
      </w:r>
      <w:proofErr w:type="gramEnd"/>
      <w:r w:rsidRPr="00923B73">
        <w:rPr>
          <w:sz w:val="28"/>
          <w:szCs w:val="28"/>
        </w:rPr>
        <w:t>едложением цены (цифрами и прописью) за право на размещение передвижного аттракцион</w:t>
      </w:r>
      <w:r w:rsidRPr="00923B73">
        <w:rPr>
          <w:bCs/>
          <w:sz w:val="28"/>
          <w:szCs w:val="28"/>
        </w:rPr>
        <w:t>а, на котором указывается полное наименование юридического лица или фамилия, имя, отчество (последнее - при наличии) индивидуального предпринимателя.</w:t>
      </w:r>
    </w:p>
    <w:p w:rsidR="00F35B12" w:rsidRPr="00923B73" w:rsidRDefault="00F35B12" w:rsidP="00F35B12">
      <w:pPr>
        <w:widowControl w:val="0"/>
        <w:autoSpaceDE w:val="0"/>
        <w:autoSpaceDN w:val="0"/>
        <w:adjustRightInd w:val="0"/>
        <w:ind w:firstLine="540"/>
        <w:jc w:val="both"/>
        <w:rPr>
          <w:sz w:val="28"/>
          <w:szCs w:val="28"/>
        </w:rPr>
      </w:pPr>
      <w:r w:rsidRPr="00923B73">
        <w:rPr>
          <w:sz w:val="28"/>
          <w:szCs w:val="28"/>
        </w:rPr>
        <w:t>Особым условием для победителя торгов по лотам установить:</w:t>
      </w:r>
    </w:p>
    <w:p w:rsidR="00F35B12" w:rsidRPr="00923B73" w:rsidRDefault="00F35B12" w:rsidP="00F35B12">
      <w:pPr>
        <w:ind w:firstLine="540"/>
        <w:jc w:val="both"/>
        <w:rPr>
          <w:sz w:val="28"/>
          <w:szCs w:val="28"/>
        </w:rPr>
      </w:pPr>
      <w:r w:rsidRPr="00923B73">
        <w:rPr>
          <w:sz w:val="28"/>
          <w:szCs w:val="28"/>
        </w:rPr>
        <w:t xml:space="preserve">-100 % оплату и предоставление организатору торгов платежного поручения с отметкой банка, подтверждающего внесение  оплаты права </w:t>
      </w:r>
      <w:r w:rsidRPr="00923B73">
        <w:rPr>
          <w:bCs/>
          <w:sz w:val="28"/>
          <w:szCs w:val="28"/>
        </w:rPr>
        <w:t>на размещение передвижного аттракциона</w:t>
      </w:r>
      <w:r w:rsidRPr="00923B73">
        <w:rPr>
          <w:sz w:val="28"/>
          <w:szCs w:val="28"/>
        </w:rPr>
        <w:t xml:space="preserve"> на расчетный счет организатора торгов, в течение 5 рабочих дней со дня подписания протокола о результатах торгов.</w:t>
      </w:r>
    </w:p>
    <w:p w:rsidR="00F35B12" w:rsidRPr="00923B73" w:rsidRDefault="00F35B12" w:rsidP="00F35B12">
      <w:pPr>
        <w:widowControl w:val="0"/>
        <w:autoSpaceDE w:val="0"/>
        <w:autoSpaceDN w:val="0"/>
        <w:adjustRightInd w:val="0"/>
        <w:jc w:val="both"/>
        <w:rPr>
          <w:sz w:val="28"/>
          <w:szCs w:val="28"/>
        </w:rPr>
      </w:pPr>
      <w:r w:rsidRPr="00923B73">
        <w:rPr>
          <w:sz w:val="28"/>
          <w:szCs w:val="28"/>
        </w:rPr>
        <w:t>Реквизиты для перечисления  оплаты по лотам:</w:t>
      </w:r>
    </w:p>
    <w:p w:rsidR="00F35B12" w:rsidRPr="00923B73" w:rsidRDefault="00F35B12" w:rsidP="00F35B12">
      <w:pPr>
        <w:jc w:val="both"/>
        <w:rPr>
          <w:spacing w:val="20"/>
          <w:sz w:val="28"/>
          <w:szCs w:val="28"/>
        </w:rPr>
      </w:pPr>
      <w:r w:rsidRPr="00923B73">
        <w:rPr>
          <w:spacing w:val="20"/>
          <w:sz w:val="28"/>
          <w:szCs w:val="28"/>
        </w:rPr>
        <w:t>Наименование получателя платежа:</w:t>
      </w:r>
    </w:p>
    <w:p w:rsidR="00F35B12" w:rsidRPr="00923B73" w:rsidRDefault="00F35B12" w:rsidP="00F35B12">
      <w:pPr>
        <w:jc w:val="both"/>
        <w:rPr>
          <w:spacing w:val="20"/>
          <w:sz w:val="28"/>
          <w:szCs w:val="28"/>
        </w:rPr>
      </w:pPr>
      <w:r w:rsidRPr="00923B73">
        <w:rPr>
          <w:spacing w:val="20"/>
          <w:sz w:val="28"/>
          <w:szCs w:val="28"/>
        </w:rPr>
        <w:t>УФК по Пермскому краю (Управление благоустройства администрации города Березники)</w:t>
      </w:r>
    </w:p>
    <w:p w:rsidR="00F35B12" w:rsidRPr="00923B73" w:rsidRDefault="00F35B12" w:rsidP="00F35B12">
      <w:pPr>
        <w:jc w:val="both"/>
        <w:rPr>
          <w:spacing w:val="20"/>
          <w:sz w:val="28"/>
          <w:szCs w:val="28"/>
        </w:rPr>
      </w:pPr>
      <w:r w:rsidRPr="00923B73">
        <w:rPr>
          <w:spacing w:val="20"/>
          <w:sz w:val="28"/>
          <w:szCs w:val="28"/>
        </w:rPr>
        <w:t>ИНН 5911057113 КПП 591101001 Код по ОКТМО 57708000</w:t>
      </w:r>
    </w:p>
    <w:p w:rsidR="00F35B12" w:rsidRPr="00923B73" w:rsidRDefault="00F35B12" w:rsidP="00F35B12">
      <w:pPr>
        <w:jc w:val="both"/>
        <w:rPr>
          <w:spacing w:val="20"/>
          <w:sz w:val="28"/>
          <w:szCs w:val="28"/>
        </w:rPr>
      </w:pPr>
      <w:r w:rsidRPr="00923B73">
        <w:rPr>
          <w:spacing w:val="20"/>
          <w:sz w:val="28"/>
          <w:szCs w:val="28"/>
        </w:rPr>
        <w:t>Номер счета получателя платежа: 40101810700000010003</w:t>
      </w:r>
    </w:p>
    <w:p w:rsidR="00F35B12" w:rsidRPr="00923B73" w:rsidRDefault="00F35B12" w:rsidP="00F35B12">
      <w:pPr>
        <w:jc w:val="both"/>
        <w:rPr>
          <w:spacing w:val="20"/>
          <w:sz w:val="28"/>
          <w:szCs w:val="28"/>
        </w:rPr>
      </w:pPr>
      <w:r w:rsidRPr="00923B73">
        <w:rPr>
          <w:spacing w:val="20"/>
          <w:sz w:val="28"/>
          <w:szCs w:val="28"/>
        </w:rPr>
        <w:t>Наименование банка: ГРКЦ ГУ Банка России по Пермскому краю г</w:t>
      </w:r>
      <w:proofErr w:type="gramStart"/>
      <w:r w:rsidRPr="00923B73">
        <w:rPr>
          <w:spacing w:val="20"/>
          <w:sz w:val="28"/>
          <w:szCs w:val="28"/>
        </w:rPr>
        <w:t>.П</w:t>
      </w:r>
      <w:proofErr w:type="gramEnd"/>
      <w:r w:rsidRPr="00923B73">
        <w:rPr>
          <w:spacing w:val="20"/>
          <w:sz w:val="28"/>
          <w:szCs w:val="28"/>
        </w:rPr>
        <w:t>ермь БИК 045773001</w:t>
      </w:r>
    </w:p>
    <w:p w:rsidR="00F35B12" w:rsidRPr="00923B73" w:rsidRDefault="00F35B12" w:rsidP="00F35B12">
      <w:pPr>
        <w:jc w:val="both"/>
        <w:rPr>
          <w:b/>
          <w:spacing w:val="20"/>
          <w:sz w:val="28"/>
          <w:szCs w:val="28"/>
        </w:rPr>
      </w:pPr>
      <w:r w:rsidRPr="00923B73">
        <w:rPr>
          <w:spacing w:val="20"/>
          <w:sz w:val="28"/>
          <w:szCs w:val="28"/>
        </w:rPr>
        <w:t xml:space="preserve">Назначение платежа: </w:t>
      </w:r>
      <w:r w:rsidRPr="00923B73">
        <w:rPr>
          <w:b/>
          <w:spacing w:val="20"/>
          <w:sz w:val="28"/>
          <w:szCs w:val="28"/>
        </w:rPr>
        <w:t xml:space="preserve">Прочие неналоговые доходы бюджетов городских округов.  </w:t>
      </w:r>
      <w:r w:rsidRPr="00923B73">
        <w:rPr>
          <w:spacing w:val="20"/>
          <w:sz w:val="28"/>
          <w:szCs w:val="28"/>
        </w:rPr>
        <w:t xml:space="preserve">КБК  </w:t>
      </w:r>
      <w:r w:rsidRPr="00923B73">
        <w:rPr>
          <w:b/>
          <w:spacing w:val="20"/>
          <w:sz w:val="28"/>
          <w:szCs w:val="28"/>
        </w:rPr>
        <w:t>948 1 17 05040 04 0000 180.</w:t>
      </w:r>
    </w:p>
    <w:p w:rsidR="00F35B12" w:rsidRPr="00923B73" w:rsidRDefault="00F35B12" w:rsidP="00F35B12">
      <w:pPr>
        <w:widowControl w:val="0"/>
        <w:autoSpaceDE w:val="0"/>
        <w:autoSpaceDN w:val="0"/>
        <w:adjustRightInd w:val="0"/>
        <w:ind w:firstLine="708"/>
        <w:jc w:val="both"/>
        <w:rPr>
          <w:sz w:val="28"/>
          <w:szCs w:val="28"/>
        </w:rPr>
      </w:pPr>
      <w:r w:rsidRPr="00923B73">
        <w:rPr>
          <w:sz w:val="28"/>
          <w:szCs w:val="28"/>
        </w:rPr>
        <w:t xml:space="preserve">- подписание итогового протокола о результатах торгов в день подведения итогов торгов. </w:t>
      </w:r>
    </w:p>
    <w:p w:rsidR="00F35B12" w:rsidRPr="00923B73" w:rsidRDefault="00F35B12" w:rsidP="00F35B12">
      <w:pPr>
        <w:widowControl w:val="0"/>
        <w:autoSpaceDE w:val="0"/>
        <w:autoSpaceDN w:val="0"/>
        <w:adjustRightInd w:val="0"/>
        <w:ind w:firstLine="708"/>
        <w:jc w:val="both"/>
        <w:rPr>
          <w:sz w:val="28"/>
          <w:szCs w:val="28"/>
        </w:rPr>
      </w:pPr>
      <w:r w:rsidRPr="00923B73">
        <w:rPr>
          <w:sz w:val="28"/>
          <w:szCs w:val="28"/>
        </w:rPr>
        <w:t xml:space="preserve">- </w:t>
      </w:r>
      <w:proofErr w:type="gramStart"/>
      <w:r w:rsidRPr="00923B73">
        <w:rPr>
          <w:sz w:val="28"/>
          <w:szCs w:val="28"/>
        </w:rPr>
        <w:t>п</w:t>
      </w:r>
      <w:proofErr w:type="gramEnd"/>
      <w:r w:rsidRPr="00923B73">
        <w:rPr>
          <w:sz w:val="28"/>
          <w:szCs w:val="28"/>
        </w:rPr>
        <w:t xml:space="preserve">ри отказе победителя от размещения передвижного </w:t>
      </w:r>
      <w:r w:rsidRPr="00923B73">
        <w:rPr>
          <w:bCs/>
          <w:sz w:val="28"/>
          <w:szCs w:val="28"/>
        </w:rPr>
        <w:t>аттракциона</w:t>
      </w:r>
      <w:r w:rsidRPr="00923B73">
        <w:rPr>
          <w:sz w:val="28"/>
          <w:szCs w:val="28"/>
        </w:rPr>
        <w:t xml:space="preserve"> по катанию на лошадях (пони) и иных вьючных или верховых ж</w:t>
      </w:r>
      <w:r w:rsidRPr="00923B73">
        <w:rPr>
          <w:sz w:val="28"/>
          <w:szCs w:val="28"/>
        </w:rPr>
        <w:t>и</w:t>
      </w:r>
      <w:r w:rsidRPr="00923B73">
        <w:rPr>
          <w:sz w:val="28"/>
          <w:szCs w:val="28"/>
        </w:rPr>
        <w:t xml:space="preserve">вотных, внесенная  плата за право </w:t>
      </w:r>
      <w:r w:rsidRPr="00923B73">
        <w:rPr>
          <w:bCs/>
          <w:sz w:val="28"/>
          <w:szCs w:val="28"/>
        </w:rPr>
        <w:t>на размещение передвижного аттракциона не возвращается.</w:t>
      </w:r>
    </w:p>
    <w:p w:rsidR="00F35B12" w:rsidRPr="00923B73" w:rsidRDefault="00F35B12" w:rsidP="00F35B12">
      <w:pPr>
        <w:widowControl w:val="0"/>
        <w:autoSpaceDE w:val="0"/>
        <w:autoSpaceDN w:val="0"/>
        <w:adjustRightInd w:val="0"/>
        <w:jc w:val="both"/>
        <w:rPr>
          <w:sz w:val="28"/>
          <w:szCs w:val="28"/>
        </w:rPr>
      </w:pPr>
      <w:r w:rsidRPr="00923B73">
        <w:rPr>
          <w:b/>
          <w:sz w:val="28"/>
          <w:szCs w:val="28"/>
        </w:rPr>
        <w:t>Для участия в торгах претендент представляет организатору торгов (лично или через своего представителя) заявку и документы в установленный в извещении о проведение Аукциона срок.</w:t>
      </w:r>
    </w:p>
    <w:p w:rsidR="00F35B12" w:rsidRPr="00923B73" w:rsidRDefault="00F35B12" w:rsidP="00F35B12">
      <w:pPr>
        <w:tabs>
          <w:tab w:val="left" w:pos="993"/>
        </w:tabs>
        <w:ind w:firstLine="709"/>
        <w:jc w:val="both"/>
        <w:rPr>
          <w:sz w:val="28"/>
          <w:szCs w:val="28"/>
        </w:rPr>
      </w:pPr>
      <w:r w:rsidRPr="00923B73">
        <w:rPr>
          <w:sz w:val="28"/>
          <w:szCs w:val="28"/>
        </w:rPr>
        <w:t>Заявка и прилагаемые документы предоставляются в 2 экземплярах на бумажном носителе, один из которых остается у организатора торгов, другой - у претендента. Один претендент имеет право подать одну заявку на участие по одному лоту в Аукционе. Количество лотов, по которым претендент может подать заявки, не ограничено.</w:t>
      </w:r>
    </w:p>
    <w:p w:rsidR="00F35B12" w:rsidRPr="00923B73" w:rsidRDefault="00F35B12" w:rsidP="00F35B12">
      <w:pPr>
        <w:pStyle w:val="2"/>
        <w:spacing w:after="0" w:line="240" w:lineRule="auto"/>
        <w:ind w:firstLine="708"/>
        <w:jc w:val="both"/>
        <w:rPr>
          <w:sz w:val="28"/>
          <w:szCs w:val="28"/>
        </w:rPr>
      </w:pPr>
      <w:r w:rsidRPr="00923B73">
        <w:rPr>
          <w:b/>
          <w:sz w:val="28"/>
          <w:szCs w:val="28"/>
        </w:rPr>
        <w:t>Срок, место и порядок предоставления аукционной документации:</w:t>
      </w:r>
      <w:r w:rsidRPr="00923B73">
        <w:rPr>
          <w:sz w:val="28"/>
          <w:szCs w:val="28"/>
        </w:rPr>
        <w:t xml:space="preserve"> </w:t>
      </w:r>
    </w:p>
    <w:p w:rsidR="00F35B12" w:rsidRPr="00923B73" w:rsidRDefault="00F35B12" w:rsidP="00F35B12">
      <w:pPr>
        <w:pStyle w:val="2"/>
        <w:spacing w:after="0" w:line="240" w:lineRule="auto"/>
        <w:jc w:val="both"/>
        <w:rPr>
          <w:sz w:val="28"/>
          <w:szCs w:val="28"/>
        </w:rPr>
      </w:pPr>
      <w:r w:rsidRPr="00923B73">
        <w:rPr>
          <w:sz w:val="28"/>
          <w:szCs w:val="28"/>
        </w:rPr>
        <w:t>Электронный адрес сайта, на котором размещена аукционная документация:</w:t>
      </w:r>
      <w:r w:rsidRPr="00923B73">
        <w:rPr>
          <w:sz w:val="28"/>
          <w:szCs w:val="28"/>
          <w:lang w:eastAsia="en-US"/>
        </w:rPr>
        <w:t xml:space="preserve"> </w:t>
      </w:r>
      <w:hyperlink r:id="rId4" w:history="1">
        <w:r w:rsidRPr="00923B73">
          <w:rPr>
            <w:rStyle w:val="a3"/>
            <w:sz w:val="28"/>
            <w:szCs w:val="28"/>
            <w:lang w:eastAsia="en-US"/>
          </w:rPr>
          <w:t>http://</w:t>
        </w:r>
        <w:r w:rsidRPr="00923B73">
          <w:rPr>
            <w:rStyle w:val="a3"/>
            <w:sz w:val="28"/>
            <w:szCs w:val="28"/>
            <w:lang w:val="en-US" w:eastAsia="en-US"/>
          </w:rPr>
          <w:t>www</w:t>
        </w:r>
        <w:r w:rsidRPr="00923B73">
          <w:rPr>
            <w:rStyle w:val="a3"/>
            <w:sz w:val="28"/>
            <w:szCs w:val="28"/>
            <w:lang w:eastAsia="en-US"/>
          </w:rPr>
          <w:t>.</w:t>
        </w:r>
        <w:proofErr w:type="spellStart"/>
        <w:r w:rsidRPr="00923B73">
          <w:rPr>
            <w:rStyle w:val="a3"/>
            <w:sz w:val="28"/>
            <w:szCs w:val="28"/>
            <w:lang w:val="en-US" w:eastAsia="en-US"/>
          </w:rPr>
          <w:t>admbrk</w:t>
        </w:r>
        <w:proofErr w:type="spellEnd"/>
        <w:r w:rsidRPr="00923B73">
          <w:rPr>
            <w:rStyle w:val="a3"/>
            <w:sz w:val="28"/>
            <w:szCs w:val="28"/>
            <w:lang w:eastAsia="en-US"/>
          </w:rPr>
          <w:t>.</w:t>
        </w:r>
        <w:proofErr w:type="spellStart"/>
        <w:r w:rsidRPr="00923B73">
          <w:rPr>
            <w:rStyle w:val="a3"/>
            <w:sz w:val="28"/>
            <w:szCs w:val="28"/>
            <w:lang w:eastAsia="en-US"/>
          </w:rPr>
          <w:t>ru</w:t>
        </w:r>
        <w:proofErr w:type="spellEnd"/>
        <w:r w:rsidRPr="00923B73">
          <w:rPr>
            <w:rStyle w:val="a3"/>
            <w:sz w:val="28"/>
            <w:szCs w:val="28"/>
            <w:lang w:eastAsia="en-US"/>
          </w:rPr>
          <w:t>/</w:t>
        </w:r>
      </w:hyperlink>
      <w:r w:rsidRPr="00923B73">
        <w:rPr>
          <w:sz w:val="28"/>
          <w:szCs w:val="28"/>
          <w:lang w:eastAsia="en-US"/>
        </w:rPr>
        <w:t xml:space="preserve"> , </w:t>
      </w:r>
      <w:r w:rsidRPr="00923B73">
        <w:rPr>
          <w:sz w:val="28"/>
          <w:szCs w:val="28"/>
        </w:rPr>
        <w:t xml:space="preserve">в разделе "Муниципальные закупки", в подразделе "Закупки вне системы" </w:t>
      </w:r>
    </w:p>
    <w:p w:rsidR="00F35B12" w:rsidRPr="00923B73" w:rsidRDefault="00F35B12" w:rsidP="00F35B12">
      <w:pPr>
        <w:pStyle w:val="2"/>
        <w:spacing w:after="0" w:line="240" w:lineRule="auto"/>
        <w:jc w:val="both"/>
        <w:rPr>
          <w:sz w:val="28"/>
          <w:szCs w:val="28"/>
        </w:rPr>
      </w:pPr>
      <w:r w:rsidRPr="00923B73">
        <w:rPr>
          <w:sz w:val="28"/>
          <w:szCs w:val="28"/>
          <w:u w:val="single"/>
        </w:rPr>
        <w:lastRenderedPageBreak/>
        <w:t>Аукционная документация</w:t>
      </w:r>
      <w:r w:rsidRPr="00923B73">
        <w:rPr>
          <w:sz w:val="28"/>
          <w:szCs w:val="28"/>
        </w:rPr>
        <w:t xml:space="preserve"> предоставляется организатором торгов по адресу: </w:t>
      </w:r>
      <w:proofErr w:type="gramStart"/>
      <w:r w:rsidRPr="00923B73">
        <w:rPr>
          <w:sz w:val="28"/>
          <w:szCs w:val="28"/>
        </w:rPr>
        <w:t>г</w:t>
      </w:r>
      <w:proofErr w:type="gramEnd"/>
      <w:r w:rsidRPr="00923B73">
        <w:rPr>
          <w:sz w:val="28"/>
          <w:szCs w:val="28"/>
        </w:rPr>
        <w:t>. Березники, ул. К.Маркса,50, в рабочие дни с 8-30 ч. до 17-30 ч. (в пятницу до 16-30 ч.), перерыв с 12-00ч. до 12-48ч.</w:t>
      </w:r>
    </w:p>
    <w:p w:rsidR="00F35B12" w:rsidRPr="00923B73" w:rsidRDefault="00F35B12" w:rsidP="00F35B12">
      <w:pPr>
        <w:pStyle w:val="a4"/>
        <w:tabs>
          <w:tab w:val="left" w:pos="708"/>
        </w:tabs>
        <w:spacing w:after="0"/>
        <w:ind w:left="0"/>
        <w:jc w:val="both"/>
        <w:rPr>
          <w:sz w:val="28"/>
          <w:szCs w:val="28"/>
        </w:rPr>
      </w:pPr>
      <w:r w:rsidRPr="00923B73">
        <w:rPr>
          <w:bCs/>
          <w:iCs/>
          <w:sz w:val="28"/>
          <w:szCs w:val="28"/>
        </w:rPr>
        <w:tab/>
        <w:t>Размер платы за документацию:</w:t>
      </w:r>
      <w:r w:rsidRPr="00923B73">
        <w:rPr>
          <w:bCs/>
          <w:sz w:val="28"/>
          <w:szCs w:val="28"/>
        </w:rPr>
        <w:t xml:space="preserve"> бесплатно».</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B12"/>
    <w:rsid w:val="004C75CE"/>
    <w:rsid w:val="00557C70"/>
    <w:rsid w:val="006A52AB"/>
    <w:rsid w:val="00D35AFC"/>
    <w:rsid w:val="00F35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B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35B12"/>
    <w:rPr>
      <w:color w:val="0000FF"/>
      <w:u w:val="single"/>
    </w:rPr>
  </w:style>
  <w:style w:type="paragraph" w:styleId="2">
    <w:name w:val="Body Text 2"/>
    <w:basedOn w:val="a"/>
    <w:link w:val="20"/>
    <w:rsid w:val="00F35B12"/>
    <w:pPr>
      <w:spacing w:after="120" w:line="480" w:lineRule="auto"/>
    </w:pPr>
    <w:rPr>
      <w:szCs w:val="20"/>
    </w:rPr>
  </w:style>
  <w:style w:type="character" w:customStyle="1" w:styleId="20">
    <w:name w:val="Основной текст 2 Знак"/>
    <w:basedOn w:val="a0"/>
    <w:link w:val="2"/>
    <w:rsid w:val="00F35B12"/>
    <w:rPr>
      <w:rFonts w:ascii="Times New Roman" w:eastAsia="Times New Roman" w:hAnsi="Times New Roman" w:cs="Times New Roman"/>
      <w:sz w:val="24"/>
      <w:szCs w:val="20"/>
      <w:lang w:eastAsia="ru-RU"/>
    </w:rPr>
  </w:style>
  <w:style w:type="paragraph" w:styleId="a4">
    <w:name w:val="Body Text Indent"/>
    <w:basedOn w:val="a"/>
    <w:link w:val="a5"/>
    <w:uiPriority w:val="99"/>
    <w:unhideWhenUsed/>
    <w:rsid w:val="00F35B12"/>
    <w:pPr>
      <w:spacing w:after="120"/>
      <w:ind w:left="283"/>
    </w:pPr>
  </w:style>
  <w:style w:type="character" w:customStyle="1" w:styleId="a5">
    <w:name w:val="Основной текст с отступом Знак"/>
    <w:basedOn w:val="a0"/>
    <w:link w:val="a4"/>
    <w:uiPriority w:val="99"/>
    <w:rsid w:val="00F35B12"/>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F35B12"/>
    <w:pPr>
      <w:spacing w:after="120"/>
      <w:ind w:left="283"/>
    </w:pPr>
    <w:rPr>
      <w:sz w:val="16"/>
      <w:szCs w:val="16"/>
    </w:rPr>
  </w:style>
  <w:style w:type="character" w:customStyle="1" w:styleId="30">
    <w:name w:val="Основной текст с отступом 3 Знак"/>
    <w:basedOn w:val="a0"/>
    <w:link w:val="3"/>
    <w:uiPriority w:val="99"/>
    <w:rsid w:val="00F35B12"/>
    <w:rPr>
      <w:rFonts w:ascii="Times New Roman" w:eastAsia="Times New Roman" w:hAnsi="Times New Roman" w:cs="Times New Roman"/>
      <w:sz w:val="16"/>
      <w:szCs w:val="16"/>
      <w:lang w:eastAsia="ru-RU"/>
    </w:rPr>
  </w:style>
  <w:style w:type="paragraph" w:styleId="a6">
    <w:name w:val="Body Text"/>
    <w:basedOn w:val="a"/>
    <w:link w:val="a7"/>
    <w:uiPriority w:val="99"/>
    <w:unhideWhenUsed/>
    <w:rsid w:val="00F35B12"/>
    <w:pPr>
      <w:spacing w:after="120"/>
    </w:pPr>
  </w:style>
  <w:style w:type="character" w:customStyle="1" w:styleId="a7">
    <w:name w:val="Основной текст Знак"/>
    <w:basedOn w:val="a0"/>
    <w:link w:val="a6"/>
    <w:uiPriority w:val="99"/>
    <w:rsid w:val="00F35B1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2015-11-16T05:10:00Z</dcterms:created>
  <dcterms:modified xsi:type="dcterms:W3CDTF">2015-11-16T05:10:00Z</dcterms:modified>
</cp:coreProperties>
</file>