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E55E9D" w:rsidRPr="007B743F">
        <w:rPr>
          <w:szCs w:val="24"/>
          <w:u w:val="single"/>
        </w:rPr>
        <w:t>09</w:t>
      </w:r>
      <w:r w:rsidR="00D91721" w:rsidRPr="007B743F">
        <w:rPr>
          <w:szCs w:val="24"/>
          <w:u w:val="single"/>
        </w:rPr>
        <w:t xml:space="preserve"> </w:t>
      </w:r>
      <w:r w:rsidR="00E55E9D" w:rsidRPr="007B743F">
        <w:rPr>
          <w:szCs w:val="24"/>
          <w:u w:val="single"/>
        </w:rPr>
        <w:t>июня</w:t>
      </w:r>
      <w:r w:rsidR="004F6FE8" w:rsidRPr="007B743F">
        <w:rPr>
          <w:szCs w:val="24"/>
          <w:u w:val="single"/>
        </w:rPr>
        <w:t xml:space="preserve"> 201</w:t>
      </w:r>
      <w:r w:rsidR="00CA4999" w:rsidRPr="007B743F">
        <w:rPr>
          <w:szCs w:val="24"/>
          <w:u w:val="single"/>
        </w:rPr>
        <w:t>7</w:t>
      </w:r>
      <w:r w:rsidR="004F6FE8" w:rsidRPr="007B743F">
        <w:rPr>
          <w:szCs w:val="24"/>
          <w:u w:val="single"/>
        </w:rPr>
        <w:t>г. в 1</w:t>
      </w:r>
      <w:r w:rsidR="00E55E9D" w:rsidRPr="007B743F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A813D4">
      <w:pPr>
        <w:tabs>
          <w:tab w:val="left" w:pos="720"/>
          <w:tab w:val="left" w:pos="13892"/>
        </w:tabs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E55E9D" w:rsidRPr="007B743F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E55E9D" w:rsidRPr="007B743F">
        <w:rPr>
          <w:sz w:val="24"/>
          <w:szCs w:val="24"/>
        </w:rPr>
        <w:t>09</w:t>
      </w:r>
      <w:r w:rsidR="00D91721" w:rsidRPr="007B743F">
        <w:rPr>
          <w:sz w:val="24"/>
          <w:szCs w:val="24"/>
        </w:rPr>
        <w:t>.</w:t>
      </w:r>
      <w:r w:rsidR="00CA4999" w:rsidRPr="007B743F">
        <w:rPr>
          <w:sz w:val="24"/>
          <w:szCs w:val="24"/>
        </w:rPr>
        <w:t>0</w:t>
      </w:r>
      <w:r w:rsidR="00E55E9D" w:rsidRPr="007B743F">
        <w:rPr>
          <w:sz w:val="24"/>
          <w:szCs w:val="24"/>
        </w:rPr>
        <w:t>6</w:t>
      </w:r>
      <w:r w:rsidR="00F9329C" w:rsidRPr="007B743F">
        <w:rPr>
          <w:sz w:val="24"/>
          <w:szCs w:val="24"/>
        </w:rPr>
        <w:t>.201</w:t>
      </w:r>
      <w:r w:rsidR="00CA4999" w:rsidRPr="007B743F">
        <w:rPr>
          <w:sz w:val="24"/>
          <w:szCs w:val="24"/>
        </w:rPr>
        <w:t>7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80401D" w:rsidRPr="001A3CE5" w:rsidRDefault="004F6FE8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F710EA">
        <w:rPr>
          <w:b w:val="0"/>
          <w:szCs w:val="24"/>
        </w:rPr>
        <w:t>28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F710EA"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F710EA">
        <w:rPr>
          <w:b w:val="0"/>
          <w:szCs w:val="24"/>
        </w:rPr>
        <w:t>7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F710EA">
        <w:rPr>
          <w:b w:val="0"/>
          <w:szCs w:val="24"/>
        </w:rPr>
        <w:t>221 от 28.02.2017</w:t>
      </w:r>
      <w:r w:rsidR="002F4072" w:rsidRPr="001A3CE5">
        <w:rPr>
          <w:b w:val="0"/>
          <w:szCs w:val="24"/>
        </w:rPr>
        <w:t>г.)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7739D4">
        <w:rPr>
          <w:b w:val="0"/>
          <w:szCs w:val="24"/>
        </w:rPr>
        <w:t>25</w:t>
      </w:r>
      <w:r w:rsidR="00D91721" w:rsidRPr="001A3CE5">
        <w:rPr>
          <w:b w:val="0"/>
          <w:szCs w:val="24"/>
        </w:rPr>
        <w:t>.</w:t>
      </w:r>
      <w:r w:rsidR="00F710EA">
        <w:rPr>
          <w:b w:val="0"/>
          <w:szCs w:val="24"/>
        </w:rPr>
        <w:t>0</w:t>
      </w:r>
      <w:r w:rsidR="007739D4">
        <w:rPr>
          <w:b w:val="0"/>
          <w:szCs w:val="24"/>
        </w:rPr>
        <w:t>4</w:t>
      </w:r>
      <w:r w:rsidR="00F710EA">
        <w:rPr>
          <w:b w:val="0"/>
          <w:szCs w:val="24"/>
        </w:rPr>
        <w:t>.2017</w:t>
      </w:r>
      <w:r w:rsidR="009A4D5D" w:rsidRPr="001A3CE5">
        <w:rPr>
          <w:b w:val="0"/>
          <w:szCs w:val="24"/>
        </w:rPr>
        <w:t xml:space="preserve"> № </w:t>
      </w:r>
      <w:r w:rsidR="007739D4">
        <w:rPr>
          <w:b w:val="0"/>
          <w:szCs w:val="24"/>
        </w:rPr>
        <w:t>395</w:t>
      </w:r>
      <w:r w:rsidR="009A4D5D" w:rsidRPr="001A3CE5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05BDB" w:rsidRPr="001A3CE5" w:rsidRDefault="00205BDB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  <w:gridCol w:w="1559"/>
        <w:gridCol w:w="1418"/>
        <w:gridCol w:w="1559"/>
        <w:gridCol w:w="2126"/>
      </w:tblGrid>
      <w:tr w:rsidR="00744B51" w:rsidRPr="001A3CE5" w:rsidTr="00780584">
        <w:trPr>
          <w:cantSplit/>
          <w:trHeight w:val="506"/>
        </w:trPr>
        <w:tc>
          <w:tcPr>
            <w:tcW w:w="540" w:type="dxa"/>
          </w:tcPr>
          <w:p w:rsidR="00744B51" w:rsidRPr="001A3CE5" w:rsidRDefault="004F6FE8" w:rsidP="00C3344C">
            <w:pPr>
              <w:jc w:val="center"/>
            </w:pPr>
            <w:r w:rsidRPr="001A3CE5">
              <w:t>№</w:t>
            </w:r>
          </w:p>
          <w:p w:rsidR="00744B51" w:rsidRPr="001A3CE5" w:rsidRDefault="00744B51" w:rsidP="00C3344C">
            <w:pPr>
              <w:jc w:val="center"/>
            </w:pPr>
            <w:r w:rsidRPr="001A3CE5">
              <w:t>лота</w:t>
            </w:r>
          </w:p>
        </w:tc>
        <w:tc>
          <w:tcPr>
            <w:tcW w:w="8816" w:type="dxa"/>
          </w:tcPr>
          <w:p w:rsidR="00744B51" w:rsidRPr="001A3CE5" w:rsidRDefault="00744B51" w:rsidP="00431B4F">
            <w:pPr>
              <w:jc w:val="center"/>
            </w:pPr>
            <w:r w:rsidRPr="001A3CE5">
              <w:t>Наименование и местонахождение</w:t>
            </w:r>
          </w:p>
          <w:p w:rsidR="00744B51" w:rsidRPr="001A3CE5" w:rsidRDefault="00744B51" w:rsidP="00431B4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9" w:type="dxa"/>
          </w:tcPr>
          <w:p w:rsidR="00744B51" w:rsidRPr="001A3CE5" w:rsidRDefault="00744B51" w:rsidP="004F6FE8">
            <w:pPr>
              <w:jc w:val="center"/>
              <w:rPr>
                <w:b/>
              </w:rPr>
            </w:pPr>
            <w:r w:rsidRPr="001A3CE5">
              <w:t xml:space="preserve">Начальная </w:t>
            </w:r>
            <w:r w:rsidR="00121DD5" w:rsidRPr="001A3CE5">
              <w:t>цена</w:t>
            </w:r>
            <w:r w:rsidR="004F6FE8" w:rsidRPr="001A3CE5">
              <w:t xml:space="preserve"> объекта, в </w:t>
            </w:r>
            <w:proofErr w:type="spellStart"/>
            <w:r w:rsidR="004F6FE8" w:rsidRPr="001A3CE5">
              <w:t>т.ч</w:t>
            </w:r>
            <w:proofErr w:type="spellEnd"/>
            <w:r w:rsidR="004F6FE8" w:rsidRPr="001A3CE5">
              <w:t>. НДС (руб.)</w:t>
            </w:r>
          </w:p>
        </w:tc>
        <w:tc>
          <w:tcPr>
            <w:tcW w:w="1418" w:type="dxa"/>
          </w:tcPr>
          <w:p w:rsidR="00744B51" w:rsidRPr="001A3CE5" w:rsidRDefault="00744B51" w:rsidP="00C3344C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744B51" w:rsidRPr="001A3CE5" w:rsidRDefault="00347389" w:rsidP="007665B2">
            <w:pPr>
              <w:jc w:val="center"/>
            </w:pPr>
            <w:r w:rsidRPr="001A3CE5">
              <w:t>Размер з</w:t>
            </w:r>
            <w:r w:rsidR="00744B51" w:rsidRPr="001A3CE5">
              <w:t>адат</w:t>
            </w:r>
            <w:r w:rsidRPr="001A3CE5">
              <w:t>ка</w:t>
            </w:r>
            <w:r w:rsidR="00744B51" w:rsidRPr="001A3CE5">
              <w:t>,</w:t>
            </w:r>
          </w:p>
          <w:p w:rsidR="00744B51" w:rsidRPr="001A3CE5" w:rsidRDefault="00744B51" w:rsidP="007665B2">
            <w:pPr>
              <w:jc w:val="center"/>
            </w:pPr>
            <w:r w:rsidRPr="001A3CE5">
              <w:t>(руб.)</w:t>
            </w:r>
          </w:p>
        </w:tc>
        <w:tc>
          <w:tcPr>
            <w:tcW w:w="2126" w:type="dxa"/>
          </w:tcPr>
          <w:p w:rsidR="00744B51" w:rsidRPr="001A3CE5" w:rsidRDefault="00744B51" w:rsidP="00DD4E62">
            <w:pPr>
              <w:jc w:val="center"/>
            </w:pPr>
            <w:r w:rsidRPr="001A3CE5">
              <w:t>Информация о предыдущих торгах</w:t>
            </w:r>
            <w:r w:rsidR="00DD4E62" w:rsidRPr="001A3CE5">
              <w:t xml:space="preserve"> и об итогах торгов</w:t>
            </w: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D40C35">
              <w:rPr>
                <w:sz w:val="22"/>
                <w:szCs w:val="22"/>
              </w:rPr>
              <w:t xml:space="preserve"> </w:t>
            </w:r>
            <w:proofErr w:type="gramStart"/>
            <w:r w:rsidRPr="00D40C35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по 17.09.2017г.;</w:t>
            </w:r>
          </w:p>
          <w:p w:rsidR="005F18A0" w:rsidRPr="0096462E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 </w:t>
            </w:r>
            <w:proofErr w:type="gramStart"/>
            <w:r w:rsidRPr="00D40C35">
              <w:rPr>
                <w:sz w:val="22"/>
                <w:szCs w:val="22"/>
              </w:rPr>
              <w:t xml:space="preserve">2)БВП - 14,2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5F18A0" w:rsidRPr="00A00B1E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 xml:space="preserve">Аукцион-02.09.15г. 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Аукцион-03.02.16г.  Аукцион-27.04.16г.  Аукцион-25.07.16г. </w:t>
            </w:r>
            <w:r w:rsidRPr="003A2C77">
              <w:rPr>
                <w:sz w:val="19"/>
                <w:szCs w:val="19"/>
              </w:rPr>
              <w:t>Аукцион-31.08.16г.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Аукцион-11.10.16г.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Аукцион-29.11.16г.</w:t>
            </w:r>
          </w:p>
          <w:p w:rsid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</w:p>
          <w:p w:rsid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</w:t>
            </w:r>
            <w:r>
              <w:rPr>
                <w:sz w:val="19"/>
                <w:szCs w:val="19"/>
              </w:rPr>
              <w:t>1.04</w:t>
            </w:r>
            <w:r w:rsidRPr="003A2C77">
              <w:rPr>
                <w:sz w:val="19"/>
                <w:szCs w:val="19"/>
              </w:rPr>
              <w:t>.17г.</w:t>
            </w:r>
            <w:r>
              <w:rPr>
                <w:sz w:val="19"/>
                <w:szCs w:val="19"/>
              </w:rPr>
              <w:t>-</w:t>
            </w:r>
          </w:p>
          <w:p w:rsid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D40C35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6 200 000,0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310 000,0</w:t>
            </w:r>
          </w:p>
        </w:tc>
        <w:tc>
          <w:tcPr>
            <w:tcW w:w="1559" w:type="dxa"/>
            <w:vAlign w:val="center"/>
          </w:tcPr>
          <w:p w:rsidR="005F18A0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1 240 000,0</w:t>
            </w:r>
          </w:p>
        </w:tc>
        <w:tc>
          <w:tcPr>
            <w:tcW w:w="2126" w:type="dxa"/>
          </w:tcPr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Аукцион-27.05.15г. Аукцион-15.07.15г.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Аукцион-02.09.15г.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 xml:space="preserve">Аукцион-12.10.15г.   Аукцион-03.02.16г.       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Аукцион-27.04.16г.     Аукцион-25.07.16г.   Аукцион-31.08.16г.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Аукцион-11.10.16г.         Аукцион-29.11.16г.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Аукцион-24.01.17г.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rPr>
                <w:sz w:val="19"/>
                <w:szCs w:val="19"/>
              </w:rPr>
              <w:t>Аукцион-21.04.17г.-</w:t>
            </w:r>
          </w:p>
          <w:p w:rsidR="005F18A0" w:rsidRPr="003A2C77" w:rsidRDefault="005F18A0" w:rsidP="005F18A0">
            <w:pPr>
              <w:suppressAutoHyphens/>
              <w:rPr>
                <w:sz w:val="19"/>
                <w:szCs w:val="19"/>
              </w:rPr>
            </w:pPr>
            <w:r w:rsidRPr="005F18A0">
              <w:t>торги признаны не состоявшимися в силу отсутствия заявок.</w:t>
            </w: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Встроенное нежилое помещение № 4, назначение: нежилое, общая площадь 74,7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этаж 1, номера на поэтажном плане 38,39, по адресу: Пермский край, г. Березники, ул. Челюскинцев, д. 77. (свободно).</w:t>
            </w:r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1 520 000,0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76 000,0</w:t>
            </w:r>
          </w:p>
        </w:tc>
        <w:tc>
          <w:tcPr>
            <w:tcW w:w="1559" w:type="dxa"/>
            <w:vAlign w:val="center"/>
          </w:tcPr>
          <w:p w:rsidR="005F18A0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304 000,0</w:t>
            </w:r>
          </w:p>
        </w:tc>
        <w:tc>
          <w:tcPr>
            <w:tcW w:w="2126" w:type="dxa"/>
          </w:tcPr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1, по адресу: Пермский край, г. Березники, ул. </w:t>
            </w:r>
            <w:proofErr w:type="gramStart"/>
            <w:r w:rsidRPr="00D40C35">
              <w:rPr>
                <w:sz w:val="22"/>
                <w:szCs w:val="22"/>
              </w:rPr>
              <w:t>Юбилейная</w:t>
            </w:r>
            <w:proofErr w:type="gramEnd"/>
            <w:r w:rsidRPr="00D40C35">
              <w:rPr>
                <w:sz w:val="22"/>
                <w:szCs w:val="22"/>
              </w:rPr>
              <w:t>, д.106, пом. 1.</w:t>
            </w:r>
          </w:p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(объект обременен договором аренды на неопределенный срок).</w:t>
            </w:r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1 900 000, 0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95 000,0</w:t>
            </w:r>
          </w:p>
        </w:tc>
        <w:tc>
          <w:tcPr>
            <w:tcW w:w="1559" w:type="dxa"/>
            <w:vAlign w:val="center"/>
          </w:tcPr>
          <w:p w:rsidR="005F18A0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380 000,0</w:t>
            </w:r>
          </w:p>
        </w:tc>
        <w:tc>
          <w:tcPr>
            <w:tcW w:w="2126" w:type="dxa"/>
          </w:tcPr>
          <w:p w:rsidR="005F18A0" w:rsidRPr="00C93317" w:rsidRDefault="005F18A0" w:rsidP="005F18A0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Аукцион-14.03.16г. Аукцион-27.04.16г. Аукцион-08.06.16г.</w:t>
            </w:r>
          </w:p>
          <w:p w:rsidR="005F18A0" w:rsidRPr="00C93317" w:rsidRDefault="005F18A0" w:rsidP="005F18A0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ППП-14.07.16г.</w:t>
            </w:r>
          </w:p>
          <w:p w:rsidR="005F18A0" w:rsidRPr="00C93317" w:rsidRDefault="005F18A0" w:rsidP="005F18A0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ППП-31.08.16г.</w:t>
            </w:r>
          </w:p>
          <w:p w:rsidR="005F18A0" w:rsidRPr="00C93317" w:rsidRDefault="005F18A0" w:rsidP="005F18A0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ППП-11.10.16г.                   ППП-29.11.16г.</w:t>
            </w:r>
          </w:p>
          <w:p w:rsidR="005F18A0" w:rsidRPr="005F18A0" w:rsidRDefault="005F18A0" w:rsidP="005F18A0">
            <w:pPr>
              <w:suppressAutoHyphens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ППП-24.01.17г.– все торги признаны не состоявшимися в силу отсутствия заявок.</w:t>
            </w: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D40C35">
              <w:rPr>
                <w:sz w:val="22"/>
                <w:szCs w:val="22"/>
              </w:rPr>
              <w:t>Версэль</w:t>
            </w:r>
            <w:proofErr w:type="spellEnd"/>
            <w:r w:rsidRPr="00D40C35">
              <w:rPr>
                <w:sz w:val="22"/>
                <w:szCs w:val="22"/>
              </w:rPr>
              <w:t xml:space="preserve">»,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ул. Мира, д. 79, помещение № 4. (объект обременен договором аренды по 16.09.2017г.).</w:t>
            </w:r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1 700 000,0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85 000,0</w:t>
            </w:r>
          </w:p>
        </w:tc>
        <w:tc>
          <w:tcPr>
            <w:tcW w:w="1559" w:type="dxa"/>
            <w:vAlign w:val="center"/>
          </w:tcPr>
          <w:p w:rsidR="005F18A0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</w:t>
            </w:r>
          </w:p>
        </w:tc>
        <w:tc>
          <w:tcPr>
            <w:tcW w:w="2126" w:type="dxa"/>
          </w:tcPr>
          <w:p w:rsidR="005F18A0" w:rsidRDefault="005F18A0" w:rsidP="005F18A0">
            <w:r>
              <w:t>Аукцион-25.07.16г. Аукцион-31.08.16г.</w:t>
            </w:r>
          </w:p>
          <w:p w:rsidR="005F18A0" w:rsidRDefault="005F18A0" w:rsidP="005F18A0">
            <w:r>
              <w:t>Аукцион-11.10.16г.</w:t>
            </w:r>
          </w:p>
          <w:p w:rsidR="005F18A0" w:rsidRDefault="005F18A0" w:rsidP="005F18A0">
            <w:r>
              <w:t>Аукцион-29.11.16г.</w:t>
            </w:r>
          </w:p>
          <w:p w:rsidR="005F18A0" w:rsidRPr="00C93317" w:rsidRDefault="005F18A0" w:rsidP="005F18A0">
            <w:pPr>
              <w:rPr>
                <w:sz w:val="19"/>
                <w:szCs w:val="19"/>
              </w:rPr>
            </w:pPr>
            <w:r>
              <w:t>Аукцион-24.01.17г.- торги признаны не состоявшимися в силу отсутствия заявок.</w:t>
            </w:r>
          </w:p>
        </w:tc>
      </w:tr>
      <w:tr w:rsidR="005F18A0" w:rsidRPr="001A3CE5" w:rsidTr="00780584">
        <w:trPr>
          <w:cantSplit/>
          <w:trHeight w:val="520"/>
        </w:trPr>
        <w:tc>
          <w:tcPr>
            <w:tcW w:w="540" w:type="dxa"/>
          </w:tcPr>
          <w:p w:rsidR="005F18A0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16" w:type="dxa"/>
          </w:tcPr>
          <w:p w:rsidR="005F18A0" w:rsidRPr="00D40C35" w:rsidRDefault="005F18A0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Помещение, назначение: нежилое, общая площадь 85,6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2, адрес объекта: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ул. Парковая, д. 7 (свободно).</w:t>
            </w:r>
          </w:p>
        </w:tc>
        <w:tc>
          <w:tcPr>
            <w:tcW w:w="1559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2 300 000,0</w:t>
            </w:r>
          </w:p>
        </w:tc>
        <w:tc>
          <w:tcPr>
            <w:tcW w:w="1418" w:type="dxa"/>
            <w:vAlign w:val="center"/>
          </w:tcPr>
          <w:p w:rsidR="005F18A0" w:rsidRPr="00D40C35" w:rsidRDefault="005F18A0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115 000,0</w:t>
            </w:r>
          </w:p>
        </w:tc>
        <w:tc>
          <w:tcPr>
            <w:tcW w:w="1559" w:type="dxa"/>
            <w:vAlign w:val="center"/>
          </w:tcPr>
          <w:p w:rsidR="005F18A0" w:rsidRDefault="005F18A0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460 000,0</w:t>
            </w:r>
          </w:p>
        </w:tc>
        <w:tc>
          <w:tcPr>
            <w:tcW w:w="2126" w:type="dxa"/>
          </w:tcPr>
          <w:p w:rsidR="00285110" w:rsidRDefault="00285110" w:rsidP="00285110">
            <w:r>
              <w:t>Аукцион-25.07.16г. Аукцион-31.08.16г.</w:t>
            </w:r>
          </w:p>
          <w:p w:rsidR="00285110" w:rsidRDefault="00285110" w:rsidP="00285110">
            <w:r>
              <w:t>Аукцион-11.10.16г.  Аукцион-29.11.16г.</w:t>
            </w:r>
          </w:p>
          <w:p w:rsidR="00285110" w:rsidRDefault="00285110" w:rsidP="00285110">
            <w:r>
              <w:t>Аукцион-24.01.17г.</w:t>
            </w:r>
          </w:p>
          <w:p w:rsidR="00285110" w:rsidRDefault="00285110" w:rsidP="00285110">
            <w:r>
              <w:t>Аукцион-21.04.17г.-</w:t>
            </w:r>
          </w:p>
          <w:p w:rsidR="005F18A0" w:rsidRDefault="00285110" w:rsidP="00285110">
            <w:r>
              <w:t>торги признаны не состоявшимися в силу отсутствия заявок.</w:t>
            </w: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6" w:type="dxa"/>
          </w:tcPr>
          <w:p w:rsidR="009C5A7E" w:rsidRPr="009944D8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9944D8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9944D8">
              <w:rPr>
                <w:sz w:val="22"/>
                <w:szCs w:val="22"/>
              </w:rPr>
              <w:t>кв.м</w:t>
            </w:r>
            <w:proofErr w:type="spellEnd"/>
            <w:r w:rsidRPr="009944D8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9944D8">
              <w:rPr>
                <w:sz w:val="22"/>
                <w:szCs w:val="22"/>
              </w:rPr>
              <w:t>Парковая</w:t>
            </w:r>
            <w:proofErr w:type="gramEnd"/>
            <w:r w:rsidRPr="009944D8">
              <w:rPr>
                <w:sz w:val="22"/>
                <w:szCs w:val="22"/>
              </w:rPr>
              <w:t>, д. 7, пом.6.</w:t>
            </w:r>
          </w:p>
          <w:p w:rsidR="009944D8" w:rsidRPr="00D40C35" w:rsidRDefault="009944D8" w:rsidP="009944D8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(объект обременен договорами аренды: </w:t>
            </w:r>
            <w:proofErr w:type="gramEnd"/>
          </w:p>
          <w:p w:rsidR="009944D8" w:rsidRPr="00D40C35" w:rsidRDefault="009944D8" w:rsidP="009944D8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1)Аренда </w:t>
            </w:r>
            <w:r>
              <w:rPr>
                <w:sz w:val="22"/>
                <w:szCs w:val="22"/>
              </w:rPr>
              <w:t>–</w:t>
            </w:r>
            <w:r w:rsidRPr="00D40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58,8</w:t>
            </w:r>
            <w:r w:rsidRPr="00D40C35">
              <w:rPr>
                <w:sz w:val="22"/>
                <w:szCs w:val="22"/>
              </w:rPr>
              <w:t xml:space="preserve">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</w:t>
            </w:r>
            <w:r>
              <w:rPr>
                <w:sz w:val="22"/>
                <w:szCs w:val="22"/>
              </w:rPr>
              <w:t>31.05</w:t>
            </w:r>
            <w:r w:rsidRPr="00D40C35">
              <w:rPr>
                <w:sz w:val="22"/>
                <w:szCs w:val="22"/>
              </w:rPr>
              <w:t>.2017г.;</w:t>
            </w:r>
          </w:p>
          <w:p w:rsidR="009C5A7E" w:rsidRPr="00D40C35" w:rsidRDefault="009944D8" w:rsidP="009944D8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Аренда</w:t>
            </w:r>
            <w:r w:rsidRPr="00D40C3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14,5 </w:t>
            </w:r>
            <w:r w:rsidRPr="00D40C35">
              <w:rPr>
                <w:sz w:val="22"/>
                <w:szCs w:val="22"/>
              </w:rPr>
              <w:t xml:space="preserve">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по 31.12.2017г.</w:t>
            </w:r>
            <w:r w:rsidRPr="00D40C35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1 700 000,0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85 000,0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</w:t>
            </w:r>
          </w:p>
        </w:tc>
        <w:tc>
          <w:tcPr>
            <w:tcW w:w="2126" w:type="dxa"/>
          </w:tcPr>
          <w:p w:rsidR="009C5A7E" w:rsidRPr="00C93317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Аукцион-27.05.15г.</w:t>
            </w:r>
          </w:p>
          <w:p w:rsidR="009C5A7E" w:rsidRPr="00C93317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Аукцион-15.07.15г.</w:t>
            </w:r>
          </w:p>
          <w:p w:rsidR="009C5A7E" w:rsidRPr="00C93317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Аукцион-02.09.15г.  Аукцион-03.02.16г.</w:t>
            </w:r>
          </w:p>
          <w:p w:rsidR="009C5A7E" w:rsidRPr="00C93317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Аукцион-27.04.16г.  Аукцион-25.07.16г.            ППП-31.08.16г. </w:t>
            </w:r>
          </w:p>
          <w:p w:rsidR="009C5A7E" w:rsidRPr="00C93317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ППП-11.10.16г.                   ППП-29.11.16г.</w:t>
            </w:r>
          </w:p>
          <w:p w:rsidR="009C5A7E" w:rsidRDefault="009C5A7E" w:rsidP="009C5A7E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ППП-24.01.17г.</w:t>
            </w:r>
          </w:p>
          <w:p w:rsidR="009C5A7E" w:rsidRDefault="009C5A7E" w:rsidP="009C5A7E">
            <w:r>
              <w:rPr>
                <w:sz w:val="19"/>
                <w:szCs w:val="19"/>
              </w:rPr>
              <w:t>ППП-21.04.17г.</w:t>
            </w:r>
            <w:r w:rsidRPr="00C93317">
              <w:rPr>
                <w:sz w:val="19"/>
                <w:szCs w:val="19"/>
              </w:rPr>
              <w:t>– все торги признаны не состоявшимися в силу отсутствия заявок.</w:t>
            </w: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16" w:type="dxa"/>
          </w:tcPr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пр. Советский, д. 32.</w:t>
            </w:r>
          </w:p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>(объект обременен договорами аренды и БВП:</w:t>
            </w:r>
            <w:proofErr w:type="gramEnd"/>
          </w:p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1.)Аренда 10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 – на неопределенный срок, </w:t>
            </w:r>
          </w:p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2.)</w:t>
            </w:r>
            <w:proofErr w:type="gramStart"/>
            <w:r w:rsidRPr="00D40C35">
              <w:rPr>
                <w:sz w:val="22"/>
                <w:szCs w:val="22"/>
              </w:rPr>
              <w:t xml:space="preserve">БВП 99,5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175 000,0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700 000,0</w:t>
            </w:r>
          </w:p>
        </w:tc>
        <w:tc>
          <w:tcPr>
            <w:tcW w:w="2126" w:type="dxa"/>
          </w:tcPr>
          <w:p w:rsidR="009C5A7E" w:rsidRPr="001A3CE5" w:rsidRDefault="009C5A7E" w:rsidP="009C5A7E">
            <w:r w:rsidRPr="001A3CE5">
              <w:t>Аукцион-27.05.15г.</w:t>
            </w:r>
          </w:p>
          <w:p w:rsidR="009C5A7E" w:rsidRPr="001A3CE5" w:rsidRDefault="009C5A7E" w:rsidP="009C5A7E">
            <w:pPr>
              <w:ind w:right="-69"/>
            </w:pPr>
            <w:r w:rsidRPr="001A3CE5">
              <w:t>Аукцион-15.07.15г.</w:t>
            </w:r>
          </w:p>
          <w:p w:rsidR="009C5A7E" w:rsidRPr="001A3CE5" w:rsidRDefault="009C5A7E" w:rsidP="009C5A7E">
            <w:r w:rsidRPr="001A3CE5">
              <w:t xml:space="preserve">Аукцион-02.09.15г.  Аукцион-03.02.16г. </w:t>
            </w:r>
          </w:p>
          <w:p w:rsidR="009C5A7E" w:rsidRPr="001A3CE5" w:rsidRDefault="009C5A7E" w:rsidP="009C5A7E">
            <w:pPr>
              <w:ind w:right="-69"/>
            </w:pPr>
            <w:r w:rsidRPr="001A3CE5">
              <w:t>Аукцион-27.04.16г. Аукцион-31.08.16г.</w:t>
            </w:r>
          </w:p>
          <w:p w:rsidR="009C5A7E" w:rsidRDefault="009C5A7E" w:rsidP="009C5A7E">
            <w:r w:rsidRPr="001A3CE5">
              <w:t>Аукцион-11.10.16г.                 Аукцион-29.11.16г.</w:t>
            </w:r>
          </w:p>
          <w:p w:rsidR="009C5A7E" w:rsidRPr="00C93317" w:rsidRDefault="009C5A7E" w:rsidP="009C5A7E">
            <w:pPr>
              <w:rPr>
                <w:sz w:val="19"/>
                <w:szCs w:val="19"/>
              </w:rPr>
            </w:pPr>
            <w:r>
              <w:t>Аукцион-24.01.17г.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16" w:type="dxa"/>
          </w:tcPr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расположения: подвал, номера на поэтажном плане 1,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. ул. 30 лет Победы, д. 30, пом. 1 (объект обременен договором аренды по 30.06.2018г.).</w:t>
            </w:r>
          </w:p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1 000 000,0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D40C35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2126" w:type="dxa"/>
          </w:tcPr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Аукцион-27.05.15г. Аукцион-15.07.15г. Аукцион-02.09.15г.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ППП-12.10.15г.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 xml:space="preserve">ППП-08.12.15г. 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ППП-03.02.16г.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ППП-27.04.16г.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ППП-08.06.16г.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ППП-14.07.16г.                                    ППП-31.08.16г.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ППП-11.10.16г.                    ППП-29.11.16г.</w:t>
            </w:r>
          </w:p>
          <w:p w:rsidR="009C5A7E" w:rsidRDefault="009C5A7E" w:rsidP="009C5A7E">
            <w:pPr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ППП-24.01.17г.</w:t>
            </w:r>
          </w:p>
          <w:p w:rsidR="009C5A7E" w:rsidRPr="001A3CE5" w:rsidRDefault="009C5A7E" w:rsidP="009C5A7E">
            <w:r>
              <w:rPr>
                <w:color w:val="000000"/>
                <w:sz w:val="19"/>
                <w:szCs w:val="19"/>
              </w:rPr>
              <w:t>ППП-21.04.17г.</w:t>
            </w:r>
            <w:r w:rsidRPr="00C93317">
              <w:rPr>
                <w:sz w:val="19"/>
                <w:szCs w:val="19"/>
              </w:rPr>
              <w:t>– все торги признаны не состоявшимися в силу отсутствия заявок.</w:t>
            </w: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16" w:type="dxa"/>
          </w:tcPr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D40C35">
              <w:rPr>
                <w:sz w:val="22"/>
                <w:szCs w:val="22"/>
              </w:rPr>
              <w:t>Юбилейная, д. 117 (объект обременен договором аренды по 25.01.2018г.)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1 820 000,0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91 000,0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364 000,0</w:t>
            </w:r>
          </w:p>
        </w:tc>
        <w:tc>
          <w:tcPr>
            <w:tcW w:w="2126" w:type="dxa"/>
          </w:tcPr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16" w:type="dxa"/>
          </w:tcPr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этаж 1, номера на поэтажном плане 1, расположенное по адресу: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 ул.</w:t>
            </w:r>
            <w:r>
              <w:rPr>
                <w:sz w:val="22"/>
                <w:szCs w:val="22"/>
              </w:rPr>
              <w:t xml:space="preserve"> </w:t>
            </w:r>
            <w:r w:rsidRPr="00D40C35">
              <w:rPr>
                <w:sz w:val="22"/>
                <w:szCs w:val="22"/>
              </w:rPr>
              <w:t>Юбилейная, д. 35, пом.2 (объект обременен договорами аренды и БВП:</w:t>
            </w:r>
          </w:p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1.)Аренда  </w:t>
            </w:r>
            <w:r w:rsidR="00274BF5">
              <w:rPr>
                <w:sz w:val="22"/>
                <w:szCs w:val="22"/>
              </w:rPr>
              <w:t>77</w:t>
            </w:r>
            <w:r w:rsidRPr="00D40C35">
              <w:rPr>
                <w:sz w:val="22"/>
                <w:szCs w:val="22"/>
              </w:rPr>
              <w:t>,</w:t>
            </w:r>
            <w:r w:rsidR="00274BF5">
              <w:rPr>
                <w:sz w:val="22"/>
                <w:szCs w:val="22"/>
              </w:rPr>
              <w:t>1</w:t>
            </w:r>
            <w:r w:rsidRPr="00D40C35">
              <w:rPr>
                <w:sz w:val="22"/>
                <w:szCs w:val="22"/>
              </w:rPr>
              <w:t xml:space="preserve">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 – по 30.11.2018г., </w:t>
            </w:r>
          </w:p>
          <w:p w:rsidR="009C5A7E" w:rsidRPr="00D40C35" w:rsidRDefault="009C5A7E" w:rsidP="00274BF5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2.)</w:t>
            </w:r>
            <w:proofErr w:type="gramStart"/>
            <w:r w:rsidRPr="00D40C35">
              <w:rPr>
                <w:sz w:val="22"/>
                <w:szCs w:val="22"/>
              </w:rPr>
              <w:t xml:space="preserve">БВП </w:t>
            </w:r>
            <w:r w:rsidR="00274BF5">
              <w:rPr>
                <w:sz w:val="22"/>
                <w:szCs w:val="22"/>
              </w:rPr>
              <w:t xml:space="preserve">12,0 </w:t>
            </w:r>
            <w:r w:rsidRPr="00D40C35">
              <w:rPr>
                <w:sz w:val="22"/>
                <w:szCs w:val="22"/>
              </w:rPr>
              <w:t xml:space="preserve">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155 000,0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620 000,0</w:t>
            </w:r>
          </w:p>
        </w:tc>
        <w:tc>
          <w:tcPr>
            <w:tcW w:w="2126" w:type="dxa"/>
          </w:tcPr>
          <w:p w:rsidR="009C5A7E" w:rsidRPr="001A3CE5" w:rsidRDefault="009C5A7E" w:rsidP="009C5A7E">
            <w:r w:rsidRPr="001A3CE5">
              <w:t>Аукцион-27.05.15г.</w:t>
            </w:r>
          </w:p>
          <w:p w:rsidR="009C5A7E" w:rsidRPr="001A3CE5" w:rsidRDefault="009C5A7E" w:rsidP="009C5A7E">
            <w:pPr>
              <w:ind w:right="-69"/>
            </w:pPr>
            <w:r w:rsidRPr="001A3CE5">
              <w:t>Аукцион-15.07.15г.</w:t>
            </w:r>
          </w:p>
          <w:p w:rsidR="009C5A7E" w:rsidRPr="001A3CE5" w:rsidRDefault="009C5A7E" w:rsidP="009C5A7E">
            <w:r w:rsidRPr="001A3CE5">
              <w:t xml:space="preserve">Аукцион-02.09.15г.  Аукцион-03.02.16г. </w:t>
            </w:r>
          </w:p>
          <w:p w:rsidR="009C5A7E" w:rsidRPr="001A3CE5" w:rsidRDefault="009C5A7E" w:rsidP="009C5A7E">
            <w:pPr>
              <w:ind w:right="-69"/>
            </w:pPr>
            <w:r w:rsidRPr="001A3CE5">
              <w:t>Аукцион-27.04.16г. Аукцион-31.08.16г.</w:t>
            </w:r>
          </w:p>
          <w:p w:rsidR="009C5A7E" w:rsidRDefault="009C5A7E" w:rsidP="009C5A7E">
            <w:pPr>
              <w:suppressAutoHyphens/>
              <w:ind w:right="-69"/>
            </w:pPr>
            <w:r w:rsidRPr="001A3CE5">
              <w:t>Аукцион-11.10.16г.                Аукцион-29.11.16г.</w:t>
            </w:r>
          </w:p>
          <w:p w:rsidR="009C5A7E" w:rsidRPr="00C93317" w:rsidRDefault="009C5A7E" w:rsidP="009C5A7E">
            <w:pPr>
              <w:suppressAutoHyphens/>
              <w:ind w:right="-69"/>
              <w:rPr>
                <w:color w:val="000000"/>
                <w:sz w:val="19"/>
                <w:szCs w:val="19"/>
              </w:rPr>
            </w:pPr>
            <w:r>
              <w:t>Аукцион-24.01.17г.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9C5A7E" w:rsidRPr="001A3CE5" w:rsidTr="00780584">
        <w:trPr>
          <w:cantSplit/>
          <w:trHeight w:val="520"/>
        </w:trPr>
        <w:tc>
          <w:tcPr>
            <w:tcW w:w="540" w:type="dxa"/>
          </w:tcPr>
          <w:p w:rsidR="009C5A7E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16" w:type="dxa"/>
          </w:tcPr>
          <w:p w:rsidR="009C5A7E" w:rsidRPr="00D40C35" w:rsidRDefault="009C5A7E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Нежилое помещение,  назначение: нежилое, общая площадь 386,1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этаж 1, номера на поэтажном плане: 1-22, по адресу: Пермский край, г. Берез</w:t>
            </w:r>
            <w:r>
              <w:rPr>
                <w:sz w:val="22"/>
                <w:szCs w:val="22"/>
              </w:rPr>
              <w:t xml:space="preserve">ники,  ул. Льва Толстого, д. 21 </w:t>
            </w:r>
            <w:r w:rsidRPr="00D40C35">
              <w:rPr>
                <w:sz w:val="22"/>
                <w:szCs w:val="22"/>
              </w:rPr>
              <w:t>(объект обременен договором безвозмездного пользования по 03.04.2023г.).</w:t>
            </w:r>
          </w:p>
        </w:tc>
        <w:tc>
          <w:tcPr>
            <w:tcW w:w="1559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10 500 000,0</w:t>
            </w:r>
          </w:p>
        </w:tc>
        <w:tc>
          <w:tcPr>
            <w:tcW w:w="1418" w:type="dxa"/>
            <w:vAlign w:val="center"/>
          </w:tcPr>
          <w:p w:rsidR="009C5A7E" w:rsidRPr="00D40C35" w:rsidRDefault="009C5A7E" w:rsidP="004F005B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525 000,0</w:t>
            </w:r>
          </w:p>
        </w:tc>
        <w:tc>
          <w:tcPr>
            <w:tcW w:w="1559" w:type="dxa"/>
            <w:vAlign w:val="center"/>
          </w:tcPr>
          <w:p w:rsidR="009C5A7E" w:rsidRDefault="009C5A7E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2 100 000,0</w:t>
            </w:r>
          </w:p>
        </w:tc>
        <w:tc>
          <w:tcPr>
            <w:tcW w:w="2126" w:type="dxa"/>
          </w:tcPr>
          <w:p w:rsidR="009C5A7E" w:rsidRPr="001A3CE5" w:rsidRDefault="009C5A7E" w:rsidP="009C5A7E">
            <w:r w:rsidRPr="001A3CE5">
              <w:t xml:space="preserve">Аукцион-14.03.16г. Аукцион-27.04.16г. Аукцион-08.06.16г. </w:t>
            </w:r>
          </w:p>
          <w:p w:rsidR="009C5A7E" w:rsidRPr="001A3CE5" w:rsidRDefault="009C5A7E" w:rsidP="009C5A7E">
            <w:r w:rsidRPr="001A3CE5">
              <w:t>Аукцион-14.07.16г. Аукцион-31.08.16г.</w:t>
            </w:r>
          </w:p>
          <w:p w:rsidR="009C5A7E" w:rsidRDefault="009C5A7E" w:rsidP="009C5A7E">
            <w:r w:rsidRPr="001A3CE5">
              <w:t>Аукцион-11.10.16г.               Аукцион-29.11.16г.</w:t>
            </w:r>
          </w:p>
          <w:p w:rsidR="009C5A7E" w:rsidRPr="001A3CE5" w:rsidRDefault="009C5A7E" w:rsidP="009C5A7E">
            <w:r>
              <w:t>Аукцион</w:t>
            </w:r>
            <w:r w:rsidR="00506E89">
              <w:t>-24.01.17г.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4F005B" w:rsidRPr="001A3CE5" w:rsidTr="00780584">
        <w:trPr>
          <w:cantSplit/>
          <w:trHeight w:val="520"/>
        </w:trPr>
        <w:tc>
          <w:tcPr>
            <w:tcW w:w="540" w:type="dxa"/>
          </w:tcPr>
          <w:p w:rsidR="004F005B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16" w:type="dxa"/>
          </w:tcPr>
          <w:p w:rsidR="004F005B" w:rsidRPr="00D40C35" w:rsidRDefault="004F005B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цокольный этаж, по адресу: Пермский край, г. Березники, пр. Ленина, д.53.(объект обременен договором безвозмездного пользования на неопределенный срок)</w:t>
            </w:r>
          </w:p>
        </w:tc>
        <w:tc>
          <w:tcPr>
            <w:tcW w:w="1559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155 000,</w:t>
            </w:r>
          </w:p>
        </w:tc>
        <w:tc>
          <w:tcPr>
            <w:tcW w:w="1559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620 000,0</w:t>
            </w:r>
          </w:p>
        </w:tc>
        <w:tc>
          <w:tcPr>
            <w:tcW w:w="2126" w:type="dxa"/>
          </w:tcPr>
          <w:p w:rsidR="004F005B" w:rsidRPr="001A3CE5" w:rsidRDefault="004F005B" w:rsidP="009C5A7E"/>
        </w:tc>
      </w:tr>
      <w:tr w:rsidR="004F005B" w:rsidRPr="001A3CE5" w:rsidTr="00780584">
        <w:trPr>
          <w:cantSplit/>
          <w:trHeight w:val="520"/>
        </w:trPr>
        <w:tc>
          <w:tcPr>
            <w:tcW w:w="540" w:type="dxa"/>
          </w:tcPr>
          <w:p w:rsidR="004F005B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16" w:type="dxa"/>
          </w:tcPr>
          <w:p w:rsidR="004F005B" w:rsidRPr="006830E2" w:rsidRDefault="004F005B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6830E2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>., по адресу:</w:t>
            </w:r>
            <w:proofErr w:type="gramEnd"/>
            <w:r w:rsidRPr="006830E2">
              <w:rPr>
                <w:sz w:val="22"/>
                <w:szCs w:val="22"/>
              </w:rPr>
              <w:t xml:space="preserve"> Пермский край, г. Березники, ул. Мира, д. 29а.</w:t>
            </w:r>
          </w:p>
          <w:p w:rsidR="004F005B" w:rsidRPr="006830E2" w:rsidRDefault="004F005B" w:rsidP="00726D0F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(объект обременен договором аренды </w:t>
            </w:r>
            <w:r w:rsidR="00726D0F" w:rsidRPr="006830E2">
              <w:rPr>
                <w:sz w:val="22"/>
                <w:szCs w:val="22"/>
              </w:rPr>
              <w:t>по 01.04.2018г.</w:t>
            </w:r>
            <w:r w:rsidRPr="006830E2">
              <w:rPr>
                <w:sz w:val="22"/>
                <w:szCs w:val="22"/>
              </w:rPr>
              <w:t>).</w:t>
            </w:r>
          </w:p>
        </w:tc>
        <w:tc>
          <w:tcPr>
            <w:tcW w:w="1559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60 000 000,0</w:t>
            </w:r>
          </w:p>
        </w:tc>
        <w:tc>
          <w:tcPr>
            <w:tcW w:w="1418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3 000 000,0</w:t>
            </w:r>
          </w:p>
        </w:tc>
        <w:tc>
          <w:tcPr>
            <w:tcW w:w="1559" w:type="dxa"/>
            <w:vAlign w:val="center"/>
          </w:tcPr>
          <w:p w:rsidR="004F005B" w:rsidRPr="00F23ACB" w:rsidRDefault="004F005B" w:rsidP="004F005B">
            <w:pPr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12 000 000,0</w:t>
            </w:r>
          </w:p>
        </w:tc>
        <w:tc>
          <w:tcPr>
            <w:tcW w:w="2126" w:type="dxa"/>
          </w:tcPr>
          <w:p w:rsidR="004F005B" w:rsidRPr="001A3CE5" w:rsidRDefault="004F005B" w:rsidP="009C5A7E"/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2-этажное кирпичное здание конторы, </w:t>
            </w:r>
            <w:proofErr w:type="gramStart"/>
            <w:r w:rsidRPr="006830E2">
              <w:rPr>
                <w:sz w:val="22"/>
                <w:szCs w:val="22"/>
              </w:rPr>
              <w:t>лит</w:t>
            </w:r>
            <w:proofErr w:type="gramEnd"/>
            <w:r w:rsidRPr="006830E2">
              <w:rPr>
                <w:sz w:val="22"/>
                <w:szCs w:val="22"/>
              </w:rPr>
              <w:t xml:space="preserve">. Д, общая площадь 723,1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 с земельным участком общей площадью 3122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2 200 000,0</w:t>
            </w:r>
          </w:p>
        </w:tc>
        <w:tc>
          <w:tcPr>
            <w:tcW w:w="1418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110 000,0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440 000,0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>Кирпичный гараж, лит. АА</w:t>
            </w:r>
            <w:proofErr w:type="gramStart"/>
            <w:r w:rsidRPr="006830E2">
              <w:rPr>
                <w:sz w:val="22"/>
                <w:szCs w:val="22"/>
              </w:rPr>
              <w:t>1</w:t>
            </w:r>
            <w:proofErr w:type="gramEnd"/>
            <w:r w:rsidRPr="006830E2">
              <w:rPr>
                <w:sz w:val="22"/>
                <w:szCs w:val="22"/>
              </w:rPr>
              <w:t xml:space="preserve">, общая площадь 1991,4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 с земельным участком общей площадью 5819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8 860 000,0</w:t>
            </w:r>
          </w:p>
        </w:tc>
        <w:tc>
          <w:tcPr>
            <w:tcW w:w="1418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443 000,0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1 772 000,0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Кирпичное строение проходной, </w:t>
            </w:r>
            <w:proofErr w:type="gramStart"/>
            <w:r w:rsidRPr="006830E2">
              <w:rPr>
                <w:sz w:val="22"/>
                <w:szCs w:val="22"/>
              </w:rPr>
              <w:t>лит</w:t>
            </w:r>
            <w:proofErr w:type="gramEnd"/>
            <w:r w:rsidRPr="006830E2">
              <w:rPr>
                <w:sz w:val="22"/>
                <w:szCs w:val="22"/>
              </w:rPr>
              <w:t xml:space="preserve">. </w:t>
            </w:r>
            <w:proofErr w:type="gramStart"/>
            <w:r w:rsidRPr="006830E2">
              <w:rPr>
                <w:sz w:val="22"/>
                <w:szCs w:val="22"/>
              </w:rPr>
              <w:t>Б</w:t>
            </w:r>
            <w:proofErr w:type="gramEnd"/>
            <w:r w:rsidRPr="006830E2">
              <w:rPr>
                <w:sz w:val="22"/>
                <w:szCs w:val="22"/>
              </w:rPr>
              <w:t xml:space="preserve">, общая площадь 75,6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 с земельным участком общей площадью 218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520 000,0</w:t>
            </w:r>
          </w:p>
        </w:tc>
        <w:tc>
          <w:tcPr>
            <w:tcW w:w="1418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26 000,0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104 000,0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6830E2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 с земельным участком общей площадью 1944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>.,  по адресу:</w:t>
            </w:r>
            <w:proofErr w:type="gramEnd"/>
            <w:r w:rsidRPr="006830E2">
              <w:rPr>
                <w:sz w:val="22"/>
                <w:szCs w:val="22"/>
              </w:rPr>
              <w:t xml:space="preserve">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2  400 000,0</w:t>
            </w:r>
          </w:p>
        </w:tc>
        <w:tc>
          <w:tcPr>
            <w:tcW w:w="1418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23ACB">
              <w:rPr>
                <w:sz w:val="22"/>
                <w:szCs w:val="22"/>
              </w:rPr>
              <w:t>120 000,0</w:t>
            </w:r>
          </w:p>
        </w:tc>
        <w:tc>
          <w:tcPr>
            <w:tcW w:w="1559" w:type="dxa"/>
            <w:vAlign w:val="center"/>
          </w:tcPr>
          <w:p w:rsidR="00E55E9D" w:rsidRPr="00F23AC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816" w:type="dxa"/>
          </w:tcPr>
          <w:p w:rsidR="00E55E9D" w:rsidRPr="00E55E9D" w:rsidRDefault="00E55E9D" w:rsidP="00E55E9D">
            <w:pPr>
              <w:spacing w:line="260" w:lineRule="exact"/>
              <w:rPr>
                <w:sz w:val="24"/>
                <w:szCs w:val="24"/>
              </w:rPr>
            </w:pPr>
            <w:r w:rsidRPr="00E55E9D">
              <w:rPr>
                <w:sz w:val="24"/>
                <w:szCs w:val="24"/>
              </w:rPr>
              <w:t xml:space="preserve">Кирпичный гараж, лит. Г, общая площадь 413,4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с земельным участком общей площадью 2705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по адресу: Пермский край, г. Березники, ул. </w:t>
            </w:r>
            <w:proofErr w:type="spellStart"/>
            <w:r w:rsidRPr="00E55E9D">
              <w:rPr>
                <w:sz w:val="24"/>
                <w:szCs w:val="24"/>
              </w:rPr>
              <w:t>Березниковская</w:t>
            </w:r>
            <w:proofErr w:type="spellEnd"/>
            <w:r w:rsidRPr="00E55E9D">
              <w:rPr>
                <w:sz w:val="24"/>
                <w:szCs w:val="24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1 720 000,0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86 000,0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6830E2">
              <w:rPr>
                <w:sz w:val="22"/>
                <w:szCs w:val="22"/>
              </w:rPr>
              <w:t>Кирпичный гараж (лит.</w:t>
            </w:r>
            <w:proofErr w:type="gramEnd"/>
            <w:r w:rsidRPr="006830E2">
              <w:rPr>
                <w:sz w:val="22"/>
                <w:szCs w:val="22"/>
              </w:rPr>
              <w:t xml:space="preserve"> Ж</w:t>
            </w:r>
            <w:proofErr w:type="gramStart"/>
            <w:r w:rsidRPr="006830E2">
              <w:rPr>
                <w:sz w:val="22"/>
                <w:szCs w:val="22"/>
              </w:rPr>
              <w:t>,Ж</w:t>
            </w:r>
            <w:proofErr w:type="gramEnd"/>
            <w:r w:rsidRPr="006830E2">
              <w:rPr>
                <w:sz w:val="22"/>
                <w:szCs w:val="22"/>
              </w:rPr>
              <w:t xml:space="preserve">1), общая площадь 862,3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 с земельным участком общей площадью 5676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.;  газовое оборудование, теплотрасса,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6 400 000,0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320 000,0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6830E2">
              <w:rPr>
                <w:sz w:val="22"/>
                <w:szCs w:val="22"/>
              </w:rPr>
              <w:t>лит</w:t>
            </w:r>
            <w:proofErr w:type="gramStart"/>
            <w:r w:rsidRPr="006830E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6830E2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с земельным участком общей площадью 1351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720 000,0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36 000,0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6830E2">
              <w:rPr>
                <w:sz w:val="22"/>
                <w:szCs w:val="22"/>
              </w:rPr>
              <w:t>лит</w:t>
            </w:r>
            <w:proofErr w:type="gramStart"/>
            <w:r w:rsidRPr="006830E2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6830E2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с земельным участком общей площадью 2792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5 200 000,0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260 000,0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1 040 000,0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 xml:space="preserve">Кирпичное строение кузницы, </w:t>
            </w:r>
            <w:proofErr w:type="gramStart"/>
            <w:r w:rsidRPr="006830E2">
              <w:rPr>
                <w:sz w:val="22"/>
                <w:szCs w:val="22"/>
              </w:rPr>
              <w:t>лит</w:t>
            </w:r>
            <w:proofErr w:type="gramEnd"/>
            <w:r w:rsidRPr="006830E2">
              <w:rPr>
                <w:sz w:val="22"/>
                <w:szCs w:val="22"/>
              </w:rPr>
              <w:t xml:space="preserve">. </w:t>
            </w:r>
            <w:proofErr w:type="gramStart"/>
            <w:r w:rsidRPr="006830E2">
              <w:rPr>
                <w:sz w:val="22"/>
                <w:szCs w:val="22"/>
              </w:rPr>
              <w:t>К</w:t>
            </w:r>
            <w:proofErr w:type="gramEnd"/>
            <w:r w:rsidRPr="006830E2">
              <w:rPr>
                <w:sz w:val="22"/>
                <w:szCs w:val="22"/>
              </w:rPr>
              <w:t xml:space="preserve">, общая площадь 154,7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с земельным участком общей площадью 892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620 000,0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31 000,0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F23ACB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6830E2">
              <w:rPr>
                <w:sz w:val="22"/>
                <w:szCs w:val="22"/>
              </w:rPr>
              <w:t>1-этажное здание склада инв.№322 (лит.</w:t>
            </w:r>
            <w:proofErr w:type="gramEnd"/>
            <w:r w:rsidRPr="006830E2">
              <w:rPr>
                <w:sz w:val="22"/>
                <w:szCs w:val="22"/>
              </w:rPr>
              <w:t xml:space="preserve"> Л), общая площадь 375,8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с земельным участком общей площадью 5563 </w:t>
            </w:r>
            <w:proofErr w:type="spellStart"/>
            <w:r w:rsidRPr="006830E2">
              <w:rPr>
                <w:sz w:val="22"/>
                <w:szCs w:val="22"/>
              </w:rPr>
              <w:t>кв.м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3 500 000,0</w:t>
            </w:r>
          </w:p>
        </w:tc>
        <w:tc>
          <w:tcPr>
            <w:tcW w:w="1418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005B">
              <w:rPr>
                <w:sz w:val="22"/>
                <w:szCs w:val="22"/>
              </w:rPr>
              <w:t>175 000,0</w:t>
            </w:r>
          </w:p>
        </w:tc>
        <w:tc>
          <w:tcPr>
            <w:tcW w:w="1559" w:type="dxa"/>
            <w:vAlign w:val="center"/>
          </w:tcPr>
          <w:p w:rsidR="00E55E9D" w:rsidRPr="004F005B" w:rsidRDefault="00E55E9D" w:rsidP="00F23AC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700 000,0</w:t>
            </w:r>
          </w:p>
        </w:tc>
        <w:tc>
          <w:tcPr>
            <w:tcW w:w="2126" w:type="dxa"/>
          </w:tcPr>
          <w:p w:rsidR="00E55E9D" w:rsidRPr="00A00B1E" w:rsidRDefault="00E55E9D" w:rsidP="004F005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4F005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4F005B" w:rsidRDefault="00E55E9D" w:rsidP="004F005B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E55E9D" w:rsidRPr="001A3CE5" w:rsidTr="00780584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16" w:type="dxa"/>
          </w:tcPr>
          <w:p w:rsidR="00E55E9D" w:rsidRPr="006830E2" w:rsidRDefault="00E55E9D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>Газопровод высокого давления к зданию котельной, протяженно</w:t>
            </w:r>
            <w:r w:rsidR="004A6821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Pr="006830E2">
              <w:rPr>
                <w:sz w:val="22"/>
                <w:szCs w:val="22"/>
              </w:rPr>
              <w:t xml:space="preserve">ть 83,2 </w:t>
            </w:r>
            <w:proofErr w:type="spellStart"/>
            <w:r w:rsidRPr="006830E2">
              <w:rPr>
                <w:sz w:val="22"/>
                <w:szCs w:val="22"/>
              </w:rPr>
              <w:t>п.м</w:t>
            </w:r>
            <w:proofErr w:type="spellEnd"/>
            <w:r w:rsidRPr="006830E2">
              <w:rPr>
                <w:sz w:val="22"/>
                <w:szCs w:val="22"/>
              </w:rPr>
              <w:t xml:space="preserve">., инв. № 322, лит. </w:t>
            </w:r>
            <w:proofErr w:type="spellStart"/>
            <w:r w:rsidRPr="006830E2">
              <w:rPr>
                <w:sz w:val="22"/>
                <w:szCs w:val="22"/>
              </w:rPr>
              <w:t>Сг</w:t>
            </w:r>
            <w:proofErr w:type="spellEnd"/>
            <w:r w:rsidRPr="006830E2">
              <w:rPr>
                <w:sz w:val="22"/>
                <w:szCs w:val="22"/>
              </w:rPr>
              <w:t xml:space="preserve">, по адресу: Пермский край, г. Березники, ул. </w:t>
            </w:r>
            <w:proofErr w:type="spellStart"/>
            <w:r w:rsidRPr="006830E2">
              <w:rPr>
                <w:sz w:val="22"/>
                <w:szCs w:val="22"/>
              </w:rPr>
              <w:t>Березниковская</w:t>
            </w:r>
            <w:proofErr w:type="spellEnd"/>
            <w:r w:rsidRPr="006830E2">
              <w:rPr>
                <w:sz w:val="22"/>
                <w:szCs w:val="22"/>
              </w:rPr>
              <w:t>, д. 174</w:t>
            </w:r>
          </w:p>
        </w:tc>
        <w:tc>
          <w:tcPr>
            <w:tcW w:w="1559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56 000,0</w:t>
            </w:r>
          </w:p>
        </w:tc>
        <w:tc>
          <w:tcPr>
            <w:tcW w:w="1418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vAlign w:val="center"/>
          </w:tcPr>
          <w:p w:rsidR="00E55E9D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11 200,0</w:t>
            </w:r>
          </w:p>
        </w:tc>
        <w:tc>
          <w:tcPr>
            <w:tcW w:w="2126" w:type="dxa"/>
          </w:tcPr>
          <w:p w:rsidR="00E55E9D" w:rsidRPr="00A00B1E" w:rsidRDefault="00E55E9D" w:rsidP="00F23ACB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E55E9D" w:rsidRDefault="00E55E9D" w:rsidP="00F23ACB">
            <w:pPr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</w:p>
          <w:p w:rsidR="00E55E9D" w:rsidRPr="001A3CE5" w:rsidRDefault="00E55E9D" w:rsidP="00F23ACB"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F23ACB" w:rsidRPr="001A3CE5" w:rsidTr="00780584">
        <w:trPr>
          <w:cantSplit/>
          <w:trHeight w:val="520"/>
        </w:trPr>
        <w:tc>
          <w:tcPr>
            <w:tcW w:w="540" w:type="dxa"/>
          </w:tcPr>
          <w:p w:rsidR="00F23ACB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16" w:type="dxa"/>
          </w:tcPr>
          <w:p w:rsidR="00F23ACB" w:rsidRPr="006830E2" w:rsidRDefault="00F23ACB" w:rsidP="00E55E9D">
            <w:pPr>
              <w:spacing w:line="260" w:lineRule="exact"/>
              <w:rPr>
                <w:sz w:val="22"/>
                <w:szCs w:val="22"/>
              </w:rPr>
            </w:pPr>
            <w:r w:rsidRPr="006830E2">
              <w:rPr>
                <w:sz w:val="22"/>
                <w:szCs w:val="22"/>
              </w:rPr>
              <w:t>Трубы полиэтиленовые</w:t>
            </w:r>
            <w:proofErr w:type="gramStart"/>
            <w:r w:rsidRPr="006830E2">
              <w:rPr>
                <w:sz w:val="22"/>
                <w:szCs w:val="22"/>
              </w:rPr>
              <w:t xml:space="preserve"> Д</w:t>
            </w:r>
            <w:proofErr w:type="gramEnd"/>
            <w:r w:rsidRPr="006830E2">
              <w:rPr>
                <w:sz w:val="22"/>
                <w:szCs w:val="22"/>
              </w:rPr>
              <w:t xml:space="preserve"> 630 мм, в количестве 90 единиц, общей протяженностью 1 127,32 </w:t>
            </w:r>
            <w:proofErr w:type="spellStart"/>
            <w:r w:rsidRPr="006830E2">
              <w:rPr>
                <w:sz w:val="22"/>
                <w:szCs w:val="22"/>
              </w:rPr>
              <w:t>п.м</w:t>
            </w:r>
            <w:proofErr w:type="spellEnd"/>
            <w:r w:rsidRPr="006830E2">
              <w:rPr>
                <w:sz w:val="22"/>
                <w:szCs w:val="22"/>
              </w:rPr>
              <w:t xml:space="preserve">., по адресу: Пермский край, г. Березники.   </w:t>
            </w:r>
          </w:p>
        </w:tc>
        <w:tc>
          <w:tcPr>
            <w:tcW w:w="1559" w:type="dxa"/>
            <w:vAlign w:val="center"/>
          </w:tcPr>
          <w:p w:rsidR="00F23ACB" w:rsidRPr="00D40C35" w:rsidRDefault="00F23ACB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F23ACB" w:rsidRPr="00D40C35" w:rsidRDefault="00F23ACB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F23ACB" w:rsidRDefault="00F23ACB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  <w:tc>
          <w:tcPr>
            <w:tcW w:w="2126" w:type="dxa"/>
          </w:tcPr>
          <w:p w:rsidR="00F23ACB" w:rsidRPr="001A3CE5" w:rsidRDefault="00F23ACB" w:rsidP="009C5A7E"/>
        </w:tc>
      </w:tr>
      <w:tr w:rsidR="00F23ACB" w:rsidRPr="001A3CE5" w:rsidTr="00780584">
        <w:trPr>
          <w:cantSplit/>
          <w:trHeight w:val="520"/>
        </w:trPr>
        <w:tc>
          <w:tcPr>
            <w:tcW w:w="540" w:type="dxa"/>
          </w:tcPr>
          <w:p w:rsidR="00F23ACB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816" w:type="dxa"/>
          </w:tcPr>
          <w:p w:rsidR="00F23ACB" w:rsidRPr="00D40C35" w:rsidRDefault="00F23ACB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>Одноэтажное кирпичное здание тяговой подстанции № 4 (лит.</w:t>
            </w:r>
            <w:proofErr w:type="gramEnd"/>
            <w:r w:rsidRPr="00D40C35">
              <w:rPr>
                <w:sz w:val="22"/>
                <w:szCs w:val="22"/>
              </w:rPr>
              <w:t xml:space="preserve"> А), общей площадью 194,8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с земельным участком общей площадью 1019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по адресу: Пермский край, г. Березники, р-он ТЭЦ-2. (свободно).</w:t>
            </w:r>
          </w:p>
        </w:tc>
        <w:tc>
          <w:tcPr>
            <w:tcW w:w="1559" w:type="dxa"/>
            <w:vAlign w:val="center"/>
          </w:tcPr>
          <w:p w:rsidR="00F23ACB" w:rsidRPr="00D40C35" w:rsidRDefault="00F23ACB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F23ACB" w:rsidRPr="00D40C35" w:rsidRDefault="00F23ACB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F23ACB" w:rsidRDefault="00F23ACB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  <w:tc>
          <w:tcPr>
            <w:tcW w:w="2126" w:type="dxa"/>
          </w:tcPr>
          <w:p w:rsidR="00F23ACB" w:rsidRPr="001A3CE5" w:rsidRDefault="00F23ACB" w:rsidP="009C5A7E"/>
        </w:tc>
      </w:tr>
      <w:tr w:rsidR="00E55E9D" w:rsidRPr="001A3CE5" w:rsidTr="00780584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16" w:type="dxa"/>
          </w:tcPr>
          <w:p w:rsidR="00E55E9D" w:rsidRPr="00E55E9D" w:rsidRDefault="00E55E9D" w:rsidP="00E35E16">
            <w:pPr>
              <w:spacing w:line="260" w:lineRule="exact"/>
              <w:rPr>
                <w:sz w:val="24"/>
                <w:szCs w:val="24"/>
              </w:rPr>
            </w:pPr>
            <w:r w:rsidRPr="00E55E9D">
              <w:rPr>
                <w:sz w:val="24"/>
                <w:szCs w:val="24"/>
              </w:rPr>
              <w:t xml:space="preserve">Контора, назначение: нежилое, площадь 782,3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E55E9D">
              <w:rPr>
                <w:sz w:val="24"/>
                <w:szCs w:val="24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 по </w:t>
            </w:r>
            <w:r w:rsidR="00E35E16">
              <w:rPr>
                <w:sz w:val="24"/>
                <w:szCs w:val="24"/>
              </w:rPr>
              <w:t>01</w:t>
            </w:r>
            <w:r w:rsidRPr="00E55E9D">
              <w:rPr>
                <w:sz w:val="24"/>
                <w:szCs w:val="24"/>
              </w:rPr>
              <w:t>.0</w:t>
            </w:r>
            <w:r w:rsidR="00E35E16">
              <w:rPr>
                <w:sz w:val="24"/>
                <w:szCs w:val="24"/>
              </w:rPr>
              <w:t>5</w:t>
            </w:r>
            <w:r w:rsidRPr="00E55E9D">
              <w:rPr>
                <w:sz w:val="24"/>
                <w:szCs w:val="24"/>
              </w:rPr>
              <w:t>.2022г.).</w:t>
            </w:r>
            <w:proofErr w:type="gramEnd"/>
          </w:p>
        </w:tc>
        <w:tc>
          <w:tcPr>
            <w:tcW w:w="1559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 5 120 000,0</w:t>
            </w:r>
          </w:p>
        </w:tc>
        <w:tc>
          <w:tcPr>
            <w:tcW w:w="1418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256 000,0</w:t>
            </w:r>
          </w:p>
        </w:tc>
        <w:tc>
          <w:tcPr>
            <w:tcW w:w="1559" w:type="dxa"/>
            <w:vAlign w:val="center"/>
          </w:tcPr>
          <w:p w:rsidR="00E55E9D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1 024 000,0</w:t>
            </w:r>
          </w:p>
        </w:tc>
        <w:tc>
          <w:tcPr>
            <w:tcW w:w="2126" w:type="dxa"/>
          </w:tcPr>
          <w:p w:rsidR="00E55E9D" w:rsidRPr="001A3CE5" w:rsidRDefault="00E55E9D" w:rsidP="009C5A7E"/>
        </w:tc>
      </w:tr>
      <w:tr w:rsidR="00E55E9D" w:rsidRPr="001A3CE5" w:rsidTr="00780584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816" w:type="dxa"/>
          </w:tcPr>
          <w:p w:rsidR="00E55E9D" w:rsidRPr="00E55E9D" w:rsidRDefault="00E55E9D" w:rsidP="00E35E1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E55E9D">
              <w:rPr>
                <w:sz w:val="24"/>
                <w:szCs w:val="24"/>
              </w:rPr>
              <w:t>1-2-этажное кирпичное здание гаража (лит.</w:t>
            </w:r>
            <w:proofErr w:type="gramEnd"/>
            <w:r w:rsidRPr="00E55E9D">
              <w:rPr>
                <w:sz w:val="24"/>
                <w:szCs w:val="24"/>
              </w:rPr>
              <w:t xml:space="preserve"> В), назначение: нежилое, общая площадь 1100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с земельным участком общей площадью 2031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по адресу: Пермский край, г. Березники, ул. Л. Толстого, д, 100 (объект обременен договором аренды по </w:t>
            </w:r>
            <w:r w:rsidR="00E35E16">
              <w:rPr>
                <w:sz w:val="24"/>
                <w:szCs w:val="24"/>
              </w:rPr>
              <w:t>01</w:t>
            </w:r>
            <w:r w:rsidRPr="00E55E9D">
              <w:rPr>
                <w:sz w:val="24"/>
                <w:szCs w:val="24"/>
              </w:rPr>
              <w:t>.0</w:t>
            </w:r>
            <w:r w:rsidR="00E35E16">
              <w:rPr>
                <w:sz w:val="24"/>
                <w:szCs w:val="24"/>
              </w:rPr>
              <w:t>5</w:t>
            </w:r>
            <w:r w:rsidRPr="00E55E9D">
              <w:rPr>
                <w:sz w:val="24"/>
                <w:szCs w:val="24"/>
              </w:rPr>
              <w:t>.2022г.).</w:t>
            </w:r>
          </w:p>
        </w:tc>
        <w:tc>
          <w:tcPr>
            <w:tcW w:w="1559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7 000 000,0</w:t>
            </w:r>
          </w:p>
        </w:tc>
        <w:tc>
          <w:tcPr>
            <w:tcW w:w="1418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350 000,0</w:t>
            </w:r>
          </w:p>
        </w:tc>
        <w:tc>
          <w:tcPr>
            <w:tcW w:w="1559" w:type="dxa"/>
            <w:vAlign w:val="center"/>
          </w:tcPr>
          <w:p w:rsidR="00E55E9D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1 400 000,0</w:t>
            </w:r>
          </w:p>
        </w:tc>
        <w:tc>
          <w:tcPr>
            <w:tcW w:w="2126" w:type="dxa"/>
          </w:tcPr>
          <w:p w:rsidR="00E55E9D" w:rsidRPr="001A3CE5" w:rsidRDefault="00E55E9D" w:rsidP="009C5A7E"/>
        </w:tc>
      </w:tr>
      <w:tr w:rsidR="00E55E9D" w:rsidRPr="001A3CE5" w:rsidTr="00780584">
        <w:trPr>
          <w:cantSplit/>
          <w:trHeight w:val="520"/>
        </w:trPr>
        <w:tc>
          <w:tcPr>
            <w:tcW w:w="540" w:type="dxa"/>
          </w:tcPr>
          <w:p w:rsidR="00E55E9D" w:rsidRPr="00A813D4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16" w:type="dxa"/>
          </w:tcPr>
          <w:p w:rsidR="00E55E9D" w:rsidRPr="00E55E9D" w:rsidRDefault="00E55E9D" w:rsidP="00E35E1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E55E9D">
              <w:rPr>
                <w:sz w:val="24"/>
                <w:szCs w:val="24"/>
              </w:rPr>
              <w:t>Кирпичное здание проходной (лит.</w:t>
            </w:r>
            <w:proofErr w:type="gramEnd"/>
            <w:r w:rsidRPr="00E55E9D">
              <w:rPr>
                <w:sz w:val="24"/>
                <w:szCs w:val="24"/>
              </w:rPr>
              <w:t xml:space="preserve"> Б), назначение: нежилое, общая площадь 55,4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., с земельным участком общей площадью 323 </w:t>
            </w:r>
            <w:proofErr w:type="spellStart"/>
            <w:r w:rsidRPr="00E55E9D">
              <w:rPr>
                <w:sz w:val="24"/>
                <w:szCs w:val="24"/>
              </w:rPr>
              <w:t>кв.м</w:t>
            </w:r>
            <w:proofErr w:type="spellEnd"/>
            <w:r w:rsidRPr="00E55E9D">
              <w:rPr>
                <w:sz w:val="24"/>
                <w:szCs w:val="24"/>
              </w:rPr>
              <w:t xml:space="preserve">. по адресу: Пермский край, г. Березники, ул. Л. Толстого, д, 100 (объект обременен договором аренды по  </w:t>
            </w:r>
            <w:r w:rsidR="00E35E16">
              <w:rPr>
                <w:sz w:val="24"/>
                <w:szCs w:val="24"/>
              </w:rPr>
              <w:t>01</w:t>
            </w:r>
            <w:r w:rsidRPr="00E55E9D">
              <w:rPr>
                <w:sz w:val="24"/>
                <w:szCs w:val="24"/>
              </w:rPr>
              <w:t>.0</w:t>
            </w:r>
            <w:r w:rsidR="00E35E16">
              <w:rPr>
                <w:sz w:val="24"/>
                <w:szCs w:val="24"/>
              </w:rPr>
              <w:t>5</w:t>
            </w:r>
            <w:r w:rsidRPr="00E55E9D">
              <w:rPr>
                <w:sz w:val="24"/>
                <w:szCs w:val="24"/>
              </w:rPr>
              <w:t>.2022г.).</w:t>
            </w:r>
          </w:p>
        </w:tc>
        <w:tc>
          <w:tcPr>
            <w:tcW w:w="1559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710 000,0</w:t>
            </w:r>
          </w:p>
        </w:tc>
        <w:tc>
          <w:tcPr>
            <w:tcW w:w="1418" w:type="dxa"/>
            <w:vAlign w:val="center"/>
          </w:tcPr>
          <w:p w:rsidR="00E55E9D" w:rsidRPr="00D40C35" w:rsidRDefault="00E55E9D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35 500,0</w:t>
            </w:r>
          </w:p>
        </w:tc>
        <w:tc>
          <w:tcPr>
            <w:tcW w:w="1559" w:type="dxa"/>
            <w:vAlign w:val="center"/>
          </w:tcPr>
          <w:p w:rsidR="00E55E9D" w:rsidRDefault="00E55E9D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142 000,0</w:t>
            </w:r>
          </w:p>
        </w:tc>
        <w:tc>
          <w:tcPr>
            <w:tcW w:w="2126" w:type="dxa"/>
          </w:tcPr>
          <w:p w:rsidR="00E55E9D" w:rsidRPr="001A3CE5" w:rsidRDefault="00E55E9D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по адресу: Пермский край, г. Березники, ул. Л. Толстого, 100.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3 000 000,0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  <w:tc>
          <w:tcPr>
            <w:tcW w:w="2126" w:type="dxa"/>
          </w:tcPr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Аукцион-27.04.16г. </w:t>
            </w:r>
            <w:r w:rsidRPr="003A2C77">
              <w:rPr>
                <w:sz w:val="19"/>
                <w:szCs w:val="19"/>
              </w:rPr>
              <w:t>Аукцион-08.06.16г.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000DDC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>
              <w:rPr>
                <w:sz w:val="19"/>
                <w:szCs w:val="19"/>
              </w:rPr>
              <w:t xml:space="preserve"> 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1-2-этажное здание мастерских (лит</w:t>
            </w:r>
            <w:proofErr w:type="gramStart"/>
            <w:r w:rsidRPr="00D40C35">
              <w:rPr>
                <w:sz w:val="22"/>
                <w:szCs w:val="22"/>
              </w:rPr>
              <w:t>.Е</w:t>
            </w:r>
            <w:proofErr w:type="gramEnd"/>
            <w:r w:rsidRPr="00D40C35">
              <w:rPr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D40C35">
              <w:rPr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1)Аренда: 364,2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 по 06.06.2017г.; 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2) Аренда: 48,2 </w:t>
            </w:r>
            <w:proofErr w:type="spellStart"/>
            <w:r w:rsidRPr="00D40C35">
              <w:rPr>
                <w:sz w:val="22"/>
                <w:szCs w:val="22"/>
              </w:rPr>
              <w:t>кв</w:t>
            </w:r>
            <w:proofErr w:type="gramStart"/>
            <w:r w:rsidRPr="00D40C3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 по 15.09.2018г.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3) Аренда: </w:t>
            </w:r>
            <w:r>
              <w:rPr>
                <w:sz w:val="22"/>
                <w:szCs w:val="22"/>
              </w:rPr>
              <w:t xml:space="preserve">254,1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по 23.09.2017г.).</w:t>
            </w:r>
            <w:r w:rsidRPr="00D40C35">
              <w:rPr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 Аукцион-27.04.16г. </w:t>
            </w:r>
            <w:r w:rsidRPr="003A2C77">
              <w:rPr>
                <w:sz w:val="19"/>
                <w:szCs w:val="19"/>
              </w:rPr>
              <w:t>Аукцион-08.06.16г.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000DDC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Аукцион-21.04.17г.-</w:t>
            </w:r>
            <w:r w:rsidRPr="001A3CE5">
              <w:t xml:space="preserve">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D40C35">
              <w:rPr>
                <w:sz w:val="22"/>
                <w:szCs w:val="22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1) Аренда: 96,0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- по 03.11.2018г.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2) Аренда: 256,0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по 03.11.2018г.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3) Аренда: 64,4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- по 30.06.2018г.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4) Аренда: 66,4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Аукцион-27.04.16г. </w:t>
            </w:r>
            <w:r w:rsidRPr="003A2C77">
              <w:rPr>
                <w:sz w:val="19"/>
                <w:szCs w:val="19"/>
              </w:rPr>
              <w:t>Аукцион-08.06.16г.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000DDC" w:rsidRDefault="00000DDC" w:rsidP="00CC679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</w:p>
          <w:p w:rsidR="00000DDC" w:rsidRDefault="00000DDC" w:rsidP="00CC679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Аукцион-21.04.17г.-</w:t>
            </w:r>
          </w:p>
          <w:p w:rsidR="00000DDC" w:rsidRPr="003A2C77" w:rsidRDefault="00000DDC" w:rsidP="00CC679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1-этажное кирпичное здание </w:t>
            </w:r>
            <w:proofErr w:type="spellStart"/>
            <w:r w:rsidRPr="00D40C35">
              <w:rPr>
                <w:sz w:val="22"/>
                <w:szCs w:val="22"/>
              </w:rPr>
              <w:t>хоз</w:t>
            </w:r>
            <w:proofErr w:type="gramStart"/>
            <w:r w:rsidRPr="00D40C35">
              <w:rPr>
                <w:sz w:val="22"/>
                <w:szCs w:val="22"/>
              </w:rPr>
              <w:t>.к</w:t>
            </w:r>
            <w:proofErr w:type="gramEnd"/>
            <w:r w:rsidRPr="00D40C35">
              <w:rPr>
                <w:sz w:val="22"/>
                <w:szCs w:val="22"/>
              </w:rPr>
              <w:t>орпуса</w:t>
            </w:r>
            <w:proofErr w:type="spellEnd"/>
            <w:r w:rsidRPr="00D40C35">
              <w:rPr>
                <w:sz w:val="22"/>
                <w:szCs w:val="22"/>
              </w:rPr>
              <w:t xml:space="preserve">, лит. Б, общая площадь 59,1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2-этажное кирпичное здание детского сада № 2 (лит</w:t>
            </w:r>
            <w:proofErr w:type="gramStart"/>
            <w:r w:rsidRPr="00D40C35">
              <w:rPr>
                <w:sz w:val="22"/>
                <w:szCs w:val="22"/>
              </w:rPr>
              <w:t>.А</w:t>
            </w:r>
            <w:proofErr w:type="gramEnd"/>
            <w:r w:rsidRPr="00D40C35">
              <w:rPr>
                <w:sz w:val="22"/>
                <w:szCs w:val="22"/>
              </w:rPr>
              <w:t xml:space="preserve">-А3), общая площадь 928,5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забор металлический 362,2 </w:t>
            </w:r>
            <w:proofErr w:type="spellStart"/>
            <w:r w:rsidRPr="00D40C35">
              <w:rPr>
                <w:sz w:val="22"/>
                <w:szCs w:val="22"/>
              </w:rPr>
              <w:t>п.м</w:t>
            </w:r>
            <w:proofErr w:type="spellEnd"/>
            <w:r w:rsidRPr="00D40C35">
              <w:rPr>
                <w:sz w:val="22"/>
                <w:szCs w:val="22"/>
              </w:rPr>
              <w:t xml:space="preserve">., контейнерная площадка, тротуар 137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с земельным участком общей площадью</w:t>
            </w:r>
            <w:r>
              <w:rPr>
                <w:sz w:val="22"/>
                <w:szCs w:val="22"/>
              </w:rPr>
              <w:t xml:space="preserve"> </w:t>
            </w:r>
            <w:r w:rsidRPr="00D40C35">
              <w:rPr>
                <w:sz w:val="22"/>
                <w:szCs w:val="22"/>
              </w:rPr>
              <w:t xml:space="preserve"> 5 044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ул. Деменева, 13 (свободно).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250 000,0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  <w:tc>
          <w:tcPr>
            <w:tcW w:w="2126" w:type="dxa"/>
          </w:tcPr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Аукцион-27.05.15г. Аукцион-15.07.15г.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 xml:space="preserve">Аукцион-02.09.15г. 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 xml:space="preserve">ППП-12.10.15г. 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 xml:space="preserve">ППП-08.12.15г. 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ППП-03.02.16г.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ППП-27.04.16г.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 xml:space="preserve"> ППП-08.06.16г. 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ППП-14.07.16г.                               ППП-31.08.16г.</w:t>
            </w:r>
          </w:p>
          <w:p w:rsidR="00000DDC" w:rsidRPr="00C93317" w:rsidRDefault="00000DDC" w:rsidP="00000DDC">
            <w:pPr>
              <w:spacing w:line="240" w:lineRule="exact"/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ППП-11.10.16г.                    ППП-29.11.16г.</w:t>
            </w:r>
          </w:p>
          <w:p w:rsidR="00000DDC" w:rsidRDefault="00000DDC" w:rsidP="00000DDC">
            <w:pPr>
              <w:rPr>
                <w:color w:val="000000"/>
                <w:sz w:val="19"/>
                <w:szCs w:val="19"/>
              </w:rPr>
            </w:pPr>
            <w:r w:rsidRPr="00C93317">
              <w:rPr>
                <w:color w:val="000000"/>
                <w:sz w:val="19"/>
                <w:szCs w:val="19"/>
              </w:rPr>
              <w:t>ППП-24.01.17г.</w:t>
            </w:r>
          </w:p>
          <w:p w:rsidR="00000DDC" w:rsidRPr="001A3CE5" w:rsidRDefault="00000DDC" w:rsidP="00000DDC">
            <w:r>
              <w:rPr>
                <w:color w:val="000000"/>
                <w:sz w:val="19"/>
                <w:szCs w:val="19"/>
              </w:rPr>
              <w:t>ППП-21.04.17г.</w:t>
            </w:r>
            <w:r w:rsidRPr="00C93317">
              <w:rPr>
                <w:sz w:val="19"/>
                <w:szCs w:val="19"/>
              </w:rPr>
              <w:t>– все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>Кирпичное здание детского сада № 61, (лит.</w:t>
            </w:r>
            <w:proofErr w:type="gramEnd"/>
            <w:r w:rsidRPr="00D40C35">
              <w:rPr>
                <w:sz w:val="22"/>
                <w:szCs w:val="22"/>
              </w:rPr>
              <w:t xml:space="preserve"> А-А2), общая площадь 889,0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., кирпичное здание хоз. блока (</w:t>
            </w:r>
            <w:proofErr w:type="gramStart"/>
            <w:r w:rsidRPr="00D40C35">
              <w:rPr>
                <w:sz w:val="22"/>
                <w:szCs w:val="22"/>
              </w:rPr>
              <w:t>лит</w:t>
            </w:r>
            <w:proofErr w:type="gramEnd"/>
            <w:r w:rsidRPr="00D40C35">
              <w:rPr>
                <w:sz w:val="22"/>
                <w:szCs w:val="22"/>
              </w:rPr>
              <w:t xml:space="preserve">. </w:t>
            </w:r>
            <w:proofErr w:type="gramStart"/>
            <w:r w:rsidRPr="00D40C35">
              <w:rPr>
                <w:sz w:val="22"/>
                <w:szCs w:val="22"/>
              </w:rPr>
              <w:t xml:space="preserve">Б-Б1), общая площадь 151,2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11,7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11,7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11,7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11,7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12,5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теневой навес, общая площадь 12,5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водопроводная сеть, канализационная сеть, с земельным участком, общей площадью  5 889 </w:t>
            </w:r>
            <w:proofErr w:type="spellStart"/>
            <w:r w:rsidRPr="00D40C35">
              <w:rPr>
                <w:sz w:val="22"/>
                <w:szCs w:val="22"/>
              </w:rPr>
              <w:t>кв</w:t>
            </w:r>
            <w:proofErr w:type="gramEnd"/>
            <w:r w:rsidRPr="00D40C35">
              <w:rPr>
                <w:sz w:val="22"/>
                <w:szCs w:val="22"/>
              </w:rPr>
              <w:t>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>, ул. Короленко, д. 5 (свободно).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300 000,0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1 200 000,0</w:t>
            </w:r>
          </w:p>
        </w:tc>
        <w:tc>
          <w:tcPr>
            <w:tcW w:w="2126" w:type="dxa"/>
          </w:tcPr>
          <w:p w:rsidR="00000DDC" w:rsidRDefault="00000DDC" w:rsidP="00000DDC">
            <w:r>
              <w:t>Аукцион-27.05.15г.</w:t>
            </w:r>
          </w:p>
          <w:p w:rsidR="00000DDC" w:rsidRDefault="00000DDC" w:rsidP="00000DDC">
            <w:r>
              <w:t>Аукцион-15.07.15г.</w:t>
            </w:r>
          </w:p>
          <w:p w:rsidR="00000DDC" w:rsidRDefault="00000DDC" w:rsidP="00000DDC">
            <w:r>
              <w:t xml:space="preserve">ППП-02.09.15г. </w:t>
            </w:r>
          </w:p>
          <w:p w:rsidR="00000DDC" w:rsidRDefault="00000DDC" w:rsidP="00000DDC">
            <w:r>
              <w:t>ППП-12.10.15г.</w:t>
            </w:r>
          </w:p>
          <w:p w:rsidR="00000DDC" w:rsidRDefault="00000DDC" w:rsidP="00000DDC">
            <w:r>
              <w:t xml:space="preserve">ППП-08.12.15г. </w:t>
            </w:r>
          </w:p>
          <w:p w:rsidR="00000DDC" w:rsidRDefault="00000DDC" w:rsidP="00000DDC">
            <w:r>
              <w:t>ППП-03.02.16г.</w:t>
            </w:r>
          </w:p>
          <w:p w:rsidR="00000DDC" w:rsidRDefault="00000DDC" w:rsidP="00000DDC">
            <w:r>
              <w:t>ППП-27.04.16г.</w:t>
            </w:r>
          </w:p>
          <w:p w:rsidR="00000DDC" w:rsidRDefault="00000DDC" w:rsidP="00000DDC">
            <w:r>
              <w:t xml:space="preserve">ППП-08.06.16г. </w:t>
            </w:r>
          </w:p>
          <w:p w:rsidR="00000DDC" w:rsidRDefault="00000DDC" w:rsidP="00000DDC">
            <w:r>
              <w:t>ППП-14.07.16г.                             ППП-31.08.16г.</w:t>
            </w:r>
          </w:p>
          <w:p w:rsidR="00000DDC" w:rsidRDefault="00000DDC" w:rsidP="00000DDC">
            <w:r>
              <w:t>ППП-11.10.16г.                    ППП-29.11.16г.</w:t>
            </w:r>
          </w:p>
          <w:p w:rsidR="00000DDC" w:rsidRDefault="00000DDC" w:rsidP="00000DDC">
            <w:r>
              <w:t>ППП -24.01.17г.</w:t>
            </w:r>
          </w:p>
          <w:p w:rsidR="00000DDC" w:rsidRDefault="00000DDC" w:rsidP="00000DDC">
            <w:r>
              <w:t>ППП-21.04.17г.</w:t>
            </w:r>
          </w:p>
          <w:p w:rsidR="00000DDC" w:rsidRPr="001A3CE5" w:rsidRDefault="00000DDC" w:rsidP="00000DDC">
            <w:r>
              <w:t>– все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Кирпичное здание УПК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40C35">
              <w:rPr>
                <w:sz w:val="22"/>
                <w:szCs w:val="22"/>
              </w:rPr>
              <w:t xml:space="preserve"> - А2), назначение: нежилое, общая площадь 2 839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.; теплосчетчик; сигнализация; здание гаража из кирпича, ж/бетона (</w:t>
            </w:r>
            <w:proofErr w:type="spellStart"/>
            <w:r w:rsidRPr="00D40C35">
              <w:rPr>
                <w:sz w:val="22"/>
                <w:szCs w:val="22"/>
              </w:rPr>
              <w:t>лит.Б</w:t>
            </w:r>
            <w:proofErr w:type="spellEnd"/>
            <w:r w:rsidRPr="00D40C35">
              <w:rPr>
                <w:sz w:val="22"/>
                <w:szCs w:val="22"/>
              </w:rPr>
              <w:t xml:space="preserve">), назначение: нежилое, общая площадь 149,90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с земельным участком общей площадью 9 366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Пермский край.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ерезники,ул</w:t>
            </w:r>
            <w:proofErr w:type="spellEnd"/>
            <w:r w:rsidRPr="00D40C35">
              <w:rPr>
                <w:sz w:val="22"/>
                <w:szCs w:val="22"/>
              </w:rPr>
              <w:t>. Калинина, 18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 </w:t>
            </w:r>
            <w:proofErr w:type="gramStart"/>
            <w:r w:rsidRPr="00D40C35">
              <w:rPr>
                <w:sz w:val="22"/>
                <w:szCs w:val="22"/>
              </w:rPr>
              <w:t>(объект обременен договором аренды:</w:t>
            </w:r>
            <w:proofErr w:type="gramEnd"/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1) Аренда 149,90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по 02.10.2018г.)</w:t>
            </w:r>
            <w:proofErr w:type="gramEnd"/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11 500 000,0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575 000,0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2 300 000,0</w:t>
            </w:r>
          </w:p>
        </w:tc>
        <w:tc>
          <w:tcPr>
            <w:tcW w:w="2126" w:type="dxa"/>
          </w:tcPr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Аукцион-27.05.15г.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Аукцион-15.07.15г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ППП-02.09.15г.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ППП-12.10.15г.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ППП-08.12.15г.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ППП-03.02.16г.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ППП-27.04.16г.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ППП-08.06.16г.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ППП-14.07.16г.                                 ППП-31.08.16г.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ППП-11.10.16г.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ППП-29.11.16г.</w:t>
            </w:r>
          </w:p>
          <w:p w:rsidR="00000DDC" w:rsidRDefault="00000DDC" w:rsidP="00000DDC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ППП-24.01.17г.</w:t>
            </w:r>
          </w:p>
          <w:p w:rsidR="00000DDC" w:rsidRPr="001A3CE5" w:rsidRDefault="00000DDC" w:rsidP="00000DDC">
            <w:r>
              <w:rPr>
                <w:sz w:val="19"/>
                <w:szCs w:val="19"/>
              </w:rPr>
              <w:t>ППП-21.04.17г.</w:t>
            </w:r>
            <w:r w:rsidRPr="00C93317">
              <w:rPr>
                <w:sz w:val="19"/>
                <w:szCs w:val="19"/>
              </w:rPr>
              <w:t>– все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D40C35">
              <w:rPr>
                <w:sz w:val="22"/>
                <w:szCs w:val="22"/>
              </w:rPr>
              <w:t xml:space="preserve"> В</w:t>
            </w:r>
            <w:proofErr w:type="gramStart"/>
            <w:r w:rsidRPr="00D40C35">
              <w:rPr>
                <w:sz w:val="22"/>
                <w:szCs w:val="22"/>
              </w:rPr>
              <w:t>,В</w:t>
            </w:r>
            <w:proofErr w:type="gramEnd"/>
            <w:r w:rsidRPr="00D40C35">
              <w:rPr>
                <w:sz w:val="22"/>
                <w:szCs w:val="22"/>
              </w:rPr>
              <w:t xml:space="preserve">1), общая площадь 2 670,1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 назначение: мастерские, с земельным участком общей площадью 3 504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 xml:space="preserve">, пр. </w:t>
            </w:r>
            <w:proofErr w:type="gramStart"/>
            <w:r w:rsidRPr="00D40C35">
              <w:rPr>
                <w:sz w:val="22"/>
                <w:szCs w:val="22"/>
              </w:rPr>
              <w:t>Ленина, д. 25 (объект обременен договорами аренды:</w:t>
            </w:r>
            <w:proofErr w:type="gramEnd"/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1) 20,5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- на неопределенный срок.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2) 482,6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на неопределенный срок;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3)1 097,0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по 14.07.2017г.,</w:t>
            </w:r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40C35">
              <w:rPr>
                <w:sz w:val="22"/>
                <w:szCs w:val="22"/>
              </w:rPr>
              <w:t xml:space="preserve">4)1 070,0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>. –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300 000,0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1 200 000,0</w:t>
            </w:r>
          </w:p>
        </w:tc>
        <w:tc>
          <w:tcPr>
            <w:tcW w:w="2126" w:type="dxa"/>
          </w:tcPr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ППП-27.05.15г.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ППП-15.07.15г.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ППП-02.09.15г.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ППП-12.10.15г.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ППП-08.12.15г.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 xml:space="preserve">ППП-03.02.16г.  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ППП-27.04.16г.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ППП-08.06.16г.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ППП-14.07.16г.                             ППП-31.08.16г.</w:t>
            </w:r>
          </w:p>
          <w:p w:rsidR="00000DDC" w:rsidRPr="00C93317" w:rsidRDefault="00000DDC" w:rsidP="00000DDC">
            <w:pPr>
              <w:suppressAutoHyphens/>
              <w:ind w:right="-69"/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ППП-29.11.16г.</w:t>
            </w:r>
          </w:p>
          <w:p w:rsidR="00000DDC" w:rsidRDefault="00000DDC" w:rsidP="00000DDC">
            <w:pPr>
              <w:rPr>
                <w:sz w:val="19"/>
                <w:szCs w:val="19"/>
              </w:rPr>
            </w:pPr>
            <w:r w:rsidRPr="00C93317">
              <w:rPr>
                <w:sz w:val="19"/>
                <w:szCs w:val="19"/>
              </w:rPr>
              <w:t>ППП-24.01.17г.</w:t>
            </w:r>
          </w:p>
          <w:p w:rsidR="00000DDC" w:rsidRPr="001A3CE5" w:rsidRDefault="00000DDC" w:rsidP="00000DDC">
            <w:r>
              <w:rPr>
                <w:sz w:val="19"/>
                <w:szCs w:val="19"/>
              </w:rPr>
              <w:t>ППП-21.04.17г.</w:t>
            </w:r>
            <w:r w:rsidRPr="00C93317">
              <w:rPr>
                <w:sz w:val="19"/>
                <w:szCs w:val="19"/>
              </w:rPr>
              <w:t>– все торги признаны не состоявшимися в силу отсутствия заявок.</w:t>
            </w:r>
          </w:p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Сооружение, назначение: сооружение теплоснабжения, протяженность 86 м., по адресу: Пермский край, г. Березники, просп. Советский, д.3.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110 000,0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5 500,0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56 000, 0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2800,0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D40C35">
              <w:rPr>
                <w:sz w:val="22"/>
                <w:szCs w:val="22"/>
              </w:rPr>
              <w:t>Березниковская</w:t>
            </w:r>
            <w:proofErr w:type="spellEnd"/>
            <w:r w:rsidRPr="00D40C35">
              <w:rPr>
                <w:sz w:val="22"/>
                <w:szCs w:val="22"/>
              </w:rPr>
              <w:t>, д. 88.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94 000,0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4 700,0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430 000,0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21 500,0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86 000,0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15 000,0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750,0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D40C35">
              <w:rPr>
                <w:sz w:val="22"/>
                <w:szCs w:val="22"/>
              </w:rPr>
              <w:t>Циренщикова</w:t>
            </w:r>
            <w:proofErr w:type="spellEnd"/>
            <w:r w:rsidRPr="00D40C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52 000,0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2 600,0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D40C35">
              <w:rPr>
                <w:sz w:val="22"/>
                <w:szCs w:val="22"/>
              </w:rPr>
              <w:t>Березниковская</w:t>
            </w:r>
            <w:proofErr w:type="spellEnd"/>
            <w:r w:rsidRPr="00D40C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184 000,0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9 200,0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36 800,0</w:t>
            </w:r>
          </w:p>
        </w:tc>
        <w:tc>
          <w:tcPr>
            <w:tcW w:w="2126" w:type="dxa"/>
          </w:tcPr>
          <w:p w:rsidR="00000DDC" w:rsidRPr="001A3CE5" w:rsidRDefault="00000DDC" w:rsidP="009C5A7E"/>
        </w:tc>
      </w:tr>
      <w:tr w:rsidR="00000DDC" w:rsidRPr="001A3CE5" w:rsidTr="00780584">
        <w:trPr>
          <w:cantSplit/>
          <w:trHeight w:val="520"/>
        </w:trPr>
        <w:tc>
          <w:tcPr>
            <w:tcW w:w="540" w:type="dxa"/>
          </w:tcPr>
          <w:p w:rsidR="00000DDC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816" w:type="dxa"/>
          </w:tcPr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Газопровод низкого давления (</w:t>
            </w:r>
            <w:proofErr w:type="spellStart"/>
            <w:r w:rsidRPr="00D40C35">
              <w:rPr>
                <w:sz w:val="22"/>
                <w:szCs w:val="22"/>
              </w:rPr>
              <w:t>лит</w:t>
            </w:r>
            <w:proofErr w:type="gramStart"/>
            <w:r w:rsidRPr="00D40C35">
              <w:rPr>
                <w:sz w:val="22"/>
                <w:szCs w:val="22"/>
              </w:rPr>
              <w:t>.С</w:t>
            </w:r>
            <w:proofErr w:type="gramEnd"/>
            <w:r w:rsidRPr="00D40C35">
              <w:rPr>
                <w:sz w:val="22"/>
                <w:szCs w:val="22"/>
              </w:rPr>
              <w:t>г</w:t>
            </w:r>
            <w:proofErr w:type="spellEnd"/>
            <w:r w:rsidRPr="00D40C35">
              <w:rPr>
                <w:sz w:val="22"/>
                <w:szCs w:val="22"/>
              </w:rPr>
              <w:t xml:space="preserve">), протяженностью 1480 м., назначение: газопровод, по адресу: </w:t>
            </w:r>
            <w:proofErr w:type="gramStart"/>
            <w:r w:rsidRPr="00D40C35">
              <w:rPr>
                <w:sz w:val="22"/>
                <w:szCs w:val="22"/>
              </w:rPr>
              <w:t xml:space="preserve">Пермский край, г. Березники, ул. Панфилова, ул. Свободы, ул. Нахимова (свободно). </w:t>
            </w:r>
            <w:proofErr w:type="gramEnd"/>
          </w:p>
          <w:p w:rsidR="00000DDC" w:rsidRPr="00D40C35" w:rsidRDefault="00000DDC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  <w:p w:rsidR="00000DDC" w:rsidRPr="00610378" w:rsidRDefault="00000DDC" w:rsidP="00E55E9D">
            <w:pPr>
              <w:spacing w:line="26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800 000,0</w:t>
            </w:r>
          </w:p>
        </w:tc>
        <w:tc>
          <w:tcPr>
            <w:tcW w:w="1418" w:type="dxa"/>
            <w:vAlign w:val="center"/>
          </w:tcPr>
          <w:p w:rsidR="00000DDC" w:rsidRPr="00D40C35" w:rsidRDefault="00000DDC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40 000,0</w:t>
            </w:r>
          </w:p>
        </w:tc>
        <w:tc>
          <w:tcPr>
            <w:tcW w:w="1559" w:type="dxa"/>
            <w:vAlign w:val="center"/>
          </w:tcPr>
          <w:p w:rsidR="00000DDC" w:rsidRDefault="00000DDC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2126" w:type="dxa"/>
          </w:tcPr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ППП-02.09.15г.               </w:t>
            </w:r>
            <w:r w:rsidRPr="003A2C77">
              <w:rPr>
                <w:sz w:val="19"/>
                <w:szCs w:val="19"/>
              </w:rPr>
              <w:t>ППП-12.10.15г.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ППП-08.12.15г.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ППП-27.04.16г.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ППП-08.06.16г.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000DDC" w:rsidRPr="003A2C77" w:rsidRDefault="00000DDC" w:rsidP="00000DDC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</w:t>
            </w:r>
            <w:r>
              <w:rPr>
                <w:sz w:val="19"/>
                <w:szCs w:val="19"/>
              </w:rPr>
              <w:t xml:space="preserve">1.10.16г.                    </w:t>
            </w:r>
            <w:r w:rsidRPr="003A2C77">
              <w:rPr>
                <w:sz w:val="19"/>
                <w:szCs w:val="19"/>
              </w:rPr>
              <w:t>ППП-29.11.16г.</w:t>
            </w:r>
          </w:p>
          <w:p w:rsidR="00000DDC" w:rsidRDefault="00000DDC" w:rsidP="00000DDC">
            <w:r w:rsidRPr="003A2C77">
              <w:rPr>
                <w:sz w:val="19"/>
                <w:szCs w:val="19"/>
              </w:rPr>
              <w:t>ППП-24.01.17г.</w:t>
            </w:r>
            <w:r w:rsidRPr="001A3CE5">
              <w:t xml:space="preserve"> </w:t>
            </w:r>
          </w:p>
          <w:p w:rsidR="00000DDC" w:rsidRPr="001A3CE5" w:rsidRDefault="00000DDC" w:rsidP="00000DDC">
            <w:r>
              <w:t xml:space="preserve">Аукцион-21.04.17г.- </w:t>
            </w:r>
            <w:r w:rsidRPr="001A3CE5">
              <w:t>торги признаны не состоявшимися в силу отсутствия заявок.</w:t>
            </w:r>
          </w:p>
        </w:tc>
      </w:tr>
      <w:tr w:rsidR="004F06EF" w:rsidRPr="001A3CE5" w:rsidTr="00780584">
        <w:trPr>
          <w:cantSplit/>
          <w:trHeight w:val="520"/>
        </w:trPr>
        <w:tc>
          <w:tcPr>
            <w:tcW w:w="540" w:type="dxa"/>
          </w:tcPr>
          <w:p w:rsidR="004F06EF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816" w:type="dxa"/>
          </w:tcPr>
          <w:p w:rsidR="004F06EF" w:rsidRPr="00D40C35" w:rsidRDefault="004F06EF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 xml:space="preserve">Одноэтажное модульное здание пищеблока, общей площадью 352 </w:t>
            </w:r>
            <w:proofErr w:type="spellStart"/>
            <w:r w:rsidRPr="00D40C35">
              <w:rPr>
                <w:sz w:val="22"/>
                <w:szCs w:val="22"/>
              </w:rPr>
              <w:t>кв.м</w:t>
            </w:r>
            <w:proofErr w:type="spellEnd"/>
            <w:r w:rsidRPr="00D40C35">
              <w:rPr>
                <w:sz w:val="22"/>
                <w:szCs w:val="22"/>
              </w:rPr>
              <w:t xml:space="preserve">., расположенное на территории спортивно-туристического лагеря «Темп»,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Усольский</w:t>
            </w:r>
            <w:proofErr w:type="spellEnd"/>
            <w:r w:rsidRPr="00D40C35">
              <w:rPr>
                <w:sz w:val="22"/>
                <w:szCs w:val="22"/>
              </w:rPr>
              <w:t xml:space="preserve"> район, пос. </w:t>
            </w:r>
            <w:proofErr w:type="spellStart"/>
            <w:r w:rsidRPr="00D40C35">
              <w:rPr>
                <w:sz w:val="22"/>
                <w:szCs w:val="22"/>
              </w:rPr>
              <w:t>Огурдино</w:t>
            </w:r>
            <w:proofErr w:type="spellEnd"/>
            <w:r w:rsidRPr="00D40C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F06EF" w:rsidRPr="00D40C35" w:rsidRDefault="004F06EF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1 920 000,0</w:t>
            </w:r>
          </w:p>
        </w:tc>
        <w:tc>
          <w:tcPr>
            <w:tcW w:w="1418" w:type="dxa"/>
            <w:vAlign w:val="center"/>
          </w:tcPr>
          <w:p w:rsidR="004F06EF" w:rsidRPr="00D40C35" w:rsidRDefault="004F06EF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96 000,0</w:t>
            </w:r>
          </w:p>
        </w:tc>
        <w:tc>
          <w:tcPr>
            <w:tcW w:w="1559" w:type="dxa"/>
            <w:vAlign w:val="center"/>
          </w:tcPr>
          <w:p w:rsidR="004F06EF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</w:t>
            </w:r>
          </w:p>
        </w:tc>
        <w:tc>
          <w:tcPr>
            <w:tcW w:w="2126" w:type="dxa"/>
          </w:tcPr>
          <w:p w:rsidR="004F06EF" w:rsidRPr="001A3CE5" w:rsidRDefault="004F06EF" w:rsidP="009C5A7E"/>
        </w:tc>
      </w:tr>
      <w:tr w:rsidR="004F06EF" w:rsidRPr="001A3CE5" w:rsidTr="00780584">
        <w:trPr>
          <w:cantSplit/>
          <w:trHeight w:val="520"/>
        </w:trPr>
        <w:tc>
          <w:tcPr>
            <w:tcW w:w="540" w:type="dxa"/>
          </w:tcPr>
          <w:p w:rsidR="004F06EF" w:rsidRPr="00A813D4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816" w:type="dxa"/>
          </w:tcPr>
          <w:p w:rsidR="004F06EF" w:rsidRPr="00D40C35" w:rsidRDefault="004F06EF" w:rsidP="00E55E9D">
            <w:pPr>
              <w:spacing w:line="260" w:lineRule="exact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D40C35">
              <w:rPr>
                <w:sz w:val="22"/>
                <w:szCs w:val="22"/>
              </w:rPr>
              <w:t xml:space="preserve">., </w:t>
            </w:r>
            <w:proofErr w:type="gramEnd"/>
            <w:r w:rsidRPr="00D40C35">
              <w:rPr>
                <w:sz w:val="22"/>
                <w:szCs w:val="22"/>
              </w:rPr>
              <w:t xml:space="preserve">высота 3,65 м., диаметр 2,40 м., по адресу: Пермский край, </w:t>
            </w:r>
            <w:proofErr w:type="spellStart"/>
            <w:r w:rsidRPr="00D40C35">
              <w:rPr>
                <w:sz w:val="22"/>
                <w:szCs w:val="22"/>
              </w:rPr>
              <w:t>г</w:t>
            </w:r>
            <w:proofErr w:type="gramStart"/>
            <w:r w:rsidRPr="00D40C35">
              <w:rPr>
                <w:sz w:val="22"/>
                <w:szCs w:val="22"/>
              </w:rPr>
              <w:t>.Б</w:t>
            </w:r>
            <w:proofErr w:type="gramEnd"/>
            <w:r w:rsidRPr="00D40C35">
              <w:rPr>
                <w:sz w:val="22"/>
                <w:szCs w:val="22"/>
              </w:rPr>
              <w:t>ерезники</w:t>
            </w:r>
            <w:proofErr w:type="spellEnd"/>
            <w:r w:rsidRPr="00D40C35">
              <w:rPr>
                <w:sz w:val="22"/>
                <w:szCs w:val="22"/>
              </w:rPr>
              <w:t xml:space="preserve">, ул. Карла Маркса, 124, склад № 8. </w:t>
            </w:r>
          </w:p>
        </w:tc>
        <w:tc>
          <w:tcPr>
            <w:tcW w:w="1559" w:type="dxa"/>
            <w:vAlign w:val="center"/>
          </w:tcPr>
          <w:p w:rsidR="004F06EF" w:rsidRPr="00D40C35" w:rsidRDefault="004F06EF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4F06EF" w:rsidRPr="00D40C35" w:rsidRDefault="004F06EF" w:rsidP="00CC6794">
            <w:pPr>
              <w:jc w:val="center"/>
              <w:rPr>
                <w:sz w:val="22"/>
                <w:szCs w:val="22"/>
              </w:rPr>
            </w:pPr>
            <w:r w:rsidRPr="00D40C35">
              <w:rPr>
                <w:sz w:val="22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4F06EF" w:rsidRDefault="004F06EF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  <w:tc>
          <w:tcPr>
            <w:tcW w:w="2126" w:type="dxa"/>
          </w:tcPr>
          <w:p w:rsidR="004F06EF" w:rsidRPr="001A3CE5" w:rsidRDefault="004F06EF" w:rsidP="004F06EF">
            <w:pPr>
              <w:suppressAutoHyphens/>
            </w:pPr>
            <w:r w:rsidRPr="001A3CE5">
              <w:t>Аукцион-03.08.15г.</w:t>
            </w:r>
          </w:p>
          <w:p w:rsidR="004F06EF" w:rsidRPr="001A3CE5" w:rsidRDefault="004F06EF" w:rsidP="004F06EF">
            <w:pPr>
              <w:suppressAutoHyphens/>
              <w:rPr>
                <w:color w:val="000000"/>
              </w:rPr>
            </w:pPr>
            <w:r w:rsidRPr="001A3CE5">
              <w:t>Аукцион-02.09.15г. Аукцион</w:t>
            </w:r>
            <w:r w:rsidRPr="001A3CE5">
              <w:rPr>
                <w:color w:val="000000"/>
              </w:rPr>
              <w:t xml:space="preserve">-12.10.15г. </w:t>
            </w:r>
          </w:p>
          <w:p w:rsidR="004F06EF" w:rsidRPr="001A3CE5" w:rsidRDefault="004F06EF" w:rsidP="004F06EF">
            <w:pPr>
              <w:suppressAutoHyphens/>
              <w:rPr>
                <w:color w:val="000000"/>
              </w:rPr>
            </w:pPr>
            <w:r w:rsidRPr="001A3CE5">
              <w:rPr>
                <w:color w:val="000000"/>
              </w:rPr>
              <w:t xml:space="preserve">ППП-08.12.15г. </w:t>
            </w:r>
          </w:p>
          <w:p w:rsidR="004F06EF" w:rsidRPr="001A3CE5" w:rsidRDefault="004F06EF" w:rsidP="004F06EF">
            <w:r w:rsidRPr="001A3CE5">
              <w:rPr>
                <w:color w:val="000000"/>
              </w:rPr>
              <w:t xml:space="preserve">ППП-03.02.16г.                ППП-27.04.16г.              </w:t>
            </w:r>
            <w:r w:rsidRPr="001A3CE5">
              <w:t>ППП-08.06.16г.</w:t>
            </w:r>
            <w:r w:rsidRPr="001A3CE5">
              <w:rPr>
                <w:color w:val="000000"/>
              </w:rPr>
              <w:t xml:space="preserve">                </w:t>
            </w:r>
            <w:r w:rsidRPr="001A3CE5">
              <w:t xml:space="preserve">ППП-14.07.16г.                ППП-31.08.16г. </w:t>
            </w:r>
          </w:p>
          <w:p w:rsidR="004F06EF" w:rsidRPr="001A3CE5" w:rsidRDefault="004F06EF" w:rsidP="004F06EF">
            <w:r w:rsidRPr="001A3CE5">
              <w:t>Аукцион-11.10.16г.</w:t>
            </w:r>
          </w:p>
          <w:p w:rsidR="004F06EF" w:rsidRDefault="004F06EF" w:rsidP="004F06EF">
            <w:r w:rsidRPr="001A3CE5">
              <w:t xml:space="preserve">Аукцион-29.11.16г. </w:t>
            </w:r>
          </w:p>
          <w:p w:rsidR="004F06EF" w:rsidRPr="001A3CE5" w:rsidRDefault="004F06EF" w:rsidP="004F06EF">
            <w:r>
              <w:t>Аукцион-24.01.17г.</w:t>
            </w:r>
            <w:r w:rsidRPr="001A3CE5">
              <w:t>–                              все торги признаны не состоявшимися в силу отсутствия заявок.</w:t>
            </w:r>
          </w:p>
        </w:tc>
      </w:tr>
    </w:tbl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E55E9D">
        <w:rPr>
          <w:sz w:val="24"/>
          <w:szCs w:val="24"/>
        </w:rPr>
        <w:t>0</w:t>
      </w:r>
      <w:r w:rsidR="00DC5A81">
        <w:rPr>
          <w:sz w:val="24"/>
          <w:szCs w:val="24"/>
        </w:rPr>
        <w:t>5</w:t>
      </w:r>
      <w:r w:rsidR="00AB10FE" w:rsidRPr="001A3CE5">
        <w:rPr>
          <w:sz w:val="24"/>
          <w:szCs w:val="24"/>
        </w:rPr>
        <w:t>.0</w:t>
      </w:r>
      <w:r w:rsidR="00E55E9D">
        <w:rPr>
          <w:sz w:val="24"/>
          <w:szCs w:val="24"/>
        </w:rPr>
        <w:t>6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E55E9D">
        <w:rPr>
          <w:sz w:val="24"/>
          <w:szCs w:val="24"/>
        </w:rPr>
        <w:t>03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E55E9D">
        <w:rPr>
          <w:sz w:val="24"/>
          <w:szCs w:val="24"/>
        </w:rPr>
        <w:t>5</w:t>
      </w:r>
      <w:r w:rsidRPr="001A3CE5">
        <w:rPr>
          <w:sz w:val="24"/>
          <w:szCs w:val="24"/>
        </w:rPr>
        <w:t>.201</w:t>
      </w:r>
      <w:r w:rsidR="00A00B1E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E55E9D">
        <w:rPr>
          <w:sz w:val="24"/>
          <w:szCs w:val="24"/>
        </w:rPr>
        <w:t>0</w:t>
      </w:r>
      <w:r w:rsidR="00DC5A81">
        <w:rPr>
          <w:sz w:val="24"/>
          <w:szCs w:val="24"/>
        </w:rPr>
        <w:t>2</w:t>
      </w:r>
      <w:r w:rsidR="002F23BE" w:rsidRPr="001A3CE5">
        <w:rPr>
          <w:sz w:val="24"/>
          <w:szCs w:val="24"/>
        </w:rPr>
        <w:t>.0</w:t>
      </w:r>
      <w:r w:rsidR="00E55E9D">
        <w:rPr>
          <w:sz w:val="24"/>
          <w:szCs w:val="24"/>
        </w:rPr>
        <w:t>6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E55E9D">
        <w:rPr>
          <w:b w:val="0"/>
          <w:szCs w:val="24"/>
        </w:rPr>
        <w:t>07</w:t>
      </w:r>
      <w:r w:rsidR="002F23BE" w:rsidRPr="001A3CE5">
        <w:rPr>
          <w:b w:val="0"/>
          <w:szCs w:val="24"/>
        </w:rPr>
        <w:t>.0</w:t>
      </w:r>
      <w:r w:rsidR="00E55E9D">
        <w:rPr>
          <w:b w:val="0"/>
          <w:szCs w:val="24"/>
        </w:rPr>
        <w:t>6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E55E9D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E55E9D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E55E9D">
        <w:rPr>
          <w:sz w:val="24"/>
          <w:szCs w:val="24"/>
        </w:rPr>
        <w:t>09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E55E9D">
        <w:rPr>
          <w:sz w:val="24"/>
          <w:szCs w:val="24"/>
        </w:rPr>
        <w:t>6</w:t>
      </w:r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BE" w:rsidRDefault="00DA41BE">
      <w:r>
        <w:separator/>
      </w:r>
    </w:p>
  </w:endnote>
  <w:endnote w:type="continuationSeparator" w:id="0">
    <w:p w:rsidR="00DA41BE" w:rsidRDefault="00D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6821">
      <w:rPr>
        <w:rStyle w:val="ab"/>
        <w:noProof/>
      </w:rPr>
      <w:t>5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BE" w:rsidRDefault="00DA41BE">
      <w:r>
        <w:separator/>
      </w:r>
    </w:p>
  </w:footnote>
  <w:footnote w:type="continuationSeparator" w:id="0">
    <w:p w:rsidR="00DA41BE" w:rsidRDefault="00DA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BF5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21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2268"/>
    <w:rsid w:val="006830E2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26D0F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43F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3400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1BE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16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6528A"/>
    <w:rsid w:val="00F7006B"/>
    <w:rsid w:val="00F710EA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EF41-B25A-459A-B0EC-5AF6BA9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3622</Words>
  <Characters>25116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14</cp:revision>
  <cp:lastPrinted>2017-04-26T09:59:00Z</cp:lastPrinted>
  <dcterms:created xsi:type="dcterms:W3CDTF">2017-04-26T06:10:00Z</dcterms:created>
  <dcterms:modified xsi:type="dcterms:W3CDTF">2017-05-02T07:28:00Z</dcterms:modified>
</cp:coreProperties>
</file>