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13" w:rsidRDefault="008A1713" w:rsidP="008A1713">
      <w:pPr>
        <w:tabs>
          <w:tab w:val="left" w:pos="284"/>
          <w:tab w:val="left" w:pos="567"/>
        </w:tabs>
        <w:spacing w:line="320" w:lineRule="exact"/>
        <w:outlineLvl w:val="0"/>
        <w:rPr>
          <w:bCs/>
          <w:iCs/>
        </w:rPr>
      </w:pPr>
      <w:r>
        <w:rPr>
          <w:bCs/>
          <w:iCs/>
        </w:rPr>
        <w:t xml:space="preserve">Администрация города Березники                                                                            </w:t>
      </w:r>
    </w:p>
    <w:p w:rsidR="008A1713" w:rsidRDefault="008A1713" w:rsidP="008A1713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u w:val="single"/>
        </w:rPr>
      </w:pPr>
    </w:p>
    <w:p w:rsidR="008A1713" w:rsidRDefault="008A1713" w:rsidP="008A1713">
      <w:pPr>
        <w:tabs>
          <w:tab w:val="left" w:pos="284"/>
          <w:tab w:val="left" w:pos="567"/>
        </w:tabs>
        <w:spacing w:line="320" w:lineRule="exact"/>
        <w:outlineLvl w:val="0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ПРОТОКОЛ</w:t>
      </w:r>
    </w:p>
    <w:p w:rsidR="008A1713" w:rsidRDefault="008A1713" w:rsidP="008A1713">
      <w:pPr>
        <w:spacing w:line="320" w:lineRule="exact"/>
        <w:jc w:val="both"/>
      </w:pPr>
      <w:r>
        <w:t>19.06.2015 № 12</w:t>
      </w:r>
    </w:p>
    <w:p w:rsidR="008A1713" w:rsidRDefault="008A1713" w:rsidP="008A1713">
      <w:pPr>
        <w:spacing w:line="240" w:lineRule="exact"/>
        <w:jc w:val="both"/>
      </w:pPr>
    </w:p>
    <w:p w:rsidR="008A1713" w:rsidRDefault="008A1713" w:rsidP="008A1713">
      <w:pPr>
        <w:spacing w:line="240" w:lineRule="exact"/>
        <w:jc w:val="both"/>
        <w:rPr>
          <w:b/>
        </w:rPr>
      </w:pPr>
      <w:r>
        <w:rPr>
          <w:b/>
        </w:rPr>
        <w:t xml:space="preserve">заседания единой комиссии по проведению аукционов и конкурсов </w:t>
      </w:r>
    </w:p>
    <w:p w:rsidR="008A1713" w:rsidRDefault="008A1713" w:rsidP="008A1713">
      <w:pPr>
        <w:spacing w:line="240" w:lineRule="exact"/>
        <w:jc w:val="both"/>
        <w:rPr>
          <w:i/>
        </w:rPr>
      </w:pPr>
    </w:p>
    <w:p w:rsidR="008A1713" w:rsidRDefault="008A1713" w:rsidP="008A1713">
      <w:pPr>
        <w:jc w:val="both"/>
      </w:pPr>
      <w:r>
        <w:t xml:space="preserve">Председатель комиссии: </w:t>
      </w:r>
      <w:proofErr w:type="spellStart"/>
      <w:r>
        <w:t>Шанин</w:t>
      </w:r>
      <w:proofErr w:type="spellEnd"/>
      <w:r>
        <w:t xml:space="preserve"> В.П.</w:t>
      </w:r>
    </w:p>
    <w:p w:rsidR="008A1713" w:rsidRDefault="008A1713" w:rsidP="008A1713">
      <w:pPr>
        <w:jc w:val="both"/>
      </w:pPr>
      <w:r>
        <w:t xml:space="preserve">Секретарь: </w:t>
      </w:r>
      <w:proofErr w:type="spellStart"/>
      <w:r>
        <w:t>Пакулина</w:t>
      </w:r>
      <w:proofErr w:type="spellEnd"/>
      <w:r>
        <w:t xml:space="preserve"> О.В.</w:t>
      </w:r>
    </w:p>
    <w:p w:rsidR="008A1713" w:rsidRDefault="008A1713" w:rsidP="008A1713">
      <w:pPr>
        <w:jc w:val="both"/>
      </w:pPr>
      <w:r>
        <w:t xml:space="preserve">Присутствовали: Лаптева Е.А., Лежнева Н.А., Леонтьев С.А., </w:t>
      </w:r>
      <w:proofErr w:type="spellStart"/>
      <w:r>
        <w:t>Мичков</w:t>
      </w:r>
      <w:proofErr w:type="spellEnd"/>
      <w:r>
        <w:t xml:space="preserve"> М.Ф., </w:t>
      </w:r>
      <w:proofErr w:type="spellStart"/>
      <w:r>
        <w:t>Потураева</w:t>
      </w:r>
      <w:proofErr w:type="spellEnd"/>
      <w:r>
        <w:t xml:space="preserve"> И.А., Ситников В.Б.</w:t>
      </w:r>
    </w:p>
    <w:p w:rsidR="008A1713" w:rsidRDefault="008A1713" w:rsidP="008A1713">
      <w:pPr>
        <w:jc w:val="both"/>
      </w:pPr>
    </w:p>
    <w:p w:rsidR="008A1713" w:rsidRDefault="008A1713" w:rsidP="008A1713">
      <w:pPr>
        <w:spacing w:line="230" w:lineRule="exact"/>
        <w:jc w:val="both"/>
      </w:pPr>
      <w:r>
        <w:rPr>
          <w:bCs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>
        <w:t>ризнание заявителей участниками аукциона.</w:t>
      </w:r>
    </w:p>
    <w:p w:rsidR="008A1713" w:rsidRDefault="008A1713" w:rsidP="008A1713">
      <w:pPr>
        <w:spacing w:line="220" w:lineRule="exact"/>
        <w:ind w:firstLine="709"/>
        <w:jc w:val="both"/>
        <w:rPr>
          <w:b/>
          <w:lang/>
        </w:rPr>
      </w:pP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  <w:r>
        <w:rPr>
          <w:b/>
        </w:rPr>
        <w:t xml:space="preserve">Лот 1 </w:t>
      </w:r>
      <w: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190,2 кв.м., расположенных в подвале по адресу: Пермский край, </w:t>
      </w:r>
      <w:proofErr w:type="gramStart"/>
      <w:r>
        <w:t>г</w:t>
      </w:r>
      <w:proofErr w:type="gramEnd"/>
      <w:r>
        <w:t>. Березники, пр. Ленина, 12.</w:t>
      </w: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  <w:r>
        <w:t xml:space="preserve">Договор аренды заключается сроком на 2 года. </w:t>
      </w: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  <w:r>
        <w:t xml:space="preserve">Начальная цена права заключения договора аренды за объект составляет 91 296 (Девяносто одна тысяча двести девяносто шесть) рублей 00 копеек. </w:t>
      </w: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  <w:r>
        <w:t>Шаг аукциона – 4 565 (Четыре тысячи пятьсот шестьдесят пять) рублей 00 копеек.</w:t>
      </w: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  <w:r>
        <w:t>Сумма задатка: 20% от начальной цены права заключения договора аренды 18 260 (Восемнадцать тысяч двести шестьдесят) рублей 00 копеек.</w:t>
      </w:r>
    </w:p>
    <w:p w:rsidR="008A1713" w:rsidRDefault="008A1713" w:rsidP="008A1713">
      <w:pPr>
        <w:spacing w:line="230" w:lineRule="exact"/>
        <w:ind w:firstLine="709"/>
        <w:jc w:val="both"/>
        <w:rPr>
          <w:b/>
          <w:i/>
          <w:u w:val="single"/>
        </w:rPr>
      </w:pPr>
      <w:r>
        <w:rPr>
          <w:b/>
          <w:i/>
          <w:u w:val="single"/>
        </w:rPr>
        <w:t>Заявок нет</w:t>
      </w: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  <w:r>
        <w:rPr>
          <w:b/>
        </w:rPr>
        <w:t xml:space="preserve">Лот 2 </w:t>
      </w:r>
      <w: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269 кв.м., расположенных в подвале по адресу: Пермский край, </w:t>
      </w:r>
      <w:proofErr w:type="gramStart"/>
      <w:r>
        <w:t>г</w:t>
      </w:r>
      <w:proofErr w:type="gramEnd"/>
      <w:r>
        <w:t>. Березники, ул. Пятилетки, 46.</w:t>
      </w: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  <w:r>
        <w:t xml:space="preserve">Договор аренды заключается сроком на 3 года. </w:t>
      </w: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  <w:r>
        <w:t>Начальная цена права заключения договора аренды за объект составляет 129 120 (Сто двадцать девять тысяч сто двадцать) рублей 00 копеек.</w:t>
      </w: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  <w:r>
        <w:t>Шаг аукциона – 6 456 (Шесть тысяч четыреста пятьдесят шесть) рублей 00 копеек.</w:t>
      </w: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  <w:r>
        <w:t>Сумма задатка: 20% от начальной цены права заключения договора аренды 25 824 (Двадцать пять тысяч восемьсот двадцать четыре) рубля 00 копеек.</w:t>
      </w:r>
    </w:p>
    <w:p w:rsidR="008A1713" w:rsidRDefault="008A1713" w:rsidP="008A1713">
      <w:pPr>
        <w:spacing w:line="230" w:lineRule="exact"/>
        <w:ind w:firstLine="709"/>
        <w:jc w:val="both"/>
        <w:rPr>
          <w:b/>
          <w:i/>
          <w:u w:val="single"/>
        </w:rPr>
      </w:pPr>
      <w:r>
        <w:rPr>
          <w:b/>
          <w:i/>
          <w:u w:val="single"/>
        </w:rPr>
        <w:t>Заявок нет</w:t>
      </w: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  <w:proofErr w:type="gramStart"/>
      <w:r>
        <w:rPr>
          <w:b/>
        </w:rPr>
        <w:t xml:space="preserve">Лот 3 </w:t>
      </w:r>
      <w: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66,4 кв.м., являющихся частью 1-2-этажного кирпичного здания склада, гаража (лит.</w:t>
      </w:r>
      <w:proofErr w:type="gramEnd"/>
      <w:r>
        <w:t xml:space="preserve"> Д), </w:t>
      </w:r>
      <w:proofErr w:type="gramStart"/>
      <w:r>
        <w:t>расположенных</w:t>
      </w:r>
      <w:proofErr w:type="gramEnd"/>
      <w:r>
        <w:t xml:space="preserve"> на первом этаже по адресу: Пермский край, </w:t>
      </w:r>
      <w:proofErr w:type="gramStart"/>
      <w:r>
        <w:t>г</w:t>
      </w:r>
      <w:proofErr w:type="gramEnd"/>
      <w:r>
        <w:t>. Березники, ул. Л. Толстого, 100.</w:t>
      </w: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  <w:r>
        <w:t xml:space="preserve">Договор аренды заключается сроком на 3 года. </w:t>
      </w: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  <w:r>
        <w:t>Начальная цена права заключения договора аренды за объект составляет 28 688 (Двадцать восемь тысяч шестьсот восемьдесят восемь) рублей 00 копеек.</w:t>
      </w: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  <w:r>
        <w:t>Шаг аукциона – 1 434 (Одна тысяча четыреста тридцать четыре) рубля 00 копеек.</w:t>
      </w: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  <w:r>
        <w:t>Сумма задатка: 20% от начальной цены права заключения договора аренды 5 738 (Пять тысяч семьсот тридцать восемь) рублей 00 копеек.</w:t>
      </w:r>
    </w:p>
    <w:p w:rsidR="008A1713" w:rsidRDefault="008A1713" w:rsidP="008A1713">
      <w:pPr>
        <w:spacing w:line="230" w:lineRule="exact"/>
        <w:ind w:firstLine="709"/>
        <w:jc w:val="both"/>
        <w:rPr>
          <w:b/>
          <w:i/>
          <w:u w:val="single"/>
        </w:rPr>
      </w:pPr>
      <w:r>
        <w:rPr>
          <w:b/>
          <w:i/>
          <w:u w:val="single"/>
        </w:rPr>
        <w:t>Заявок нет</w:t>
      </w: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  <w:proofErr w:type="gramStart"/>
      <w:r>
        <w:rPr>
          <w:b/>
        </w:rPr>
        <w:t xml:space="preserve">Лот 4 </w:t>
      </w:r>
      <w: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64,6 кв.м., являющихся частью 1-2-этажного кирпичного здания склада, гаража (лит.</w:t>
      </w:r>
      <w:proofErr w:type="gramEnd"/>
      <w:r>
        <w:t xml:space="preserve"> Д), </w:t>
      </w:r>
      <w:proofErr w:type="gramStart"/>
      <w:r>
        <w:t>расположенных</w:t>
      </w:r>
      <w:proofErr w:type="gramEnd"/>
      <w:r>
        <w:t xml:space="preserve"> на первом этаже по адресу: Пермский край, </w:t>
      </w:r>
      <w:proofErr w:type="gramStart"/>
      <w:r>
        <w:t>г</w:t>
      </w:r>
      <w:proofErr w:type="gramEnd"/>
      <w:r>
        <w:t>. Березники, ул. Л. Толстого, 100.</w:t>
      </w: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  <w:r>
        <w:t xml:space="preserve">Договор аренды заключается сроком на 3 года. </w:t>
      </w: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  <w:r>
        <w:t>Начальная цена права заключения договора аренды за объект составляет 27 824 (Двадцать семь тысяч восемьсот двадцать четыре) рубля 00 копеек.</w:t>
      </w: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  <w:r>
        <w:t>Шаг аукциона – 1 391 (Одна тысяча триста девяносто один) рубль 00 копеек.</w:t>
      </w: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  <w:r>
        <w:lastRenderedPageBreak/>
        <w:t>Сумма задатка: 20% от начальной цены права заключения договора аренды 5 565 (Пять тысяч пятьсот шестьдесят пять) рублей 00 копеек.</w:t>
      </w: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</w:p>
    <w:p w:rsidR="008A1713" w:rsidRDefault="008A1713" w:rsidP="008A1713">
      <w:pPr>
        <w:spacing w:line="230" w:lineRule="exact"/>
        <w:ind w:firstLine="540"/>
        <w:jc w:val="both"/>
        <w:rPr>
          <w:bCs/>
          <w:iCs/>
          <w:lang/>
        </w:rPr>
      </w:pPr>
      <w:r>
        <w:rPr>
          <w:bCs/>
          <w:iCs/>
          <w:lang/>
        </w:rPr>
        <w:t>Сведения о заявителе, подавшем заявку на участие в аукционе:</w:t>
      </w:r>
    </w:p>
    <w:tbl>
      <w:tblPr>
        <w:tblW w:w="0" w:type="auto"/>
        <w:jc w:val="center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2"/>
        <w:gridCol w:w="6310"/>
      </w:tblGrid>
      <w:tr w:rsidR="008A1713" w:rsidTr="008A171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13" w:rsidRDefault="008A1713">
            <w:pPr>
              <w:spacing w:line="220" w:lineRule="exact"/>
              <w:jc w:val="center"/>
              <w:rPr>
                <w:iCs/>
              </w:rPr>
            </w:pPr>
            <w:r>
              <w:rPr>
                <w:iCs/>
              </w:rPr>
              <w:t xml:space="preserve">№ </w:t>
            </w:r>
            <w:proofErr w:type="spellStart"/>
            <w:proofErr w:type="gramStart"/>
            <w:r>
              <w:rPr>
                <w:iCs/>
              </w:rPr>
              <w:t>п</w:t>
            </w:r>
            <w:proofErr w:type="spellEnd"/>
            <w:proofErr w:type="gramEnd"/>
            <w:r>
              <w:rPr>
                <w:iCs/>
              </w:rPr>
              <w:t>/</w:t>
            </w:r>
            <w:proofErr w:type="spellStart"/>
            <w:r>
              <w:rPr>
                <w:iCs/>
              </w:rPr>
              <w:t>п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13" w:rsidRDefault="008A1713">
            <w:pPr>
              <w:spacing w:line="220" w:lineRule="exact"/>
              <w:jc w:val="center"/>
              <w:rPr>
                <w:iCs/>
              </w:rPr>
            </w:pPr>
            <w:r>
              <w:rPr>
                <w:iCs/>
              </w:rPr>
              <w:t>Наименование заявителя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13" w:rsidRDefault="008A1713">
            <w:pPr>
              <w:spacing w:line="220" w:lineRule="exact"/>
              <w:ind w:firstLine="540"/>
              <w:jc w:val="center"/>
              <w:rPr>
                <w:iCs/>
              </w:rPr>
            </w:pPr>
            <w:r>
              <w:rPr>
                <w:iCs/>
              </w:rPr>
              <w:t>Сведения о заявителе</w:t>
            </w:r>
          </w:p>
        </w:tc>
      </w:tr>
      <w:tr w:rsidR="008A1713" w:rsidTr="008A1713">
        <w:trPr>
          <w:trHeight w:val="37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13" w:rsidRDefault="008A1713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13" w:rsidRDefault="008A1713">
            <w:pPr>
              <w:tabs>
                <w:tab w:val="left" w:pos="709"/>
              </w:tabs>
              <w:spacing w:line="220" w:lineRule="exact"/>
            </w:pPr>
            <w:r>
              <w:t>ООО «</w:t>
            </w:r>
            <w:proofErr w:type="spellStart"/>
            <w:r>
              <w:t>Востокспецремонт</w:t>
            </w:r>
            <w:proofErr w:type="spellEnd"/>
            <w:r>
              <w:t>»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13" w:rsidRDefault="008A1713">
            <w:pPr>
              <w:spacing w:line="220" w:lineRule="exact"/>
            </w:pPr>
            <w:r>
              <w:t>Общество с ограниченной ответственностью</w:t>
            </w:r>
          </w:p>
          <w:p w:rsidR="008A1713" w:rsidRDefault="008A1713">
            <w:pPr>
              <w:spacing w:line="220" w:lineRule="exact"/>
            </w:pPr>
            <w:r>
              <w:t>ИНН 5911069486, ОГРН 1135911001137</w:t>
            </w:r>
          </w:p>
          <w:p w:rsidR="008A1713" w:rsidRDefault="008A1713">
            <w:pPr>
              <w:spacing w:line="220" w:lineRule="exact"/>
            </w:pPr>
            <w:r>
              <w:t xml:space="preserve">618419, Пермский край, </w:t>
            </w:r>
            <w:proofErr w:type="gramStart"/>
            <w:r>
              <w:t>г</w:t>
            </w:r>
            <w:proofErr w:type="gramEnd"/>
            <w:r>
              <w:t xml:space="preserve">. Березники, ул. Пятилетки, 48-69, тел.: 8 (982) 45 99 582 </w:t>
            </w:r>
          </w:p>
        </w:tc>
      </w:tr>
    </w:tbl>
    <w:p w:rsidR="008A1713" w:rsidRDefault="008A1713" w:rsidP="008A1713">
      <w:pPr>
        <w:tabs>
          <w:tab w:val="left" w:pos="0"/>
          <w:tab w:val="left" w:pos="709"/>
        </w:tabs>
        <w:spacing w:before="120" w:line="230" w:lineRule="exact"/>
        <w:ind w:firstLine="709"/>
        <w:jc w:val="both"/>
      </w:pPr>
      <w:r>
        <w:t xml:space="preserve">Решили: 1. Признать </w:t>
      </w:r>
      <w:r>
        <w:rPr>
          <w:bCs/>
        </w:rPr>
        <w:t xml:space="preserve">заявителя </w:t>
      </w:r>
      <w:r>
        <w:t>ООО «</w:t>
      </w:r>
      <w:proofErr w:type="spellStart"/>
      <w:r>
        <w:t>Востокспецремонт</w:t>
      </w:r>
      <w:proofErr w:type="spellEnd"/>
      <w:r>
        <w:t>» участником аукциона</w:t>
      </w:r>
      <w:r>
        <w:rPr>
          <w:bCs/>
        </w:rPr>
        <w:t xml:space="preserve"> и допустить к участию в аукционе п</w:t>
      </w:r>
      <w:r>
        <w:t>о лоту № 4.</w:t>
      </w:r>
    </w:p>
    <w:p w:rsidR="008A1713" w:rsidRDefault="008A1713" w:rsidP="008A1713">
      <w:pPr>
        <w:tabs>
          <w:tab w:val="left" w:pos="0"/>
          <w:tab w:val="left" w:pos="709"/>
        </w:tabs>
        <w:spacing w:line="230" w:lineRule="exact"/>
        <w:ind w:firstLine="709"/>
        <w:jc w:val="both"/>
        <w:rPr>
          <w:bCs/>
          <w:iCs/>
        </w:rPr>
      </w:pPr>
      <w:r>
        <w:t xml:space="preserve"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>
        <w:rPr>
          <w:bCs/>
          <w:iCs/>
        </w:rPr>
        <w:t>лоту № 4, так как подана только одна заявка.</w:t>
      </w:r>
    </w:p>
    <w:p w:rsidR="008A1713" w:rsidRDefault="008A1713" w:rsidP="008A1713">
      <w:pPr>
        <w:spacing w:line="230" w:lineRule="exact"/>
        <w:ind w:firstLine="709"/>
        <w:jc w:val="both"/>
      </w:pPr>
      <w:r>
        <w:t>3. Заключить договор аренды по лоту № 4 с единственным участником аукцион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Востокспецремонт</w:t>
      </w:r>
      <w:proofErr w:type="spellEnd"/>
      <w:r>
        <w:t>».</w:t>
      </w: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  <w:rPr>
          <w:b/>
        </w:rPr>
      </w:pPr>
      <w:proofErr w:type="gramStart"/>
      <w:r>
        <w:rPr>
          <w:b/>
        </w:rPr>
        <w:t xml:space="preserve">Лот 5 </w:t>
      </w:r>
      <w: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194,59 кв.м. (в том числе 129,9 кв.м. основная площадь, места общего пользования 64,69), являющихся частью кирпичного здания конторы (лит.</w:t>
      </w:r>
      <w:proofErr w:type="gramEnd"/>
      <w:r>
        <w:t xml:space="preserve"> А), общей площадью 789,6 кв.м., </w:t>
      </w:r>
      <w:proofErr w:type="gramStart"/>
      <w:r>
        <w:t>расположенных</w:t>
      </w:r>
      <w:proofErr w:type="gramEnd"/>
      <w:r>
        <w:t xml:space="preserve"> на первом этаже по адресу: Пермский край, </w:t>
      </w:r>
      <w:proofErr w:type="gramStart"/>
      <w:r>
        <w:t>г</w:t>
      </w:r>
      <w:proofErr w:type="gramEnd"/>
      <w:r>
        <w:t>. Березники, ул. Л. Толстого, 100.</w:t>
      </w: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  <w:r>
        <w:t xml:space="preserve">Договор аренды заключается сроком на 3 года. </w:t>
      </w: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  <w:r>
        <w:t>Начальная цена права заключения договора аренды за объект составляет 163 656 (Сто шестьдесят три тысячи шестьсот пятьдесят шесть) рублей 00 копеек.</w:t>
      </w: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  <w:r>
        <w:t>Шаг аукциона – 8 183 (Восемь тысяч сто восемьдесят три) рубля 00 копеек.</w:t>
      </w: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  <w:r>
        <w:t>Сумма задатка: 20% от начальной цены права заключения договора аренды 32 732 (Тридцать две тысячи семьсот тридцать два) рубля 00 копеек.</w:t>
      </w:r>
    </w:p>
    <w:p w:rsidR="008A1713" w:rsidRDefault="008A1713" w:rsidP="008A1713">
      <w:pPr>
        <w:spacing w:line="230" w:lineRule="exact"/>
        <w:ind w:firstLine="709"/>
        <w:jc w:val="both"/>
        <w:rPr>
          <w:b/>
          <w:i/>
          <w:u w:val="single"/>
        </w:rPr>
      </w:pPr>
      <w:r>
        <w:rPr>
          <w:b/>
          <w:i/>
          <w:u w:val="single"/>
        </w:rPr>
        <w:t>Заявок нет</w:t>
      </w: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  <w:proofErr w:type="gramStart"/>
      <w:r>
        <w:rPr>
          <w:b/>
        </w:rPr>
        <w:t xml:space="preserve">Лот 6 </w:t>
      </w:r>
      <w: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199,11 кв.м. (в том числе 132,9 кв.м. основная площадь, места общего пользования 66,21), являющихся частью кирпичного здания конторы (лит.</w:t>
      </w:r>
      <w:proofErr w:type="gramEnd"/>
      <w:r>
        <w:t xml:space="preserve"> А), общей площадью 789,6 кв.м., </w:t>
      </w:r>
      <w:proofErr w:type="gramStart"/>
      <w:r>
        <w:t>расположенных</w:t>
      </w:r>
      <w:proofErr w:type="gramEnd"/>
      <w:r>
        <w:t xml:space="preserve"> на первом этаже по адресу: Пермский край, </w:t>
      </w:r>
      <w:proofErr w:type="gramStart"/>
      <w:r>
        <w:t>г</w:t>
      </w:r>
      <w:proofErr w:type="gramEnd"/>
      <w:r>
        <w:t>. Березники, ул. Л. Толстого, 100.</w:t>
      </w: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  <w:r>
        <w:t xml:space="preserve">Договор аренды заключается сроком на 3 года. </w:t>
      </w: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  <w:r>
        <w:t xml:space="preserve">Начальная цена права заключения договора аренды за объект составляет 167 424 (Сто шестьдесят семь тысяч четыреста двадцать четыре) рубля копеек. </w:t>
      </w: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  <w:r>
        <w:t>Шаг аукциона – 8 371 (Восемь тысяч триста семьдесят один) рубль 00 копеек.</w:t>
      </w: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  <w:r>
        <w:t>Сумма задатка: 20% от начальной цены права заключения договора аренды 33 485 (Тридцать три тысячи четыреста восемьдесят пять) рублей 00 копеек.</w:t>
      </w:r>
    </w:p>
    <w:p w:rsidR="008A1713" w:rsidRDefault="008A1713" w:rsidP="008A1713">
      <w:pPr>
        <w:spacing w:line="230" w:lineRule="exact"/>
        <w:ind w:firstLine="709"/>
        <w:jc w:val="both"/>
        <w:rPr>
          <w:b/>
          <w:i/>
          <w:u w:val="single"/>
        </w:rPr>
      </w:pPr>
      <w:r>
        <w:rPr>
          <w:b/>
          <w:i/>
          <w:u w:val="single"/>
        </w:rPr>
        <w:t>Заявок нет</w:t>
      </w: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  <w:proofErr w:type="gramStart"/>
      <w:r>
        <w:rPr>
          <w:b/>
        </w:rPr>
        <w:t xml:space="preserve">Лот 7 </w:t>
      </w:r>
      <w: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199,82 кв.м. (в том числе 144,5 кв.м. основная площадь, места общего пользования 55,32), являющихся частью кирпичного здания конторы (лит.</w:t>
      </w:r>
      <w:proofErr w:type="gramEnd"/>
      <w:r>
        <w:t xml:space="preserve"> А), общей площадью 789,6 кв.м., </w:t>
      </w:r>
      <w:proofErr w:type="gramStart"/>
      <w:r>
        <w:t>расположенных</w:t>
      </w:r>
      <w:proofErr w:type="gramEnd"/>
      <w:r>
        <w:t xml:space="preserve"> на втором этаже по адресу: Пермский край, </w:t>
      </w:r>
      <w:proofErr w:type="gramStart"/>
      <w:r>
        <w:t>г</w:t>
      </w:r>
      <w:proofErr w:type="gramEnd"/>
      <w:r>
        <w:t>. Березники, ул. Л. Толстого, 100.</w:t>
      </w: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  <w:r>
        <w:t xml:space="preserve">Договор аренды заключается сроком на 3 года. </w:t>
      </w: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  <w:r>
        <w:t xml:space="preserve">Начальная цена права заключения договора аренды за объект составляет 172 840 (Сто семьдесят две тысячи восемьсот сорок) рублей 00 копеек. </w:t>
      </w: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  <w:r>
        <w:t>Шаг аукциона – 8 642 (Восемь тысяч шестьсот сорок два) рубля 00 копеек.</w:t>
      </w: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  <w:r>
        <w:t>Сумма задатка: 20% от начальной цены права заключения договора аренды 34 568 (Тридцать четыре тысячи пятьсот шестьдесят восемь) рублей 00 копеек.</w:t>
      </w:r>
    </w:p>
    <w:p w:rsidR="008A1713" w:rsidRDefault="008A1713" w:rsidP="008A1713">
      <w:pPr>
        <w:spacing w:line="230" w:lineRule="exact"/>
        <w:ind w:firstLine="709"/>
        <w:jc w:val="both"/>
        <w:rPr>
          <w:b/>
          <w:i/>
          <w:u w:val="single"/>
        </w:rPr>
      </w:pPr>
      <w:r>
        <w:rPr>
          <w:b/>
          <w:i/>
          <w:u w:val="single"/>
        </w:rPr>
        <w:t>Заявок нет</w:t>
      </w: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  <w:proofErr w:type="gramStart"/>
      <w:r>
        <w:rPr>
          <w:b/>
        </w:rPr>
        <w:t xml:space="preserve">Лот 8 </w:t>
      </w:r>
      <w: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>
        <w:lastRenderedPageBreak/>
        <w:t>встроенных нежилых помещений, общей площадью 196,08 кв.м. (в том числе 141,8 кв.м. основная площадь, места общего пользования 54,28), являющихся частью кирпичного здания конторы (лит.</w:t>
      </w:r>
      <w:proofErr w:type="gramEnd"/>
      <w:r>
        <w:t xml:space="preserve"> А), общей площадью 789,6 кв.м., </w:t>
      </w:r>
      <w:proofErr w:type="gramStart"/>
      <w:r>
        <w:t>расположенных</w:t>
      </w:r>
      <w:proofErr w:type="gramEnd"/>
      <w:r>
        <w:t xml:space="preserve"> на втором этаже по адресу: Пермский край, </w:t>
      </w:r>
      <w:proofErr w:type="gramStart"/>
      <w:r>
        <w:t>г</w:t>
      </w:r>
      <w:proofErr w:type="gramEnd"/>
      <w:r>
        <w:t>. Березники, ул. Л. Толстого, 100.</w:t>
      </w: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  <w:r>
        <w:t xml:space="preserve">Договор аренды заключается сроком на 3 года. </w:t>
      </w: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  <w:r>
        <w:t>Начальная цена права заключения договора аренды за объект составляет 169 600 (Сто шестьдесят девять тысяч шестьсот) рублей 00 копеек.</w:t>
      </w: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  <w:r>
        <w:t>Шаг аукциона – 8 480 (Восемь тысяч четыреста восемьдесят) рублей 00 копеек.</w:t>
      </w: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  <w:r>
        <w:t>Сумма задатка: 20% от начальной цены права заключения договора аренды 33 920 (Тридцать три тысячи девятьсот двадцать) рублей 00 копеек.</w:t>
      </w:r>
    </w:p>
    <w:p w:rsidR="008A1713" w:rsidRDefault="008A1713" w:rsidP="008A1713">
      <w:pPr>
        <w:spacing w:line="230" w:lineRule="exact"/>
        <w:ind w:firstLine="709"/>
        <w:jc w:val="both"/>
        <w:rPr>
          <w:b/>
          <w:i/>
          <w:u w:val="single"/>
        </w:rPr>
      </w:pPr>
      <w:r>
        <w:rPr>
          <w:b/>
          <w:i/>
          <w:u w:val="single"/>
        </w:rPr>
        <w:t>Заявок нет</w:t>
      </w: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  <w:rPr>
          <w:b/>
          <w:lang/>
        </w:rPr>
      </w:pP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  <w:proofErr w:type="gramStart"/>
      <w:r>
        <w:rPr>
          <w:b/>
        </w:rPr>
        <w:t xml:space="preserve">Лот 9 </w:t>
      </w:r>
      <w: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371,1 кв.м., являющихся частью кирпичного здания (лит.</w:t>
      </w:r>
      <w:proofErr w:type="gramEnd"/>
      <w:r>
        <w:t xml:space="preserve"> А), </w:t>
      </w:r>
      <w:proofErr w:type="gramStart"/>
      <w:r>
        <w:t>расположенных</w:t>
      </w:r>
      <w:proofErr w:type="gramEnd"/>
      <w:r>
        <w:t xml:space="preserve"> в цокольном этаже по адресу: Пермский край, </w:t>
      </w:r>
      <w:proofErr w:type="gramStart"/>
      <w:r>
        <w:t>г</w:t>
      </w:r>
      <w:proofErr w:type="gramEnd"/>
      <w:r>
        <w:t xml:space="preserve">. Березники, ул. </w:t>
      </w:r>
      <w:proofErr w:type="spellStart"/>
      <w:r>
        <w:t>Циренщикова</w:t>
      </w:r>
      <w:proofErr w:type="spellEnd"/>
      <w:r>
        <w:t>, 4.</w:t>
      </w: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  <w:r>
        <w:t xml:space="preserve">Договор аренды заключается сроком на 5 лет. </w:t>
      </w: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  <w:r>
        <w:t>Начальная цена права заключения договора аренды за объект составляет 311 720 (Триста одиннадцать тысяч семьсот двадцать) рублей 00 копеек.</w:t>
      </w: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  <w:r>
        <w:t>Шаг аукциона – 15 586 (Пятнадцать тысяч пятьсот восемьдесят шесть) рублей 00 копеек.</w:t>
      </w: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</w:pPr>
      <w:r>
        <w:t>Сумма задатка: 20% от начальной цены права заключения договора аренды 62 344 (Шестьдесят две тысячи триста сорок четыре) рубля 00 копеек.</w:t>
      </w:r>
    </w:p>
    <w:p w:rsidR="008A1713" w:rsidRDefault="008A1713" w:rsidP="008A1713">
      <w:pPr>
        <w:spacing w:line="230" w:lineRule="exact"/>
        <w:ind w:firstLine="709"/>
        <w:jc w:val="both"/>
        <w:rPr>
          <w:b/>
          <w:i/>
          <w:u w:val="single"/>
        </w:rPr>
      </w:pPr>
      <w:r>
        <w:rPr>
          <w:b/>
          <w:i/>
          <w:u w:val="single"/>
        </w:rPr>
        <w:t>Заявок нет</w:t>
      </w:r>
    </w:p>
    <w:p w:rsidR="008A1713" w:rsidRDefault="008A1713" w:rsidP="008A1713">
      <w:pPr>
        <w:tabs>
          <w:tab w:val="left" w:pos="0"/>
        </w:tabs>
        <w:spacing w:line="240" w:lineRule="exact"/>
        <w:ind w:firstLine="709"/>
        <w:jc w:val="both"/>
        <w:rPr>
          <w:lang/>
        </w:rPr>
      </w:pPr>
    </w:p>
    <w:p w:rsidR="008A1713" w:rsidRDefault="008A1713" w:rsidP="008A1713">
      <w:pPr>
        <w:spacing w:line="230" w:lineRule="exact"/>
        <w:ind w:firstLine="709"/>
        <w:jc w:val="both"/>
        <w:rPr>
          <w:b/>
          <w:i/>
          <w:u w:val="single"/>
          <w:lang/>
        </w:rPr>
      </w:pPr>
      <w:r>
        <w:rPr>
          <w:bCs/>
          <w:iCs/>
          <w:lang/>
        </w:rPr>
        <w:t>Решили</w:t>
      </w:r>
      <w:r>
        <w:rPr>
          <w:lang/>
        </w:rPr>
        <w:t xml:space="preserve">: Признать несостоявшимся аукцион на право заключения договоров аренды недвижимого имущества, находящегося в муниципальной собственности муниципального образования «Город Березники», по лотам №№ </w:t>
      </w:r>
      <w:r>
        <w:rPr>
          <w:lang/>
        </w:rPr>
        <w:t>1</w:t>
      </w:r>
      <w:r>
        <w:rPr>
          <w:lang/>
        </w:rPr>
        <w:t>-</w:t>
      </w:r>
      <w:r>
        <w:rPr>
          <w:lang/>
        </w:rPr>
        <w:t>3</w:t>
      </w:r>
      <w:r>
        <w:rPr>
          <w:lang/>
        </w:rPr>
        <w:t xml:space="preserve">, </w:t>
      </w:r>
      <w:r>
        <w:rPr>
          <w:lang/>
        </w:rPr>
        <w:t>5-9</w:t>
      </w:r>
      <w:r>
        <w:rPr>
          <w:lang/>
        </w:rPr>
        <w:t xml:space="preserve">, </w:t>
      </w:r>
      <w:r>
        <w:rPr>
          <w:bCs/>
          <w:iCs/>
          <w:lang/>
        </w:rPr>
        <w:t>так как не подано ни одной заявки.</w:t>
      </w:r>
    </w:p>
    <w:p w:rsidR="008A1713" w:rsidRDefault="008A1713" w:rsidP="008A1713">
      <w:pPr>
        <w:spacing w:line="230" w:lineRule="exact"/>
        <w:ind w:firstLine="709"/>
        <w:jc w:val="both"/>
      </w:pPr>
    </w:p>
    <w:p w:rsidR="008A1713" w:rsidRDefault="008A1713" w:rsidP="008A1713">
      <w:pPr>
        <w:spacing w:line="230" w:lineRule="exact"/>
        <w:jc w:val="both"/>
        <w:rPr>
          <w:b/>
          <w:u w:val="single"/>
          <w:lang/>
        </w:rPr>
      </w:pPr>
    </w:p>
    <w:p w:rsidR="008A1713" w:rsidRDefault="008A1713" w:rsidP="008A1713">
      <w:pPr>
        <w:spacing w:line="230" w:lineRule="exact"/>
        <w:jc w:val="both"/>
        <w:rPr>
          <w:b/>
        </w:rPr>
      </w:pPr>
    </w:p>
    <w:tbl>
      <w:tblPr>
        <w:tblW w:w="9980" w:type="dxa"/>
        <w:tblLook w:val="01E0"/>
      </w:tblPr>
      <w:tblGrid>
        <w:gridCol w:w="4735"/>
        <w:gridCol w:w="2835"/>
        <w:gridCol w:w="2410"/>
      </w:tblGrid>
      <w:tr w:rsidR="008A1713" w:rsidTr="008A1713">
        <w:tc>
          <w:tcPr>
            <w:tcW w:w="473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1713" w:rsidRDefault="008A1713">
            <w:pPr>
              <w:tabs>
                <w:tab w:val="right" w:pos="7043"/>
              </w:tabs>
              <w:spacing w:line="500" w:lineRule="exact"/>
              <w:jc w:val="both"/>
            </w:pPr>
            <w:r>
              <w:t>Председатель комиссии</w:t>
            </w:r>
          </w:p>
        </w:tc>
        <w:tc>
          <w:tcPr>
            <w:tcW w:w="2835" w:type="dxa"/>
            <w:hideMark/>
          </w:tcPr>
          <w:p w:rsidR="008A1713" w:rsidRDefault="008A1713">
            <w:pPr>
              <w:spacing w:line="500" w:lineRule="exact"/>
              <w:jc w:val="right"/>
            </w:pPr>
            <w:r>
              <w:t>_____________________</w:t>
            </w:r>
          </w:p>
        </w:tc>
        <w:tc>
          <w:tcPr>
            <w:tcW w:w="2410" w:type="dxa"/>
            <w:hideMark/>
          </w:tcPr>
          <w:p w:rsidR="008A1713" w:rsidRDefault="008A1713">
            <w:pPr>
              <w:spacing w:line="500" w:lineRule="exact"/>
              <w:jc w:val="right"/>
            </w:pPr>
            <w:r>
              <w:rPr>
                <w:u w:val="single"/>
              </w:rPr>
              <w:t xml:space="preserve">/ В.П. </w:t>
            </w:r>
            <w:proofErr w:type="spellStart"/>
            <w:r>
              <w:rPr>
                <w:u w:val="single"/>
              </w:rPr>
              <w:t>Шанин</w:t>
            </w:r>
            <w:proofErr w:type="spellEnd"/>
            <w:r>
              <w:rPr>
                <w:u w:val="single"/>
              </w:rPr>
              <w:t xml:space="preserve"> /</w:t>
            </w:r>
          </w:p>
        </w:tc>
      </w:tr>
      <w:tr w:rsidR="008A1713" w:rsidTr="008A1713">
        <w:tc>
          <w:tcPr>
            <w:tcW w:w="473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1713" w:rsidRDefault="008A1713">
            <w:pPr>
              <w:tabs>
                <w:tab w:val="right" w:pos="7043"/>
              </w:tabs>
              <w:spacing w:line="500" w:lineRule="exact"/>
              <w:jc w:val="both"/>
            </w:pPr>
            <w:r>
              <w:t>Секретарь комиссии</w:t>
            </w:r>
          </w:p>
        </w:tc>
        <w:tc>
          <w:tcPr>
            <w:tcW w:w="2835" w:type="dxa"/>
            <w:hideMark/>
          </w:tcPr>
          <w:p w:rsidR="008A1713" w:rsidRDefault="008A1713">
            <w:pPr>
              <w:spacing w:line="640" w:lineRule="exact"/>
              <w:jc w:val="right"/>
            </w:pPr>
            <w:r>
              <w:t>_____________________</w:t>
            </w:r>
          </w:p>
        </w:tc>
        <w:tc>
          <w:tcPr>
            <w:tcW w:w="2410" w:type="dxa"/>
            <w:hideMark/>
          </w:tcPr>
          <w:p w:rsidR="008A1713" w:rsidRDefault="008A1713">
            <w:pPr>
              <w:spacing w:line="640" w:lineRule="exact"/>
              <w:jc w:val="right"/>
              <w:rPr>
                <w:u w:val="single"/>
              </w:rPr>
            </w:pPr>
            <w:r>
              <w:rPr>
                <w:u w:val="single"/>
              </w:rPr>
              <w:t xml:space="preserve">/О.В. </w:t>
            </w:r>
            <w:proofErr w:type="spellStart"/>
            <w:r>
              <w:rPr>
                <w:u w:val="single"/>
              </w:rPr>
              <w:t>Пакулина</w:t>
            </w:r>
            <w:proofErr w:type="spellEnd"/>
            <w:r>
              <w:rPr>
                <w:u w:val="single"/>
              </w:rPr>
              <w:t xml:space="preserve">  /</w:t>
            </w:r>
          </w:p>
        </w:tc>
      </w:tr>
    </w:tbl>
    <w:p w:rsidR="008A1713" w:rsidRDefault="008A1713" w:rsidP="008A1713">
      <w:pPr>
        <w:spacing w:line="340" w:lineRule="atLeast"/>
        <w:jc w:val="both"/>
      </w:pPr>
      <w:r>
        <w:t>Члены комиссии:</w:t>
      </w:r>
    </w:p>
    <w:tbl>
      <w:tblPr>
        <w:tblW w:w="0" w:type="auto"/>
        <w:tblInd w:w="108" w:type="dxa"/>
        <w:tblLook w:val="04A0"/>
      </w:tblPr>
      <w:tblGrid>
        <w:gridCol w:w="4097"/>
        <w:gridCol w:w="2736"/>
        <w:gridCol w:w="2630"/>
      </w:tblGrid>
      <w:tr w:rsidR="008A1713" w:rsidTr="008A1713">
        <w:tc>
          <w:tcPr>
            <w:tcW w:w="4664" w:type="dxa"/>
          </w:tcPr>
          <w:p w:rsidR="008A1713" w:rsidRDefault="008A171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  <w:hideMark/>
          </w:tcPr>
          <w:p w:rsidR="008A1713" w:rsidRDefault="008A171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>
              <w:t>_____________________</w:t>
            </w:r>
          </w:p>
        </w:tc>
        <w:tc>
          <w:tcPr>
            <w:tcW w:w="2630" w:type="dxa"/>
            <w:hideMark/>
          </w:tcPr>
          <w:p w:rsidR="008A1713" w:rsidRDefault="008A171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>
              <w:t>/___________________/</w:t>
            </w:r>
          </w:p>
        </w:tc>
      </w:tr>
      <w:tr w:rsidR="008A1713" w:rsidTr="008A1713">
        <w:tc>
          <w:tcPr>
            <w:tcW w:w="4664" w:type="dxa"/>
          </w:tcPr>
          <w:p w:rsidR="008A1713" w:rsidRDefault="008A171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  <w:hideMark/>
          </w:tcPr>
          <w:p w:rsidR="008A1713" w:rsidRDefault="008A171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>
              <w:t>_____________________</w:t>
            </w:r>
          </w:p>
        </w:tc>
        <w:tc>
          <w:tcPr>
            <w:tcW w:w="2630" w:type="dxa"/>
            <w:hideMark/>
          </w:tcPr>
          <w:p w:rsidR="008A1713" w:rsidRDefault="008A171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>
              <w:t>/___________________/</w:t>
            </w:r>
          </w:p>
        </w:tc>
      </w:tr>
      <w:tr w:rsidR="008A1713" w:rsidTr="008A1713">
        <w:tc>
          <w:tcPr>
            <w:tcW w:w="4664" w:type="dxa"/>
          </w:tcPr>
          <w:p w:rsidR="008A1713" w:rsidRDefault="008A171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  <w:hideMark/>
          </w:tcPr>
          <w:p w:rsidR="008A1713" w:rsidRDefault="008A171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>
              <w:t>_____________________</w:t>
            </w:r>
          </w:p>
        </w:tc>
        <w:tc>
          <w:tcPr>
            <w:tcW w:w="2630" w:type="dxa"/>
            <w:hideMark/>
          </w:tcPr>
          <w:p w:rsidR="008A1713" w:rsidRDefault="008A171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>
              <w:t>/___________________/</w:t>
            </w:r>
          </w:p>
        </w:tc>
      </w:tr>
      <w:tr w:rsidR="008A1713" w:rsidTr="008A1713">
        <w:tc>
          <w:tcPr>
            <w:tcW w:w="4664" w:type="dxa"/>
          </w:tcPr>
          <w:p w:rsidR="008A1713" w:rsidRDefault="008A171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  <w:hideMark/>
          </w:tcPr>
          <w:p w:rsidR="008A1713" w:rsidRDefault="008A171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>
              <w:t>_____________________</w:t>
            </w:r>
          </w:p>
        </w:tc>
        <w:tc>
          <w:tcPr>
            <w:tcW w:w="2630" w:type="dxa"/>
            <w:hideMark/>
          </w:tcPr>
          <w:p w:rsidR="008A1713" w:rsidRDefault="008A171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>
              <w:t>/___________________/</w:t>
            </w:r>
          </w:p>
        </w:tc>
      </w:tr>
      <w:tr w:rsidR="008A1713" w:rsidTr="008A1713">
        <w:tc>
          <w:tcPr>
            <w:tcW w:w="4664" w:type="dxa"/>
          </w:tcPr>
          <w:p w:rsidR="008A1713" w:rsidRDefault="008A171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  <w:hideMark/>
          </w:tcPr>
          <w:p w:rsidR="008A1713" w:rsidRDefault="008A171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>
              <w:t>_____________________</w:t>
            </w:r>
          </w:p>
        </w:tc>
        <w:tc>
          <w:tcPr>
            <w:tcW w:w="2630" w:type="dxa"/>
            <w:hideMark/>
          </w:tcPr>
          <w:p w:rsidR="008A1713" w:rsidRDefault="008A171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>
              <w:t>/___________________/</w:t>
            </w:r>
          </w:p>
        </w:tc>
      </w:tr>
      <w:tr w:rsidR="008A1713" w:rsidTr="008A1713">
        <w:tc>
          <w:tcPr>
            <w:tcW w:w="4664" w:type="dxa"/>
          </w:tcPr>
          <w:p w:rsidR="008A1713" w:rsidRDefault="008A171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  <w:hideMark/>
          </w:tcPr>
          <w:p w:rsidR="008A1713" w:rsidRDefault="008A171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>
              <w:t>_____________________</w:t>
            </w:r>
          </w:p>
        </w:tc>
        <w:tc>
          <w:tcPr>
            <w:tcW w:w="2630" w:type="dxa"/>
            <w:hideMark/>
          </w:tcPr>
          <w:p w:rsidR="008A1713" w:rsidRDefault="008A171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>
              <w:t>/___________________/</w:t>
            </w:r>
          </w:p>
        </w:tc>
      </w:tr>
      <w:tr w:rsidR="008A1713" w:rsidTr="008A1713">
        <w:tc>
          <w:tcPr>
            <w:tcW w:w="4664" w:type="dxa"/>
          </w:tcPr>
          <w:p w:rsidR="008A1713" w:rsidRDefault="008A171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  <w:hideMark/>
          </w:tcPr>
          <w:p w:rsidR="008A1713" w:rsidRDefault="008A171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>
              <w:t>_____________________</w:t>
            </w:r>
          </w:p>
        </w:tc>
        <w:tc>
          <w:tcPr>
            <w:tcW w:w="2630" w:type="dxa"/>
            <w:hideMark/>
          </w:tcPr>
          <w:p w:rsidR="008A1713" w:rsidRDefault="008A171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>
              <w:t>/___________________/</w:t>
            </w:r>
          </w:p>
        </w:tc>
      </w:tr>
      <w:tr w:rsidR="008A1713" w:rsidTr="008A1713">
        <w:tc>
          <w:tcPr>
            <w:tcW w:w="4664" w:type="dxa"/>
          </w:tcPr>
          <w:p w:rsidR="008A1713" w:rsidRDefault="008A171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  <w:hideMark/>
          </w:tcPr>
          <w:p w:rsidR="008A1713" w:rsidRDefault="008A171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>
              <w:t>_____________________</w:t>
            </w:r>
          </w:p>
        </w:tc>
        <w:tc>
          <w:tcPr>
            <w:tcW w:w="2630" w:type="dxa"/>
            <w:hideMark/>
          </w:tcPr>
          <w:p w:rsidR="008A1713" w:rsidRDefault="008A171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>
              <w:t>/___________________/</w:t>
            </w:r>
          </w:p>
        </w:tc>
      </w:tr>
    </w:tbl>
    <w:p w:rsidR="008A1713" w:rsidRDefault="008A1713" w:rsidP="008A1713">
      <w:pPr>
        <w:ind w:firstLine="709"/>
        <w:jc w:val="both"/>
        <w:rPr>
          <w:b/>
          <w:color w:val="0000CC"/>
        </w:rPr>
      </w:pPr>
    </w:p>
    <w:p w:rsidR="008A1713" w:rsidRDefault="008A1713" w:rsidP="008A1713">
      <w:pPr>
        <w:shd w:val="clear" w:color="auto" w:fill="FFFFFF"/>
        <w:spacing w:line="220" w:lineRule="exact"/>
        <w:ind w:firstLine="709"/>
        <w:jc w:val="both"/>
        <w:rPr>
          <w:b/>
          <w:color w:val="FF0000"/>
          <w:lang/>
        </w:rPr>
      </w:pPr>
    </w:p>
    <w:p w:rsidR="008A1713" w:rsidRDefault="008A1713" w:rsidP="008A1713">
      <w:pPr>
        <w:tabs>
          <w:tab w:val="left" w:pos="284"/>
          <w:tab w:val="left" w:pos="567"/>
        </w:tabs>
        <w:spacing w:line="320" w:lineRule="exact"/>
        <w:outlineLvl w:val="0"/>
        <w:rPr>
          <w:b/>
          <w:bCs/>
          <w:i/>
          <w:iCs/>
          <w:sz w:val="20"/>
          <w:szCs w:val="20"/>
          <w:u w:val="single"/>
          <w:lang w:val="en-US"/>
        </w:rPr>
      </w:pPr>
    </w:p>
    <w:p w:rsidR="008A1713" w:rsidRDefault="008A1713" w:rsidP="008A1713">
      <w:pPr>
        <w:pStyle w:val="a3"/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713"/>
    <w:rsid w:val="00557C70"/>
    <w:rsid w:val="006A52AB"/>
    <w:rsid w:val="008A1713"/>
    <w:rsid w:val="00AE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1713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A171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1393</Words>
  <Characters>7946</Characters>
  <Application>Microsoft Office Word</Application>
  <DocSecurity>0</DocSecurity>
  <Lines>66</Lines>
  <Paragraphs>18</Paragraphs>
  <ScaleCrop>false</ScaleCrop>
  <Company/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2015-06-23T04:47:00Z</dcterms:created>
  <dcterms:modified xsi:type="dcterms:W3CDTF">2015-06-23T04:47:00Z</dcterms:modified>
</cp:coreProperties>
</file>