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47" w:rsidRPr="000D75CD" w:rsidRDefault="004C6B08" w:rsidP="009D1FAE">
      <w:pPr>
        <w:pStyle w:val="3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D1647" w:rsidRPr="000D75CD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                               итоги продаж нижеперечисленного муниципального имущества посредством публичного предложения</w:t>
      </w:r>
    </w:p>
    <w:p w:rsidR="002D1647" w:rsidRPr="004C68E2" w:rsidRDefault="002D1647" w:rsidP="009D1FAE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2D1647" w:rsidRPr="004C68E2" w:rsidRDefault="002D1647" w:rsidP="009D1FAE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  <w:r>
        <w:rPr>
          <w:b w:val="0"/>
          <w:sz w:val="28"/>
          <w:szCs w:val="28"/>
        </w:rPr>
        <w:t>.</w:t>
      </w:r>
    </w:p>
    <w:p w:rsidR="002D1647" w:rsidRPr="00266A35" w:rsidRDefault="002D1647" w:rsidP="002D1647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6E711A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.</w:t>
      </w:r>
      <w:r w:rsidR="006E711A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.2016</w:t>
      </w:r>
      <w:r w:rsidRPr="004C68E2">
        <w:rPr>
          <w:b w:val="0"/>
          <w:sz w:val="28"/>
          <w:szCs w:val="28"/>
        </w:rPr>
        <w:t>г.</w:t>
      </w:r>
    </w:p>
    <w:tbl>
      <w:tblPr>
        <w:tblW w:w="164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616"/>
        <w:gridCol w:w="851"/>
        <w:gridCol w:w="1134"/>
        <w:gridCol w:w="850"/>
        <w:gridCol w:w="426"/>
      </w:tblGrid>
      <w:tr w:rsidR="002D1647" w:rsidRPr="0046349A" w:rsidTr="002D1647">
        <w:trPr>
          <w:cantSplit/>
          <w:trHeight w:val="1463"/>
        </w:trPr>
        <w:tc>
          <w:tcPr>
            <w:tcW w:w="568" w:type="dxa"/>
          </w:tcPr>
          <w:p w:rsidR="002D1647" w:rsidRPr="0046349A" w:rsidRDefault="002D1647" w:rsidP="00C3344C">
            <w:pPr>
              <w:jc w:val="center"/>
            </w:pPr>
            <w:r w:rsidRPr="0046349A">
              <w:t>№</w:t>
            </w:r>
          </w:p>
          <w:p w:rsidR="002D1647" w:rsidRPr="0046349A" w:rsidRDefault="002D1647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12616" w:type="dxa"/>
          </w:tcPr>
          <w:p w:rsidR="002D1647" w:rsidRPr="0046349A" w:rsidRDefault="002D1647" w:rsidP="00392894">
            <w:pPr>
              <w:jc w:val="center"/>
              <w:rPr>
                <w:b/>
              </w:rPr>
            </w:pPr>
            <w:r w:rsidRPr="0046349A">
              <w:t>Наименование объекта</w:t>
            </w:r>
          </w:p>
        </w:tc>
        <w:tc>
          <w:tcPr>
            <w:tcW w:w="851" w:type="dxa"/>
            <w:textDirection w:val="tbRl"/>
          </w:tcPr>
          <w:p w:rsidR="002D1647" w:rsidRPr="00E22CC6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2D1647" w:rsidRPr="00F1285A" w:rsidRDefault="002D1647" w:rsidP="009D1FAE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2D1647" w:rsidRPr="00F1285A" w:rsidRDefault="002D1647" w:rsidP="009D1FAE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0" w:type="dxa"/>
            <w:textDirection w:val="tbRl"/>
          </w:tcPr>
          <w:p w:rsidR="002D1647" w:rsidRDefault="002D1647" w:rsidP="009D1FAE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426" w:type="dxa"/>
            <w:textDirection w:val="tbRl"/>
          </w:tcPr>
          <w:p w:rsidR="002D1647" w:rsidRPr="001446BE" w:rsidRDefault="002D1647" w:rsidP="009D1FAE">
            <w:pPr>
              <w:ind w:left="113" w:right="113"/>
            </w:pPr>
            <w:r>
              <w:t>Покупатель</w:t>
            </w:r>
          </w:p>
        </w:tc>
      </w:tr>
      <w:tr w:rsidR="006E711A" w:rsidRPr="0046349A" w:rsidTr="00296E3D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1</w:t>
            </w:r>
          </w:p>
        </w:tc>
        <w:tc>
          <w:tcPr>
            <w:tcW w:w="12616" w:type="dxa"/>
          </w:tcPr>
          <w:p w:rsidR="006E711A" w:rsidRPr="00022AF1" w:rsidRDefault="006E711A" w:rsidP="006E711A">
            <w:pPr>
              <w:suppressAutoHyphens/>
              <w:spacing w:line="240" w:lineRule="exact"/>
              <w:ind w:left="72"/>
              <w:rPr>
                <w:color w:val="000000"/>
                <w:sz w:val="22"/>
                <w:szCs w:val="22"/>
              </w:rPr>
            </w:pPr>
            <w:proofErr w:type="gramStart"/>
            <w:r w:rsidRPr="00022AF1">
              <w:rPr>
                <w:color w:val="000000"/>
                <w:sz w:val="22"/>
                <w:szCs w:val="22"/>
              </w:rPr>
              <w:t xml:space="preserve">Встроенное помещение, назначение: нежилое, конторское, общая площадь 190,2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>., этаж - подвал, номера на поэтажном плане 27,28,29,30,31,32,33,34,35,36,37,38,39,40,41,по адресу:</w:t>
            </w:r>
            <w:proofErr w:type="gramEnd"/>
            <w:r w:rsidRPr="00022AF1">
              <w:rPr>
                <w:color w:val="000000"/>
                <w:sz w:val="22"/>
                <w:szCs w:val="22"/>
              </w:rPr>
              <w:t xml:space="preserve"> Пермский край, г. Березники, пр. Ленина, д. 12 (свободно).</w:t>
            </w:r>
          </w:p>
        </w:tc>
        <w:tc>
          <w:tcPr>
            <w:tcW w:w="851" w:type="dxa"/>
            <w:vAlign w:val="center"/>
          </w:tcPr>
          <w:p w:rsidR="006E711A" w:rsidRPr="006A77A7" w:rsidRDefault="006E711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E711A" w:rsidRPr="006A77A7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2</w:t>
            </w:r>
          </w:p>
        </w:tc>
        <w:tc>
          <w:tcPr>
            <w:tcW w:w="12616" w:type="dxa"/>
          </w:tcPr>
          <w:p w:rsidR="006E711A" w:rsidRPr="00022AF1" w:rsidRDefault="006E711A" w:rsidP="006E711A">
            <w:pPr>
              <w:suppressAutoHyphens/>
              <w:spacing w:line="240" w:lineRule="exact"/>
              <w:ind w:left="72"/>
              <w:rPr>
                <w:color w:val="000000"/>
                <w:sz w:val="22"/>
                <w:szCs w:val="22"/>
              </w:rPr>
            </w:pPr>
            <w:r w:rsidRPr="00022AF1">
              <w:rPr>
                <w:color w:val="000000"/>
                <w:sz w:val="22"/>
                <w:szCs w:val="22"/>
              </w:rPr>
              <w:t xml:space="preserve">Встроенное помещение (В/торг «Универмаг»), назначение: нежилое, общая площадь 191,7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>., этаж цокольный, номера на поэтажном плане 18-31, по адресу: Пермский край, г. Березники,  ул. К. Маркса, д. 38, пом. 1 (объект обременен договором аренды – по 25.01.2018г.).</w:t>
            </w:r>
          </w:p>
        </w:tc>
        <w:tc>
          <w:tcPr>
            <w:tcW w:w="851" w:type="dxa"/>
            <w:vAlign w:val="center"/>
          </w:tcPr>
          <w:p w:rsidR="006E711A" w:rsidRPr="006A77A7" w:rsidRDefault="006E711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E711A" w:rsidRPr="006A77A7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711A" w:rsidRPr="0046349A" w:rsidTr="00296E3D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3</w:t>
            </w:r>
          </w:p>
        </w:tc>
        <w:tc>
          <w:tcPr>
            <w:tcW w:w="12616" w:type="dxa"/>
          </w:tcPr>
          <w:p w:rsidR="006E711A" w:rsidRPr="00022AF1" w:rsidRDefault="006E711A" w:rsidP="00906C40">
            <w:pPr>
              <w:suppressAutoHyphens/>
              <w:spacing w:line="240" w:lineRule="exact"/>
              <w:ind w:left="72"/>
              <w:rPr>
                <w:color w:val="000000"/>
                <w:sz w:val="22"/>
                <w:szCs w:val="22"/>
              </w:rPr>
            </w:pPr>
            <w:r w:rsidRPr="00022AF1">
              <w:rPr>
                <w:color w:val="000000"/>
                <w:sz w:val="22"/>
                <w:szCs w:val="22"/>
              </w:rPr>
              <w:t xml:space="preserve">Встроенное нежилое помещение, назначение: нежилое, общая площадь 107,5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., этаж цоколь, номера на поэтажном плане 1-10, по адресу: </w:t>
            </w:r>
            <w:proofErr w:type="gramStart"/>
            <w:r w:rsidRPr="00022AF1">
              <w:rPr>
                <w:color w:val="000000"/>
                <w:sz w:val="22"/>
                <w:szCs w:val="22"/>
              </w:rPr>
              <w:t>Пермский край, г. Березники, ул. Пятилетки, д. 90 (объект обременен договором аренды – по 31.12.2016г.).</w:t>
            </w:r>
            <w:proofErr w:type="gramEnd"/>
          </w:p>
        </w:tc>
        <w:tc>
          <w:tcPr>
            <w:tcW w:w="851" w:type="dxa"/>
            <w:vAlign w:val="center"/>
          </w:tcPr>
          <w:p w:rsidR="006E711A" w:rsidRPr="006A77A7" w:rsidRDefault="006E711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E711A" w:rsidRPr="006A77A7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711A" w:rsidRPr="0046349A" w:rsidTr="00296E3D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4</w:t>
            </w:r>
          </w:p>
        </w:tc>
        <w:tc>
          <w:tcPr>
            <w:tcW w:w="12616" w:type="dxa"/>
          </w:tcPr>
          <w:p w:rsidR="006E711A" w:rsidRPr="00022AF1" w:rsidRDefault="006E711A" w:rsidP="00906C40">
            <w:pPr>
              <w:suppressAutoHyphens/>
              <w:spacing w:line="240" w:lineRule="exact"/>
              <w:ind w:left="72"/>
              <w:rPr>
                <w:color w:val="000000"/>
                <w:sz w:val="22"/>
                <w:szCs w:val="22"/>
              </w:rPr>
            </w:pPr>
            <w:r w:rsidRPr="00022AF1">
              <w:rPr>
                <w:color w:val="000000"/>
                <w:sz w:val="22"/>
                <w:szCs w:val="22"/>
              </w:rPr>
              <w:t xml:space="preserve">Встроенное нежилое помещение, назначение: нежилое, общая площадь 62,8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., этаж 1, по адресу: Пермский край, г. Березники,                                ул. </w:t>
            </w:r>
            <w:proofErr w:type="gramStart"/>
            <w:r w:rsidRPr="00022AF1">
              <w:rPr>
                <w:color w:val="000000"/>
                <w:sz w:val="22"/>
                <w:szCs w:val="22"/>
              </w:rPr>
              <w:t>Юбилейная</w:t>
            </w:r>
            <w:proofErr w:type="gramEnd"/>
            <w:r w:rsidRPr="00022AF1">
              <w:rPr>
                <w:color w:val="000000"/>
                <w:sz w:val="22"/>
                <w:szCs w:val="22"/>
              </w:rPr>
              <w:t>, д. 106, пом. 1 (объект обременен договором аренды – на неопределенный срок).</w:t>
            </w:r>
          </w:p>
        </w:tc>
        <w:tc>
          <w:tcPr>
            <w:tcW w:w="851" w:type="dxa"/>
            <w:vAlign w:val="center"/>
          </w:tcPr>
          <w:p w:rsidR="006E711A" w:rsidRPr="006A77A7" w:rsidRDefault="006E711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E711A" w:rsidRPr="006A77A7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711A" w:rsidRPr="0046349A" w:rsidTr="00296E3D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5</w:t>
            </w:r>
          </w:p>
        </w:tc>
        <w:tc>
          <w:tcPr>
            <w:tcW w:w="12616" w:type="dxa"/>
          </w:tcPr>
          <w:p w:rsidR="006E711A" w:rsidRPr="00022AF1" w:rsidRDefault="006E711A" w:rsidP="006E711A">
            <w:pPr>
              <w:suppressAutoHyphens/>
              <w:spacing w:line="240" w:lineRule="exact"/>
              <w:ind w:left="72"/>
              <w:rPr>
                <w:color w:val="000000"/>
                <w:sz w:val="22"/>
                <w:szCs w:val="22"/>
              </w:rPr>
            </w:pPr>
            <w:r w:rsidRPr="00022AF1">
              <w:rPr>
                <w:color w:val="000000"/>
                <w:sz w:val="22"/>
                <w:szCs w:val="22"/>
              </w:rPr>
              <w:t>Кирпичное здание бытовых помещений (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022AF1">
              <w:rPr>
                <w:color w:val="000000"/>
                <w:sz w:val="22"/>
                <w:szCs w:val="22"/>
              </w:rPr>
              <w:t>.Ж</w:t>
            </w:r>
            <w:proofErr w:type="spellEnd"/>
            <w:proofErr w:type="gramEnd"/>
            <w:r w:rsidRPr="00022AF1">
              <w:rPr>
                <w:color w:val="000000"/>
                <w:sz w:val="22"/>
                <w:szCs w:val="22"/>
              </w:rPr>
              <w:t xml:space="preserve">), назначение: нежилое, общая площадь 374,7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., с земельным участком общей площадью 359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>., по адресу: Пермский край, г. Березники, ул. Л. Толстого, 100 (свободно).</w:t>
            </w:r>
          </w:p>
        </w:tc>
        <w:tc>
          <w:tcPr>
            <w:tcW w:w="851" w:type="dxa"/>
            <w:vAlign w:val="center"/>
          </w:tcPr>
          <w:p w:rsidR="006E711A" w:rsidRPr="006A77A7" w:rsidRDefault="006E711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E711A" w:rsidRPr="006A77A7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711A" w:rsidRPr="0046349A" w:rsidTr="00296E3D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6</w:t>
            </w:r>
          </w:p>
        </w:tc>
        <w:tc>
          <w:tcPr>
            <w:tcW w:w="12616" w:type="dxa"/>
          </w:tcPr>
          <w:p w:rsidR="006E711A" w:rsidRPr="00022AF1" w:rsidRDefault="006E711A" w:rsidP="006E711A">
            <w:pPr>
              <w:suppressAutoHyphens/>
              <w:spacing w:line="240" w:lineRule="exact"/>
              <w:ind w:left="72"/>
              <w:rPr>
                <w:color w:val="000000"/>
                <w:sz w:val="22"/>
                <w:szCs w:val="22"/>
              </w:rPr>
            </w:pPr>
            <w:r w:rsidRPr="00022AF1">
              <w:rPr>
                <w:color w:val="000000"/>
                <w:sz w:val="22"/>
                <w:szCs w:val="22"/>
              </w:rPr>
              <w:t>1-2-этажное здание мастерских (лит</w:t>
            </w:r>
            <w:proofErr w:type="gramStart"/>
            <w:r w:rsidRPr="00022AF1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022AF1">
              <w:rPr>
                <w:color w:val="000000"/>
                <w:sz w:val="22"/>
                <w:szCs w:val="22"/>
              </w:rPr>
              <w:t xml:space="preserve">-Е2), назначение: нежилое, общая площадь 666,5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., с земельным участком общей площадью 2 031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., по адресу: </w:t>
            </w:r>
            <w:proofErr w:type="gramStart"/>
            <w:r w:rsidRPr="00022AF1">
              <w:rPr>
                <w:color w:val="000000"/>
                <w:sz w:val="22"/>
                <w:szCs w:val="22"/>
              </w:rPr>
              <w:t xml:space="preserve">Пермский край, г. Березники,    ул. Л. Толстого, 100 (объект обременен договорами: 1)Аренда: 364,2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. - на неопределенный срок.  2) 302,3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. - свободно.)         </w:t>
            </w:r>
            <w:proofErr w:type="gramEnd"/>
          </w:p>
        </w:tc>
        <w:tc>
          <w:tcPr>
            <w:tcW w:w="851" w:type="dxa"/>
            <w:vAlign w:val="center"/>
          </w:tcPr>
          <w:p w:rsidR="006E711A" w:rsidRPr="006A77A7" w:rsidRDefault="006E711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E711A" w:rsidRPr="006A77A7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711A" w:rsidRPr="0046349A" w:rsidTr="00296E3D">
        <w:trPr>
          <w:cantSplit/>
          <w:trHeight w:val="561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7</w:t>
            </w:r>
          </w:p>
        </w:tc>
        <w:tc>
          <w:tcPr>
            <w:tcW w:w="12616" w:type="dxa"/>
          </w:tcPr>
          <w:p w:rsidR="006E711A" w:rsidRPr="00022AF1" w:rsidRDefault="006E711A" w:rsidP="00906C40">
            <w:pPr>
              <w:tabs>
                <w:tab w:val="left" w:pos="231"/>
                <w:tab w:val="left" w:pos="396"/>
              </w:tabs>
              <w:suppressAutoHyphens/>
              <w:spacing w:line="240" w:lineRule="exact"/>
              <w:ind w:left="72"/>
              <w:rPr>
                <w:color w:val="000000"/>
                <w:sz w:val="22"/>
                <w:szCs w:val="22"/>
              </w:rPr>
            </w:pPr>
            <w:r w:rsidRPr="00022AF1">
              <w:rPr>
                <w:color w:val="000000"/>
                <w:sz w:val="22"/>
                <w:szCs w:val="22"/>
              </w:rPr>
              <w:t>1-2-этажное кирпичное здание склада, гараж (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022AF1">
              <w:rPr>
                <w:color w:val="000000"/>
                <w:sz w:val="22"/>
                <w:szCs w:val="22"/>
              </w:rPr>
              <w:t>.Д</w:t>
            </w:r>
            <w:proofErr w:type="spellEnd"/>
            <w:proofErr w:type="gramEnd"/>
            <w:r w:rsidRPr="00022AF1">
              <w:rPr>
                <w:color w:val="000000"/>
                <w:sz w:val="22"/>
                <w:szCs w:val="22"/>
              </w:rPr>
              <w:t xml:space="preserve">), назначение: нежилое, общая площадь 482,8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., с земельным участком общей площадью 1 285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., по адресу: </w:t>
            </w:r>
            <w:proofErr w:type="gramStart"/>
            <w:r w:rsidRPr="00022AF1">
              <w:rPr>
                <w:color w:val="000000"/>
                <w:sz w:val="22"/>
                <w:szCs w:val="22"/>
              </w:rPr>
              <w:t xml:space="preserve">Пермский край, г. Березники, ул. Л. Толстого, 100 (объект обременен договорами: 1) 352,0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>. – свободно.</w:t>
            </w:r>
            <w:proofErr w:type="gramEnd"/>
          </w:p>
          <w:p w:rsidR="006E711A" w:rsidRPr="00022AF1" w:rsidRDefault="006E711A" w:rsidP="00906C40">
            <w:pPr>
              <w:tabs>
                <w:tab w:val="left" w:pos="231"/>
                <w:tab w:val="left" w:pos="396"/>
              </w:tabs>
              <w:suppressAutoHyphens/>
              <w:spacing w:line="240" w:lineRule="exact"/>
              <w:ind w:left="72"/>
              <w:rPr>
                <w:color w:val="000000"/>
                <w:sz w:val="22"/>
                <w:szCs w:val="22"/>
              </w:rPr>
            </w:pPr>
            <w:r w:rsidRPr="00022AF1">
              <w:rPr>
                <w:color w:val="000000"/>
                <w:sz w:val="22"/>
                <w:szCs w:val="22"/>
              </w:rPr>
              <w:t xml:space="preserve">2) Аренда: 64,4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>. - по 30.06.2018г.</w:t>
            </w:r>
          </w:p>
          <w:p w:rsidR="006E711A" w:rsidRPr="00022AF1" w:rsidRDefault="006E711A" w:rsidP="00906C40">
            <w:pPr>
              <w:tabs>
                <w:tab w:val="left" w:pos="231"/>
                <w:tab w:val="left" w:pos="396"/>
              </w:tabs>
              <w:suppressAutoHyphens/>
              <w:spacing w:line="240" w:lineRule="exact"/>
              <w:ind w:left="72"/>
              <w:rPr>
                <w:color w:val="000000"/>
                <w:sz w:val="22"/>
                <w:szCs w:val="22"/>
              </w:rPr>
            </w:pPr>
            <w:proofErr w:type="gramStart"/>
            <w:r w:rsidRPr="00022AF1">
              <w:rPr>
                <w:color w:val="000000"/>
                <w:sz w:val="22"/>
                <w:szCs w:val="22"/>
              </w:rPr>
              <w:t>3)</w:t>
            </w:r>
            <w:r w:rsidRPr="00022AF1">
              <w:rPr>
                <w:sz w:val="22"/>
                <w:szCs w:val="22"/>
              </w:rPr>
              <w:t xml:space="preserve"> </w:t>
            </w:r>
            <w:r w:rsidRPr="00022AF1">
              <w:rPr>
                <w:color w:val="000000"/>
                <w:sz w:val="22"/>
                <w:szCs w:val="22"/>
              </w:rPr>
              <w:t xml:space="preserve">Аренда: 66,4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>. – по 30.11.2016г.).</w:t>
            </w:r>
            <w:proofErr w:type="gramEnd"/>
          </w:p>
        </w:tc>
        <w:tc>
          <w:tcPr>
            <w:tcW w:w="851" w:type="dxa"/>
            <w:vAlign w:val="center"/>
          </w:tcPr>
          <w:p w:rsidR="006E711A" w:rsidRPr="006A77A7" w:rsidRDefault="006E711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E711A" w:rsidRPr="006A77A7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711A" w:rsidRPr="0046349A" w:rsidTr="00296E3D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8</w:t>
            </w:r>
          </w:p>
        </w:tc>
        <w:tc>
          <w:tcPr>
            <w:tcW w:w="12616" w:type="dxa"/>
          </w:tcPr>
          <w:p w:rsidR="006E711A" w:rsidRPr="00022AF1" w:rsidRDefault="006E711A" w:rsidP="006E711A">
            <w:pPr>
              <w:suppressAutoHyphens/>
              <w:spacing w:line="240" w:lineRule="exact"/>
              <w:ind w:left="72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163,4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>., этаж цокольный, адрес объекта: Пермский край, г. Березники, ул. Черняховского, д. 63   (объект обременен договором БВП: - по 14.12.2019г.)</w:t>
            </w:r>
          </w:p>
        </w:tc>
        <w:tc>
          <w:tcPr>
            <w:tcW w:w="851" w:type="dxa"/>
            <w:vAlign w:val="center"/>
          </w:tcPr>
          <w:p w:rsidR="006E711A" w:rsidRPr="006A77A7" w:rsidRDefault="006E711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E711A" w:rsidRPr="006A77A7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711A" w:rsidRPr="0046349A" w:rsidTr="00296E3D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9</w:t>
            </w:r>
          </w:p>
        </w:tc>
        <w:tc>
          <w:tcPr>
            <w:tcW w:w="12616" w:type="dxa"/>
          </w:tcPr>
          <w:p w:rsidR="006E711A" w:rsidRPr="00022AF1" w:rsidRDefault="006E711A" w:rsidP="00906C40">
            <w:pPr>
              <w:suppressAutoHyphens/>
              <w:spacing w:line="240" w:lineRule="exact"/>
              <w:ind w:left="72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101,3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этаж 6, номера на поэтажном плане 1,3,4,5,6,7,8, адрес объекта: </w:t>
            </w:r>
            <w:proofErr w:type="gramStart"/>
            <w:r w:rsidRPr="00022AF1">
              <w:rPr>
                <w:sz w:val="22"/>
                <w:szCs w:val="22"/>
              </w:rPr>
              <w:t xml:space="preserve">Пермский край, г. Березники, ул. Свердлова,  д. 150/1 (объект обременен договорами аренды и БВП: </w:t>
            </w:r>
            <w:proofErr w:type="gramEnd"/>
          </w:p>
          <w:p w:rsidR="006E711A" w:rsidRPr="00022AF1" w:rsidRDefault="006E711A" w:rsidP="00906C40">
            <w:pPr>
              <w:suppressAutoHyphens/>
              <w:spacing w:line="240" w:lineRule="exact"/>
              <w:ind w:left="72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 xml:space="preserve">1.)Аренда 7,5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>. – по 14.03.2017г.</w:t>
            </w:r>
          </w:p>
          <w:p w:rsidR="006E711A" w:rsidRPr="00022AF1" w:rsidRDefault="006E711A" w:rsidP="00906C40">
            <w:pPr>
              <w:suppressAutoHyphens/>
              <w:spacing w:line="240" w:lineRule="exact"/>
              <w:ind w:left="72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2.)</w:t>
            </w:r>
            <w:proofErr w:type="gramStart"/>
            <w:r w:rsidRPr="00022AF1">
              <w:rPr>
                <w:sz w:val="22"/>
                <w:szCs w:val="22"/>
              </w:rPr>
              <w:t xml:space="preserve">БВП 93,8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>. - по 31.10.2018г.).</w:t>
            </w:r>
            <w:proofErr w:type="gramEnd"/>
          </w:p>
        </w:tc>
        <w:tc>
          <w:tcPr>
            <w:tcW w:w="851" w:type="dxa"/>
            <w:vAlign w:val="center"/>
          </w:tcPr>
          <w:p w:rsidR="006E711A" w:rsidRPr="006A77A7" w:rsidRDefault="006E711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E711A" w:rsidRPr="006A77A7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711A" w:rsidRPr="0046349A" w:rsidTr="00296E3D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616" w:type="dxa"/>
          </w:tcPr>
          <w:p w:rsidR="006E711A" w:rsidRPr="00022AF1" w:rsidRDefault="006E711A" w:rsidP="00906C40">
            <w:pPr>
              <w:suppressAutoHyphens/>
              <w:spacing w:line="240" w:lineRule="exact"/>
              <w:ind w:left="72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 xml:space="preserve">Часть кирпичного  здания склада, назначение: нежилое, общая площадь 430,8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этаж 1, с земельным участком, общей площадью 1141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адрес объекта: </w:t>
            </w:r>
            <w:proofErr w:type="gramStart"/>
            <w:r w:rsidRPr="00022AF1">
              <w:rPr>
                <w:sz w:val="22"/>
                <w:szCs w:val="22"/>
              </w:rPr>
              <w:t xml:space="preserve">Пермский край, г. Березники, проспект Советский, д. 12 (объект обременен договорами аренды и БВП: </w:t>
            </w:r>
            <w:proofErr w:type="gramEnd"/>
          </w:p>
          <w:p w:rsidR="006E711A" w:rsidRPr="00022AF1" w:rsidRDefault="006E711A" w:rsidP="00906C40">
            <w:pPr>
              <w:pStyle w:val="ae"/>
              <w:tabs>
                <w:tab w:val="left" w:pos="213"/>
                <w:tab w:val="left" w:pos="355"/>
              </w:tabs>
              <w:suppressAutoHyphens/>
              <w:spacing w:line="240" w:lineRule="exact"/>
              <w:ind w:left="0" w:firstLine="72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 xml:space="preserve">1)БВП - 76,8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 - на неопределенный срок; </w:t>
            </w:r>
          </w:p>
          <w:p w:rsidR="006E711A" w:rsidRPr="00022AF1" w:rsidRDefault="006E711A" w:rsidP="00906C40">
            <w:pPr>
              <w:pStyle w:val="ae"/>
              <w:tabs>
                <w:tab w:val="left" w:pos="213"/>
                <w:tab w:val="left" w:pos="355"/>
              </w:tabs>
              <w:suppressAutoHyphens/>
              <w:spacing w:line="240" w:lineRule="exact"/>
              <w:ind w:left="0" w:firstLine="72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 xml:space="preserve">2)Аренда 126,2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 – по 13.09.2016г.; </w:t>
            </w:r>
          </w:p>
          <w:p w:rsidR="006E711A" w:rsidRPr="00022AF1" w:rsidRDefault="006E711A" w:rsidP="00906C40">
            <w:pPr>
              <w:pStyle w:val="ae"/>
              <w:tabs>
                <w:tab w:val="left" w:pos="213"/>
                <w:tab w:val="left" w:pos="355"/>
              </w:tabs>
              <w:suppressAutoHyphens/>
              <w:spacing w:line="240" w:lineRule="exact"/>
              <w:ind w:left="72"/>
              <w:rPr>
                <w:sz w:val="22"/>
                <w:szCs w:val="22"/>
                <w:lang w:val="en-US"/>
              </w:rPr>
            </w:pPr>
            <w:proofErr w:type="gramStart"/>
            <w:r w:rsidRPr="00022AF1">
              <w:rPr>
                <w:sz w:val="22"/>
                <w:szCs w:val="22"/>
              </w:rPr>
              <w:t xml:space="preserve">3)свободно – 227,8 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>.)</w:t>
            </w:r>
            <w:proofErr w:type="gramEnd"/>
          </w:p>
        </w:tc>
        <w:tc>
          <w:tcPr>
            <w:tcW w:w="851" w:type="dxa"/>
            <w:vAlign w:val="center"/>
          </w:tcPr>
          <w:p w:rsidR="006E711A" w:rsidRPr="006A77A7" w:rsidRDefault="006E711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E711A" w:rsidRPr="006A77A7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711A" w:rsidRPr="0046349A" w:rsidTr="002D1647">
        <w:trPr>
          <w:cantSplit/>
          <w:trHeight w:val="561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11</w:t>
            </w:r>
          </w:p>
        </w:tc>
        <w:tc>
          <w:tcPr>
            <w:tcW w:w="12616" w:type="dxa"/>
          </w:tcPr>
          <w:p w:rsidR="006E711A" w:rsidRPr="00022AF1" w:rsidRDefault="006E711A" w:rsidP="00906C40">
            <w:pPr>
              <w:suppressAutoHyphens/>
              <w:spacing w:line="240" w:lineRule="exact"/>
              <w:ind w:left="72"/>
              <w:rPr>
                <w:sz w:val="22"/>
                <w:szCs w:val="22"/>
              </w:rPr>
            </w:pPr>
            <w:proofErr w:type="gramStart"/>
            <w:r w:rsidRPr="00022AF1">
              <w:rPr>
                <w:sz w:val="22"/>
                <w:szCs w:val="22"/>
              </w:rPr>
              <w:t>Теплицы (лит.</w:t>
            </w:r>
            <w:proofErr w:type="gramEnd"/>
            <w:r w:rsidRPr="00022AF1">
              <w:rPr>
                <w:sz w:val="22"/>
                <w:szCs w:val="22"/>
              </w:rPr>
              <w:t xml:space="preserve"> Д</w:t>
            </w:r>
            <w:proofErr w:type="gramStart"/>
            <w:r w:rsidRPr="00022AF1">
              <w:rPr>
                <w:sz w:val="22"/>
                <w:szCs w:val="22"/>
              </w:rPr>
              <w:t>,Д</w:t>
            </w:r>
            <w:proofErr w:type="gramEnd"/>
            <w:r w:rsidRPr="00022AF1">
              <w:rPr>
                <w:sz w:val="22"/>
                <w:szCs w:val="22"/>
              </w:rPr>
              <w:t xml:space="preserve">1,Д2,Д3,Д4, д7,д8,д9,д10), общая площадь 1710,2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с земельным участком, общая площадь 40 575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>., по адресу: Пермский край, г. Березники, ул. Фрунзе, 16 (свободно).</w:t>
            </w:r>
          </w:p>
        </w:tc>
        <w:tc>
          <w:tcPr>
            <w:tcW w:w="851" w:type="dxa"/>
            <w:vAlign w:val="center"/>
          </w:tcPr>
          <w:p w:rsidR="006E711A" w:rsidRPr="006A77A7" w:rsidRDefault="006E711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E711A" w:rsidRPr="006A77A7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12</w:t>
            </w:r>
          </w:p>
        </w:tc>
        <w:tc>
          <w:tcPr>
            <w:tcW w:w="12616" w:type="dxa"/>
          </w:tcPr>
          <w:p w:rsidR="006E711A" w:rsidRPr="00022AF1" w:rsidRDefault="006E711A" w:rsidP="00906C40">
            <w:pPr>
              <w:suppressAutoHyphens/>
              <w:spacing w:line="240" w:lineRule="exact"/>
              <w:ind w:left="72"/>
              <w:rPr>
                <w:color w:val="000000"/>
                <w:sz w:val="22"/>
                <w:szCs w:val="22"/>
              </w:rPr>
            </w:pPr>
            <w:r w:rsidRPr="00022AF1">
              <w:rPr>
                <w:color w:val="000000"/>
                <w:sz w:val="22"/>
                <w:szCs w:val="22"/>
              </w:rPr>
              <w:t xml:space="preserve">Газопровод, назначение: нежилое, протяженность 46,5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>., по адресу: Пермский край, г. Березники врезка в существующий газопровод, конец - жилой дом № 41а по ул. Набережная</w:t>
            </w:r>
            <w:proofErr w:type="gramStart"/>
            <w:r w:rsidRPr="00022AF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22AF1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022AF1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022AF1">
              <w:rPr>
                <w:color w:val="000000"/>
                <w:sz w:val="22"/>
                <w:szCs w:val="22"/>
              </w:rPr>
              <w:t>вободно).</w:t>
            </w:r>
            <w:r w:rsidRPr="00022AF1">
              <w:rPr>
                <w:i/>
                <w:sz w:val="22"/>
                <w:szCs w:val="22"/>
              </w:rPr>
              <w:t xml:space="preserve"> Существенные условия договора купли-продажи: обязательным условием покупки является сохранение объекта продажи целевому назначению в течение 5 лет.</w:t>
            </w:r>
          </w:p>
        </w:tc>
        <w:tc>
          <w:tcPr>
            <w:tcW w:w="851" w:type="dxa"/>
            <w:vAlign w:val="center"/>
          </w:tcPr>
          <w:p w:rsidR="006E711A" w:rsidRPr="006A77A7" w:rsidRDefault="006E711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E711A" w:rsidRPr="006A77A7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13</w:t>
            </w:r>
          </w:p>
        </w:tc>
        <w:tc>
          <w:tcPr>
            <w:tcW w:w="12616" w:type="dxa"/>
          </w:tcPr>
          <w:p w:rsidR="006E711A" w:rsidRPr="00022AF1" w:rsidRDefault="006E711A" w:rsidP="00906C40">
            <w:pPr>
              <w:suppressAutoHyphens/>
              <w:spacing w:line="240" w:lineRule="exact"/>
              <w:ind w:left="72"/>
              <w:rPr>
                <w:color w:val="000000"/>
                <w:sz w:val="22"/>
                <w:szCs w:val="22"/>
              </w:rPr>
            </w:pPr>
            <w:r w:rsidRPr="00022AF1">
              <w:rPr>
                <w:color w:val="000000"/>
                <w:sz w:val="22"/>
                <w:szCs w:val="22"/>
              </w:rPr>
              <w:t xml:space="preserve">Газопровод, назначение: нежилое, протяженность 8,9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>., по адресу: Пермский край, г. Березники врезка в существующий газопровод,  конец - жилой дом № 36 по ул. Тельмана</w:t>
            </w:r>
            <w:proofErr w:type="gramStart"/>
            <w:r w:rsidRPr="00022AF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22AF1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022AF1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022AF1">
              <w:rPr>
                <w:color w:val="000000"/>
                <w:sz w:val="22"/>
                <w:szCs w:val="22"/>
              </w:rPr>
              <w:t>вободно).</w:t>
            </w:r>
            <w:r w:rsidRPr="00022AF1">
              <w:rPr>
                <w:i/>
                <w:sz w:val="22"/>
                <w:szCs w:val="22"/>
              </w:rPr>
              <w:t xml:space="preserve"> Существенные условия договора купли-продажи: обязательным условием покупки является сохранение объекта продажи целевому назначению в течение 5 лет.</w:t>
            </w:r>
          </w:p>
        </w:tc>
        <w:tc>
          <w:tcPr>
            <w:tcW w:w="851" w:type="dxa"/>
            <w:vAlign w:val="center"/>
          </w:tcPr>
          <w:p w:rsidR="006E711A" w:rsidRPr="006A77A7" w:rsidRDefault="006E711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E711A" w:rsidRPr="006A77A7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14</w:t>
            </w:r>
          </w:p>
        </w:tc>
        <w:tc>
          <w:tcPr>
            <w:tcW w:w="12616" w:type="dxa"/>
          </w:tcPr>
          <w:p w:rsidR="006E711A" w:rsidRPr="00022AF1" w:rsidRDefault="006E711A" w:rsidP="00906C40">
            <w:pPr>
              <w:suppressAutoHyphens/>
              <w:spacing w:line="240" w:lineRule="exact"/>
              <w:ind w:left="72"/>
              <w:rPr>
                <w:color w:val="000000"/>
                <w:sz w:val="22"/>
                <w:szCs w:val="22"/>
              </w:rPr>
            </w:pPr>
            <w:r w:rsidRPr="00022AF1">
              <w:rPr>
                <w:color w:val="000000"/>
                <w:sz w:val="22"/>
                <w:szCs w:val="22"/>
              </w:rPr>
              <w:t>Газопровод, назначение: нежилое, протяженность 60,4 м., по адресу:   Пермский край, г. Березники врезка в существующий газопровод, конец - жилой дом № 20 по ул. Карла Маркса (свободно).</w:t>
            </w:r>
            <w:r w:rsidRPr="00022AF1">
              <w:rPr>
                <w:i/>
                <w:sz w:val="22"/>
                <w:szCs w:val="22"/>
              </w:rPr>
              <w:t xml:space="preserve"> 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022AF1">
              <w:rPr>
                <w:sz w:val="22"/>
                <w:szCs w:val="22"/>
              </w:rPr>
              <w:t xml:space="preserve"> </w:t>
            </w:r>
            <w:r w:rsidRPr="00022AF1">
              <w:rPr>
                <w:i/>
                <w:sz w:val="22"/>
                <w:szCs w:val="22"/>
              </w:rPr>
              <w:t>в течение 5 лет</w:t>
            </w:r>
            <w:proofErr w:type="gramStart"/>
            <w:r w:rsidRPr="00022AF1">
              <w:rPr>
                <w:i/>
                <w:sz w:val="22"/>
                <w:szCs w:val="22"/>
              </w:rPr>
              <w:t>.</w:t>
            </w:r>
            <w:proofErr w:type="gramEnd"/>
          </w:p>
        </w:tc>
        <w:tc>
          <w:tcPr>
            <w:tcW w:w="851" w:type="dxa"/>
            <w:vAlign w:val="center"/>
          </w:tcPr>
          <w:p w:rsidR="006E711A" w:rsidRPr="006A77A7" w:rsidRDefault="006E711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E711A" w:rsidRPr="006A77A7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15</w:t>
            </w:r>
          </w:p>
        </w:tc>
        <w:tc>
          <w:tcPr>
            <w:tcW w:w="12616" w:type="dxa"/>
          </w:tcPr>
          <w:p w:rsidR="006E711A" w:rsidRPr="00022AF1" w:rsidRDefault="006E711A" w:rsidP="00906C40">
            <w:pPr>
              <w:suppressAutoHyphens/>
              <w:spacing w:line="240" w:lineRule="exact"/>
              <w:ind w:left="72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Газопровод низкого давления (</w:t>
            </w:r>
            <w:proofErr w:type="spellStart"/>
            <w:r w:rsidRPr="00022AF1">
              <w:rPr>
                <w:sz w:val="22"/>
                <w:szCs w:val="22"/>
              </w:rPr>
              <w:t>лит</w:t>
            </w:r>
            <w:proofErr w:type="gramStart"/>
            <w:r w:rsidRPr="00022AF1">
              <w:rPr>
                <w:sz w:val="22"/>
                <w:szCs w:val="22"/>
              </w:rPr>
              <w:t>.С</w:t>
            </w:r>
            <w:proofErr w:type="gramEnd"/>
            <w:r w:rsidRPr="00022AF1">
              <w:rPr>
                <w:sz w:val="22"/>
                <w:szCs w:val="22"/>
              </w:rPr>
              <w:t>г</w:t>
            </w:r>
            <w:proofErr w:type="spellEnd"/>
            <w:r w:rsidRPr="00022AF1">
              <w:rPr>
                <w:sz w:val="22"/>
                <w:szCs w:val="22"/>
              </w:rPr>
              <w:t xml:space="preserve">), протяженностью 2004 м., назначение: газопровод, адрес (местонахождение) объекта: Пермский край, г. Березники, ул. Панфилова,  ул. Свободы,                      ул. Нахимова </w:t>
            </w:r>
            <w:r w:rsidRPr="00022AF1">
              <w:rPr>
                <w:i/>
                <w:sz w:val="22"/>
                <w:szCs w:val="22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022AF1">
              <w:rPr>
                <w:sz w:val="22"/>
                <w:szCs w:val="22"/>
              </w:rPr>
              <w:t xml:space="preserve"> </w:t>
            </w:r>
            <w:r w:rsidRPr="00022AF1">
              <w:rPr>
                <w:i/>
                <w:sz w:val="22"/>
                <w:szCs w:val="22"/>
              </w:rPr>
              <w:t>в течение 5 лет.</w:t>
            </w:r>
          </w:p>
        </w:tc>
        <w:tc>
          <w:tcPr>
            <w:tcW w:w="851" w:type="dxa"/>
            <w:vAlign w:val="center"/>
          </w:tcPr>
          <w:p w:rsidR="006E711A" w:rsidRPr="006A77A7" w:rsidRDefault="006E711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E711A" w:rsidRPr="006A77A7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16</w:t>
            </w:r>
          </w:p>
        </w:tc>
        <w:tc>
          <w:tcPr>
            <w:tcW w:w="12616" w:type="dxa"/>
          </w:tcPr>
          <w:p w:rsidR="006E711A" w:rsidRPr="00022AF1" w:rsidRDefault="006E711A" w:rsidP="00906C40">
            <w:pPr>
              <w:suppressAutoHyphens/>
              <w:spacing w:line="240" w:lineRule="exact"/>
              <w:ind w:left="72" w:right="73"/>
              <w:rPr>
                <w:sz w:val="22"/>
                <w:szCs w:val="22"/>
              </w:rPr>
            </w:pPr>
            <w:proofErr w:type="gramStart"/>
            <w:r w:rsidRPr="00022AF1">
              <w:rPr>
                <w:sz w:val="22"/>
                <w:szCs w:val="22"/>
              </w:rPr>
              <w:t>Незавершенное</w:t>
            </w:r>
            <w:proofErr w:type="gramEnd"/>
            <w:r w:rsidRPr="00022AF1">
              <w:rPr>
                <w:sz w:val="22"/>
                <w:szCs w:val="22"/>
              </w:rPr>
              <w:t xml:space="preserve"> строительством здания цеха мышьякового аммония, лит. А, общей площадью 5831,9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с земельным участком общей площадью 19 110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по адресу: Пермский край, район Кубовых красителей (свободно). </w:t>
            </w:r>
          </w:p>
        </w:tc>
        <w:tc>
          <w:tcPr>
            <w:tcW w:w="851" w:type="dxa"/>
            <w:vAlign w:val="center"/>
          </w:tcPr>
          <w:p w:rsidR="006E711A" w:rsidRPr="006A77A7" w:rsidRDefault="006E711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E711A" w:rsidRPr="006A77A7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17</w:t>
            </w:r>
          </w:p>
        </w:tc>
        <w:tc>
          <w:tcPr>
            <w:tcW w:w="12616" w:type="dxa"/>
          </w:tcPr>
          <w:p w:rsidR="006E711A" w:rsidRPr="00022AF1" w:rsidRDefault="006E711A" w:rsidP="00906C40">
            <w:pPr>
              <w:suppressAutoHyphens/>
              <w:spacing w:line="240" w:lineRule="exact"/>
              <w:ind w:left="72" w:right="73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 xml:space="preserve">Незавершенное строительством кирпичное здание цеха группы красителей оливкового 2Ж, </w:t>
            </w:r>
            <w:proofErr w:type="gramStart"/>
            <w:r w:rsidRPr="00022AF1">
              <w:rPr>
                <w:sz w:val="22"/>
                <w:szCs w:val="22"/>
              </w:rPr>
              <w:t>лит</w:t>
            </w:r>
            <w:proofErr w:type="gramEnd"/>
            <w:r w:rsidRPr="00022AF1">
              <w:rPr>
                <w:sz w:val="22"/>
                <w:szCs w:val="22"/>
              </w:rPr>
              <w:t xml:space="preserve">. А, общей площадью 3115,2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с земельным участком, общей площадью 9 479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по адресу: </w:t>
            </w:r>
            <w:r w:rsidRPr="00022AF1">
              <w:rPr>
                <w:color w:val="000000"/>
                <w:sz w:val="22"/>
                <w:szCs w:val="22"/>
              </w:rPr>
              <w:t xml:space="preserve">Пермский край, </w:t>
            </w:r>
            <w:r w:rsidRPr="00022AF1">
              <w:rPr>
                <w:sz w:val="22"/>
                <w:szCs w:val="22"/>
              </w:rPr>
              <w:t>район Кубовых красителей (свободно).</w:t>
            </w:r>
          </w:p>
        </w:tc>
        <w:tc>
          <w:tcPr>
            <w:tcW w:w="851" w:type="dxa"/>
            <w:vAlign w:val="center"/>
          </w:tcPr>
          <w:p w:rsidR="006E711A" w:rsidRPr="006A77A7" w:rsidRDefault="006E711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E711A" w:rsidRPr="006A77A7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18</w:t>
            </w:r>
          </w:p>
        </w:tc>
        <w:tc>
          <w:tcPr>
            <w:tcW w:w="12616" w:type="dxa"/>
          </w:tcPr>
          <w:p w:rsidR="006E711A" w:rsidRPr="00022AF1" w:rsidRDefault="006E711A" w:rsidP="00906C40">
            <w:pPr>
              <w:suppressAutoHyphens/>
              <w:spacing w:line="240" w:lineRule="exact"/>
              <w:ind w:left="72" w:right="73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 xml:space="preserve">Незавершенное строительством кирпичное здание вспомогательного цеха группы оливкового 2Ж, </w:t>
            </w:r>
            <w:proofErr w:type="gramStart"/>
            <w:r w:rsidRPr="00022AF1">
              <w:rPr>
                <w:sz w:val="22"/>
                <w:szCs w:val="22"/>
              </w:rPr>
              <w:t>лит</w:t>
            </w:r>
            <w:proofErr w:type="gramEnd"/>
            <w:r w:rsidRPr="00022AF1">
              <w:rPr>
                <w:sz w:val="22"/>
                <w:szCs w:val="22"/>
              </w:rPr>
              <w:t xml:space="preserve">. А, общей площадью 2 934,1 </w:t>
            </w:r>
            <w:proofErr w:type="spellStart"/>
            <w:r w:rsidRPr="00022AF1">
              <w:rPr>
                <w:sz w:val="22"/>
                <w:szCs w:val="22"/>
              </w:rPr>
              <w:t>кв</w:t>
            </w:r>
            <w:proofErr w:type="gramStart"/>
            <w:r w:rsidRPr="00022AF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022AF1">
              <w:rPr>
                <w:sz w:val="22"/>
                <w:szCs w:val="22"/>
              </w:rPr>
              <w:t xml:space="preserve">, с земельным участком, общей площадью 11 416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по адресу: </w:t>
            </w:r>
            <w:r w:rsidRPr="00022AF1">
              <w:rPr>
                <w:color w:val="000000"/>
                <w:sz w:val="22"/>
                <w:szCs w:val="22"/>
              </w:rPr>
              <w:t xml:space="preserve">Пермский край, </w:t>
            </w:r>
            <w:r w:rsidRPr="00022AF1">
              <w:rPr>
                <w:sz w:val="22"/>
                <w:szCs w:val="22"/>
              </w:rPr>
              <w:t>район Кубовых красителей (свободно).</w:t>
            </w:r>
          </w:p>
        </w:tc>
        <w:tc>
          <w:tcPr>
            <w:tcW w:w="851" w:type="dxa"/>
            <w:vAlign w:val="center"/>
          </w:tcPr>
          <w:p w:rsidR="006E711A" w:rsidRPr="006A77A7" w:rsidRDefault="006E711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E711A" w:rsidRPr="006A77A7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19</w:t>
            </w:r>
          </w:p>
        </w:tc>
        <w:tc>
          <w:tcPr>
            <w:tcW w:w="12616" w:type="dxa"/>
          </w:tcPr>
          <w:p w:rsidR="006E711A" w:rsidRPr="00022AF1" w:rsidRDefault="006E711A" w:rsidP="00906C40">
            <w:pPr>
              <w:suppressAutoHyphens/>
              <w:spacing w:line="240" w:lineRule="exact"/>
              <w:ind w:left="72"/>
              <w:rPr>
                <w:sz w:val="22"/>
                <w:szCs w:val="22"/>
              </w:rPr>
            </w:pPr>
            <w:proofErr w:type="gramStart"/>
            <w:r w:rsidRPr="00022AF1">
              <w:rPr>
                <w:sz w:val="22"/>
                <w:szCs w:val="22"/>
              </w:rPr>
              <w:t>2-этажное кирпично-панельное здание мастерских (лит.</w:t>
            </w:r>
            <w:proofErr w:type="gramEnd"/>
            <w:r w:rsidRPr="00022AF1">
              <w:rPr>
                <w:sz w:val="22"/>
                <w:szCs w:val="22"/>
              </w:rPr>
              <w:t xml:space="preserve"> В</w:t>
            </w:r>
            <w:proofErr w:type="gramStart"/>
            <w:r w:rsidRPr="00022AF1">
              <w:rPr>
                <w:sz w:val="22"/>
                <w:szCs w:val="22"/>
              </w:rPr>
              <w:t>,В</w:t>
            </w:r>
            <w:proofErr w:type="gramEnd"/>
            <w:r w:rsidRPr="00022AF1">
              <w:rPr>
                <w:sz w:val="22"/>
                <w:szCs w:val="22"/>
              </w:rPr>
              <w:t xml:space="preserve">1), назначение:  мастерские, общая площадь 2 670,1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с земельным участком, общей площадью 3 504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адрес объекта:  г. Березники, пр. </w:t>
            </w:r>
            <w:proofErr w:type="gramStart"/>
            <w:r w:rsidRPr="00022AF1">
              <w:rPr>
                <w:sz w:val="22"/>
                <w:szCs w:val="22"/>
              </w:rPr>
              <w:t xml:space="preserve">Ленина, д. 25 (объект обременен договорами аренды: </w:t>
            </w:r>
            <w:proofErr w:type="gramEnd"/>
          </w:p>
          <w:p w:rsidR="006E711A" w:rsidRPr="00022AF1" w:rsidRDefault="006E711A" w:rsidP="00906C40">
            <w:pPr>
              <w:suppressAutoHyphens/>
              <w:spacing w:line="240" w:lineRule="exact"/>
              <w:ind w:left="72"/>
              <w:rPr>
                <w:sz w:val="22"/>
                <w:szCs w:val="22"/>
              </w:rPr>
            </w:pPr>
            <w:proofErr w:type="gramStart"/>
            <w:r w:rsidRPr="00022AF1">
              <w:rPr>
                <w:sz w:val="22"/>
                <w:szCs w:val="22"/>
              </w:rPr>
              <w:t>обременен</w:t>
            </w:r>
            <w:proofErr w:type="gramEnd"/>
            <w:r w:rsidRPr="00022AF1">
              <w:rPr>
                <w:sz w:val="22"/>
                <w:szCs w:val="22"/>
              </w:rPr>
              <w:t xml:space="preserve"> договорами аренды: </w:t>
            </w:r>
          </w:p>
          <w:p w:rsidR="006E711A" w:rsidRPr="00022AF1" w:rsidRDefault="006E711A" w:rsidP="00906C40">
            <w:pPr>
              <w:suppressAutoHyphens/>
              <w:spacing w:line="240" w:lineRule="exact"/>
              <w:ind w:firstLine="72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 xml:space="preserve">1)20,5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 - на неопределенный срок. </w:t>
            </w:r>
          </w:p>
          <w:p w:rsidR="006E711A" w:rsidRPr="00022AF1" w:rsidRDefault="006E711A" w:rsidP="00906C40">
            <w:pPr>
              <w:suppressAutoHyphens/>
              <w:spacing w:line="240" w:lineRule="exact"/>
              <w:ind w:firstLine="72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 xml:space="preserve">2)473,1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 – на неопределенный срок; </w:t>
            </w:r>
          </w:p>
          <w:p w:rsidR="006E711A" w:rsidRPr="00022AF1" w:rsidRDefault="006E711A" w:rsidP="00906C40">
            <w:pPr>
              <w:suppressAutoHyphens/>
              <w:spacing w:line="240" w:lineRule="exact"/>
              <w:ind w:firstLine="72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 xml:space="preserve">3)1 097,0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>. – по 14.07.2017г.,</w:t>
            </w:r>
          </w:p>
          <w:p w:rsidR="006E711A" w:rsidRPr="00022AF1" w:rsidRDefault="006E711A" w:rsidP="00906C40">
            <w:pPr>
              <w:suppressAutoHyphens/>
              <w:spacing w:line="240" w:lineRule="exact"/>
              <w:ind w:left="72"/>
              <w:rPr>
                <w:sz w:val="22"/>
                <w:szCs w:val="22"/>
              </w:rPr>
            </w:pPr>
            <w:proofErr w:type="gramStart"/>
            <w:r w:rsidRPr="00022AF1">
              <w:rPr>
                <w:sz w:val="22"/>
                <w:szCs w:val="22"/>
              </w:rPr>
              <w:t xml:space="preserve">4)1 079,5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>. – свободно).</w:t>
            </w:r>
            <w:proofErr w:type="gramEnd"/>
          </w:p>
        </w:tc>
        <w:tc>
          <w:tcPr>
            <w:tcW w:w="851" w:type="dxa"/>
            <w:vAlign w:val="center"/>
          </w:tcPr>
          <w:p w:rsidR="006E711A" w:rsidRPr="006A77A7" w:rsidRDefault="006E711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E711A" w:rsidRPr="006A77A7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20</w:t>
            </w:r>
          </w:p>
        </w:tc>
        <w:tc>
          <w:tcPr>
            <w:tcW w:w="12616" w:type="dxa"/>
          </w:tcPr>
          <w:p w:rsidR="006E711A" w:rsidRPr="00022AF1" w:rsidRDefault="006E711A" w:rsidP="006E711A">
            <w:pPr>
              <w:suppressAutoHyphens/>
              <w:spacing w:line="240" w:lineRule="exact"/>
              <w:ind w:left="72" w:right="73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2-этажное кирпичное здание учебного корпуса (</w:t>
            </w:r>
            <w:proofErr w:type="spellStart"/>
            <w:r w:rsidRPr="00022AF1">
              <w:rPr>
                <w:sz w:val="22"/>
                <w:szCs w:val="22"/>
              </w:rPr>
              <w:t>лит</w:t>
            </w:r>
            <w:proofErr w:type="gramStart"/>
            <w:r w:rsidRPr="00022AF1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022AF1">
              <w:rPr>
                <w:sz w:val="22"/>
                <w:szCs w:val="22"/>
              </w:rPr>
              <w:t xml:space="preserve">), назначение: учебный корпус, общая площадь 808,70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с земельным участком, общей площадью 1 128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адрес объекта: </w:t>
            </w:r>
            <w:r w:rsidRPr="00022AF1">
              <w:rPr>
                <w:color w:val="000000"/>
                <w:sz w:val="22"/>
                <w:szCs w:val="22"/>
              </w:rPr>
              <w:t>Пермский край, г.</w:t>
            </w:r>
            <w:r w:rsidRPr="00022AF1">
              <w:rPr>
                <w:sz w:val="22"/>
                <w:szCs w:val="22"/>
              </w:rPr>
              <w:t xml:space="preserve"> Березники, ул. Гастелло, д. 26 (свободно).</w:t>
            </w:r>
          </w:p>
        </w:tc>
        <w:tc>
          <w:tcPr>
            <w:tcW w:w="851" w:type="dxa"/>
            <w:vAlign w:val="center"/>
          </w:tcPr>
          <w:p w:rsidR="006E711A" w:rsidRPr="006A77A7" w:rsidRDefault="006E711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E711A" w:rsidRPr="006A77A7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21</w:t>
            </w:r>
          </w:p>
        </w:tc>
        <w:tc>
          <w:tcPr>
            <w:tcW w:w="12616" w:type="dxa"/>
          </w:tcPr>
          <w:p w:rsidR="006E711A" w:rsidRPr="00022AF1" w:rsidRDefault="006E711A" w:rsidP="006E711A">
            <w:pPr>
              <w:suppressAutoHyphens/>
              <w:spacing w:line="240" w:lineRule="exact"/>
              <w:ind w:left="72"/>
              <w:rPr>
                <w:sz w:val="22"/>
                <w:szCs w:val="22"/>
              </w:rPr>
            </w:pPr>
            <w:proofErr w:type="gramStart"/>
            <w:r w:rsidRPr="00022AF1">
              <w:rPr>
                <w:sz w:val="22"/>
                <w:szCs w:val="22"/>
              </w:rPr>
              <w:t>2-этажное кирпичное здание учебного корпуса, инв. № 5618, (лит.</w:t>
            </w:r>
            <w:proofErr w:type="gramEnd"/>
            <w:r w:rsidRPr="00022AF1">
              <w:rPr>
                <w:sz w:val="22"/>
                <w:szCs w:val="22"/>
              </w:rPr>
              <w:t xml:space="preserve"> А), общая площадь 831,2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назначение: учебный корпус, с земельным участком, общей площадью 750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адрес объекта: Пермский край, г. Березники,  ул. Преображенского, д. 26 (свободно). </w:t>
            </w:r>
          </w:p>
        </w:tc>
        <w:tc>
          <w:tcPr>
            <w:tcW w:w="851" w:type="dxa"/>
            <w:vAlign w:val="center"/>
          </w:tcPr>
          <w:p w:rsidR="006E711A" w:rsidRPr="006A77A7" w:rsidRDefault="006E711A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E711A" w:rsidRPr="006A77A7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E711A" w:rsidRPr="006A77A7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2616" w:type="dxa"/>
          </w:tcPr>
          <w:p w:rsidR="006E711A" w:rsidRPr="00022AF1" w:rsidRDefault="006E711A" w:rsidP="00906C40">
            <w:pPr>
              <w:suppressAutoHyphens/>
              <w:spacing w:line="240" w:lineRule="exact"/>
              <w:ind w:left="72"/>
              <w:rPr>
                <w:sz w:val="22"/>
                <w:szCs w:val="22"/>
              </w:rPr>
            </w:pPr>
            <w:proofErr w:type="gramStart"/>
            <w:r w:rsidRPr="00022AF1">
              <w:rPr>
                <w:sz w:val="22"/>
                <w:szCs w:val="22"/>
              </w:rPr>
              <w:t>Кирпичное здание детского сада № 61, (лит.</w:t>
            </w:r>
            <w:proofErr w:type="gramEnd"/>
            <w:r w:rsidRPr="00022AF1">
              <w:rPr>
                <w:sz w:val="22"/>
                <w:szCs w:val="22"/>
              </w:rPr>
              <w:t xml:space="preserve"> А-А2), общая площадь 889,0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>., Кирпичное здание хозяйственного корпуса, (</w:t>
            </w:r>
            <w:proofErr w:type="gramStart"/>
            <w:r w:rsidRPr="00022AF1">
              <w:rPr>
                <w:sz w:val="22"/>
                <w:szCs w:val="22"/>
              </w:rPr>
              <w:t>лит</w:t>
            </w:r>
            <w:proofErr w:type="gramEnd"/>
            <w:r w:rsidRPr="00022AF1">
              <w:rPr>
                <w:sz w:val="22"/>
                <w:szCs w:val="22"/>
              </w:rPr>
              <w:t xml:space="preserve">. </w:t>
            </w:r>
            <w:proofErr w:type="gramStart"/>
            <w:r w:rsidRPr="00022AF1">
              <w:rPr>
                <w:sz w:val="22"/>
                <w:szCs w:val="22"/>
              </w:rPr>
              <w:t xml:space="preserve">Б-Б1), общая площадь 151,2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веранда деревянная, общая площадь 11,7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веранда деревянная, общая площадь 11,7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веранда деревянная, общая площадь 11,7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веранда деревянная, общая площадь 11,7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веранда деревянная, общая площадь 12,5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веранда деревянная, общая площадь 12,5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водопроводная сеть, канализационная сеть, с земельным участком, общей площадью  5 889 </w:t>
            </w:r>
            <w:proofErr w:type="spellStart"/>
            <w:r w:rsidRPr="00022AF1">
              <w:rPr>
                <w:sz w:val="22"/>
                <w:szCs w:val="22"/>
              </w:rPr>
              <w:t>кв</w:t>
            </w:r>
            <w:proofErr w:type="gramEnd"/>
            <w:r w:rsidRPr="00022AF1">
              <w:rPr>
                <w:sz w:val="22"/>
                <w:szCs w:val="22"/>
              </w:rPr>
              <w:t>.м</w:t>
            </w:r>
            <w:proofErr w:type="spellEnd"/>
            <w:r w:rsidRPr="00022AF1">
              <w:rPr>
                <w:sz w:val="22"/>
                <w:szCs w:val="22"/>
              </w:rPr>
              <w:t>., адрес объекта: Пермский край, г. Березники, ул. Короленко, д. 5 (свободно).</w:t>
            </w:r>
          </w:p>
        </w:tc>
        <w:tc>
          <w:tcPr>
            <w:tcW w:w="851" w:type="dxa"/>
            <w:vAlign w:val="center"/>
          </w:tcPr>
          <w:p w:rsidR="006E711A" w:rsidRDefault="006E711A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E711A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23</w:t>
            </w:r>
          </w:p>
        </w:tc>
        <w:tc>
          <w:tcPr>
            <w:tcW w:w="12616" w:type="dxa"/>
          </w:tcPr>
          <w:p w:rsidR="006E711A" w:rsidRPr="00022AF1" w:rsidRDefault="006E711A" w:rsidP="00906C40">
            <w:pPr>
              <w:suppressAutoHyphens/>
              <w:spacing w:line="240" w:lineRule="exact"/>
              <w:ind w:left="72"/>
              <w:rPr>
                <w:sz w:val="22"/>
                <w:szCs w:val="22"/>
              </w:rPr>
            </w:pPr>
            <w:proofErr w:type="gramStart"/>
            <w:r w:rsidRPr="00022AF1">
              <w:rPr>
                <w:sz w:val="22"/>
                <w:szCs w:val="22"/>
              </w:rPr>
              <w:t>1-этажное кирпичное здание склада (лит.</w:t>
            </w:r>
            <w:proofErr w:type="gramEnd"/>
            <w:r w:rsidRPr="00022AF1">
              <w:rPr>
                <w:sz w:val="22"/>
                <w:szCs w:val="22"/>
              </w:rPr>
              <w:t xml:space="preserve"> </w:t>
            </w:r>
            <w:proofErr w:type="gramStart"/>
            <w:r w:rsidRPr="00022AF1">
              <w:rPr>
                <w:sz w:val="22"/>
                <w:szCs w:val="22"/>
              </w:rPr>
              <w:t xml:space="preserve">Б), назначение: склад, общая площадь 150,2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забор (лит.1,2,3,4,5), с земельным участком, общей площадью 407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>., адрес объекта:</w:t>
            </w:r>
            <w:proofErr w:type="gramEnd"/>
            <w:r w:rsidRPr="00022AF1">
              <w:rPr>
                <w:sz w:val="22"/>
                <w:szCs w:val="22"/>
              </w:rPr>
              <w:t xml:space="preserve"> Пермский край, г. Березники, ул. Преображенского, д. 19 (объект обременен договором БВП: на неопределенный срок).</w:t>
            </w:r>
          </w:p>
        </w:tc>
        <w:tc>
          <w:tcPr>
            <w:tcW w:w="851" w:type="dxa"/>
            <w:vAlign w:val="center"/>
          </w:tcPr>
          <w:p w:rsidR="006E711A" w:rsidRDefault="006E711A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E711A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24</w:t>
            </w:r>
          </w:p>
        </w:tc>
        <w:tc>
          <w:tcPr>
            <w:tcW w:w="12616" w:type="dxa"/>
          </w:tcPr>
          <w:p w:rsidR="006E711A" w:rsidRPr="00022AF1" w:rsidRDefault="006E711A" w:rsidP="00906C40">
            <w:pPr>
              <w:suppressAutoHyphens/>
              <w:spacing w:line="240" w:lineRule="exact"/>
              <w:ind w:left="72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 xml:space="preserve">Нежилое помещение, назначение: нежилое, общая площадь 86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этаж 1, адрес объекта: </w:t>
            </w:r>
            <w:proofErr w:type="gramStart"/>
            <w:r w:rsidRPr="00022AF1">
              <w:rPr>
                <w:sz w:val="22"/>
                <w:szCs w:val="22"/>
              </w:rPr>
              <w:t xml:space="preserve">Пермский край, г. Березники, ул. Деменева, д. 8, пом. 1 (объект обременен договором БВП: </w:t>
            </w:r>
            <w:proofErr w:type="gramEnd"/>
          </w:p>
          <w:p w:rsidR="006E711A" w:rsidRPr="00022AF1" w:rsidRDefault="006E711A" w:rsidP="00906C40">
            <w:pPr>
              <w:suppressAutoHyphens/>
              <w:spacing w:line="240" w:lineRule="exact"/>
              <w:ind w:left="72"/>
              <w:rPr>
                <w:iCs/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 xml:space="preserve">1)23,8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 - </w:t>
            </w:r>
            <w:r w:rsidRPr="00022AF1">
              <w:rPr>
                <w:iCs/>
                <w:sz w:val="22"/>
                <w:szCs w:val="22"/>
              </w:rPr>
              <w:t>на неопределенный срок,</w:t>
            </w:r>
          </w:p>
          <w:p w:rsidR="006E711A" w:rsidRPr="00022AF1" w:rsidRDefault="006E711A" w:rsidP="00906C40">
            <w:pPr>
              <w:suppressAutoHyphens/>
              <w:spacing w:line="240" w:lineRule="exact"/>
              <w:ind w:left="72"/>
              <w:rPr>
                <w:sz w:val="22"/>
                <w:szCs w:val="22"/>
              </w:rPr>
            </w:pPr>
            <w:proofErr w:type="gramStart"/>
            <w:r w:rsidRPr="00022AF1">
              <w:rPr>
                <w:iCs/>
                <w:sz w:val="22"/>
                <w:szCs w:val="22"/>
              </w:rPr>
              <w:t xml:space="preserve">2)62,2 </w:t>
            </w:r>
            <w:proofErr w:type="spellStart"/>
            <w:r w:rsidRPr="00022AF1">
              <w:rPr>
                <w:iCs/>
                <w:sz w:val="22"/>
                <w:szCs w:val="22"/>
              </w:rPr>
              <w:t>кв.м</w:t>
            </w:r>
            <w:proofErr w:type="spellEnd"/>
            <w:r w:rsidRPr="00022AF1">
              <w:rPr>
                <w:iCs/>
                <w:sz w:val="22"/>
                <w:szCs w:val="22"/>
              </w:rPr>
              <w:t>. - свободно</w:t>
            </w:r>
            <w:r w:rsidRPr="00022AF1">
              <w:rPr>
                <w:sz w:val="22"/>
                <w:szCs w:val="22"/>
              </w:rPr>
              <w:t>).</w:t>
            </w:r>
            <w:proofErr w:type="gramEnd"/>
          </w:p>
          <w:p w:rsidR="006E711A" w:rsidRPr="00022AF1" w:rsidRDefault="006E711A" w:rsidP="00906C40">
            <w:pPr>
              <w:suppressAutoHyphens/>
              <w:spacing w:line="240" w:lineRule="exact"/>
              <w:ind w:left="72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E711A" w:rsidRDefault="006E711A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E711A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25</w:t>
            </w:r>
          </w:p>
        </w:tc>
        <w:tc>
          <w:tcPr>
            <w:tcW w:w="12616" w:type="dxa"/>
          </w:tcPr>
          <w:p w:rsidR="006E711A" w:rsidRPr="00022AF1" w:rsidRDefault="006E711A" w:rsidP="006E711A">
            <w:pPr>
              <w:suppressAutoHyphens/>
              <w:spacing w:line="240" w:lineRule="exact"/>
              <w:ind w:left="72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Кирпичное здание УПК (</w:t>
            </w:r>
            <w:proofErr w:type="spellStart"/>
            <w:r w:rsidRPr="00022AF1">
              <w:rPr>
                <w:sz w:val="22"/>
                <w:szCs w:val="22"/>
              </w:rPr>
              <w:t>лит</w:t>
            </w:r>
            <w:proofErr w:type="gramStart"/>
            <w:r w:rsidRPr="00022AF1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022AF1">
              <w:rPr>
                <w:sz w:val="22"/>
                <w:szCs w:val="22"/>
              </w:rPr>
              <w:t xml:space="preserve"> - А2), назначение: нежилое, общая площадь 2 839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>., теплосчетчик, сигнализация, здание гаража из кирпича, ж/бетона (</w:t>
            </w:r>
            <w:proofErr w:type="spellStart"/>
            <w:r w:rsidRPr="00022AF1">
              <w:rPr>
                <w:sz w:val="22"/>
                <w:szCs w:val="22"/>
              </w:rPr>
              <w:t>лит.Б</w:t>
            </w:r>
            <w:proofErr w:type="spellEnd"/>
            <w:r w:rsidRPr="00022AF1">
              <w:rPr>
                <w:sz w:val="22"/>
                <w:szCs w:val="22"/>
              </w:rPr>
              <w:t xml:space="preserve">), назначение: нежилое, общая площадь 149,90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с земельным участком, общей площадью 9 366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>., адрес объекта: Пермский край, г. Березники,  ул. Калинина, 18 (свободно).</w:t>
            </w:r>
          </w:p>
        </w:tc>
        <w:tc>
          <w:tcPr>
            <w:tcW w:w="851" w:type="dxa"/>
            <w:vAlign w:val="center"/>
          </w:tcPr>
          <w:p w:rsidR="006E711A" w:rsidRDefault="006E711A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E711A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26</w:t>
            </w:r>
          </w:p>
        </w:tc>
        <w:tc>
          <w:tcPr>
            <w:tcW w:w="12616" w:type="dxa"/>
          </w:tcPr>
          <w:p w:rsidR="006E711A" w:rsidRPr="00022AF1" w:rsidRDefault="006E711A" w:rsidP="00906C40">
            <w:pPr>
              <w:suppressAutoHyphens/>
              <w:spacing w:line="240" w:lineRule="exact"/>
              <w:ind w:left="72"/>
              <w:rPr>
                <w:iCs/>
                <w:sz w:val="22"/>
                <w:szCs w:val="22"/>
              </w:rPr>
            </w:pPr>
            <w:proofErr w:type="gramStart"/>
            <w:r w:rsidRPr="00022AF1">
              <w:rPr>
                <w:sz w:val="22"/>
                <w:szCs w:val="22"/>
              </w:rPr>
              <w:t>2-этажное кирпичное здание столярных мастерских, (лит.</w:t>
            </w:r>
            <w:proofErr w:type="gramEnd"/>
            <w:r w:rsidRPr="00022AF1">
              <w:rPr>
                <w:sz w:val="22"/>
                <w:szCs w:val="22"/>
              </w:rPr>
              <w:t xml:space="preserve"> А), назначение: столярные мастерские, общая площадь 764,5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>., 1-этажное кирпичное здание гаража, сварочной мастерской, (</w:t>
            </w:r>
            <w:proofErr w:type="gramStart"/>
            <w:r w:rsidRPr="00022AF1">
              <w:rPr>
                <w:sz w:val="22"/>
                <w:szCs w:val="22"/>
              </w:rPr>
              <w:t>лит</w:t>
            </w:r>
            <w:proofErr w:type="gramEnd"/>
            <w:r w:rsidRPr="00022AF1">
              <w:rPr>
                <w:sz w:val="22"/>
                <w:szCs w:val="22"/>
              </w:rPr>
              <w:t>. Б</w:t>
            </w:r>
            <w:proofErr w:type="gramStart"/>
            <w:r w:rsidRPr="00022AF1">
              <w:rPr>
                <w:sz w:val="22"/>
                <w:szCs w:val="22"/>
              </w:rPr>
              <w:t>,Б</w:t>
            </w:r>
            <w:proofErr w:type="gramEnd"/>
            <w:r w:rsidRPr="00022AF1">
              <w:rPr>
                <w:sz w:val="22"/>
                <w:szCs w:val="22"/>
              </w:rPr>
              <w:t xml:space="preserve">1), назначение: гараж, сварочная мастерская,  общая площадь 299,50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1-этажное кирпичное здание сушилки (лит. В), назначение: сушилка, общая площадь 77,30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с земельным участком, общей площадью 3 612,0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адрес объекта: </w:t>
            </w:r>
            <w:proofErr w:type="gramStart"/>
            <w:r w:rsidRPr="00022AF1">
              <w:rPr>
                <w:sz w:val="22"/>
                <w:szCs w:val="22"/>
              </w:rPr>
              <w:t xml:space="preserve">Пермский край,  г. Березники, ул. Преображенского, д. 21 </w:t>
            </w:r>
            <w:r w:rsidRPr="00022AF1">
              <w:rPr>
                <w:iCs/>
                <w:sz w:val="22"/>
                <w:szCs w:val="22"/>
              </w:rPr>
              <w:t>(объект обременен договором аренды:</w:t>
            </w:r>
            <w:proofErr w:type="gramEnd"/>
          </w:p>
          <w:p w:rsidR="006E711A" w:rsidRPr="00022AF1" w:rsidRDefault="006E711A" w:rsidP="00906C40">
            <w:pPr>
              <w:tabs>
                <w:tab w:val="left" w:pos="273"/>
              </w:tabs>
              <w:suppressAutoHyphens/>
              <w:spacing w:line="240" w:lineRule="exact"/>
              <w:ind w:left="72"/>
              <w:rPr>
                <w:iCs/>
                <w:sz w:val="22"/>
                <w:szCs w:val="22"/>
              </w:rPr>
            </w:pPr>
            <w:r w:rsidRPr="00022AF1">
              <w:rPr>
                <w:iCs/>
                <w:sz w:val="22"/>
                <w:szCs w:val="22"/>
              </w:rPr>
              <w:t xml:space="preserve">1)Аренда 299,5 </w:t>
            </w:r>
            <w:proofErr w:type="spellStart"/>
            <w:r w:rsidRPr="00022AF1">
              <w:rPr>
                <w:iCs/>
                <w:sz w:val="22"/>
                <w:szCs w:val="22"/>
              </w:rPr>
              <w:t>кв.м</w:t>
            </w:r>
            <w:proofErr w:type="spellEnd"/>
            <w:r w:rsidRPr="00022AF1">
              <w:rPr>
                <w:iCs/>
                <w:sz w:val="22"/>
                <w:szCs w:val="22"/>
              </w:rPr>
              <w:t>. по 31.12.2016г.</w:t>
            </w:r>
          </w:p>
          <w:p w:rsidR="006E711A" w:rsidRPr="00022AF1" w:rsidRDefault="006E711A" w:rsidP="00906C40">
            <w:pPr>
              <w:tabs>
                <w:tab w:val="left" w:pos="0"/>
              </w:tabs>
              <w:suppressAutoHyphens/>
              <w:spacing w:line="240" w:lineRule="exact"/>
              <w:ind w:left="72"/>
              <w:rPr>
                <w:iCs/>
                <w:sz w:val="22"/>
                <w:szCs w:val="22"/>
              </w:rPr>
            </w:pPr>
            <w:proofErr w:type="gramStart"/>
            <w:r w:rsidRPr="00022AF1">
              <w:rPr>
                <w:iCs/>
                <w:sz w:val="22"/>
                <w:szCs w:val="22"/>
              </w:rPr>
              <w:t xml:space="preserve">2)841,8 </w:t>
            </w:r>
            <w:proofErr w:type="spellStart"/>
            <w:r w:rsidRPr="00022AF1">
              <w:rPr>
                <w:iCs/>
                <w:sz w:val="22"/>
                <w:szCs w:val="22"/>
              </w:rPr>
              <w:t>кв.м</w:t>
            </w:r>
            <w:proofErr w:type="spellEnd"/>
            <w:r w:rsidRPr="00022AF1">
              <w:rPr>
                <w:iCs/>
                <w:sz w:val="22"/>
                <w:szCs w:val="22"/>
              </w:rPr>
              <w:t>. – свободно.)</w:t>
            </w:r>
            <w:proofErr w:type="gramEnd"/>
          </w:p>
        </w:tc>
        <w:tc>
          <w:tcPr>
            <w:tcW w:w="851" w:type="dxa"/>
            <w:vAlign w:val="center"/>
          </w:tcPr>
          <w:p w:rsidR="006E711A" w:rsidRDefault="006E711A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E711A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27</w:t>
            </w:r>
          </w:p>
        </w:tc>
        <w:tc>
          <w:tcPr>
            <w:tcW w:w="12616" w:type="dxa"/>
          </w:tcPr>
          <w:p w:rsidR="006E711A" w:rsidRPr="00022AF1" w:rsidRDefault="006E711A" w:rsidP="006E711A">
            <w:pPr>
              <w:suppressAutoHyphens/>
              <w:spacing w:line="240" w:lineRule="exact"/>
              <w:ind w:left="72"/>
              <w:rPr>
                <w:color w:val="000000"/>
                <w:sz w:val="22"/>
                <w:szCs w:val="22"/>
              </w:rPr>
            </w:pPr>
            <w:r w:rsidRPr="00022AF1">
              <w:rPr>
                <w:color w:val="000000"/>
                <w:sz w:val="22"/>
                <w:szCs w:val="22"/>
              </w:rPr>
              <w:t xml:space="preserve">1-этажное кирпичное здание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хоз</w:t>
            </w:r>
            <w:proofErr w:type="gramStart"/>
            <w:r w:rsidRPr="00022AF1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022AF1">
              <w:rPr>
                <w:color w:val="000000"/>
                <w:sz w:val="22"/>
                <w:szCs w:val="22"/>
              </w:rPr>
              <w:t>орпуса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, лит. Б, общая площадь 59,1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>., 2-этажное кирпичное здание детского сада № 2 (лит</w:t>
            </w:r>
            <w:proofErr w:type="gramStart"/>
            <w:r w:rsidRPr="00022AF1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022AF1">
              <w:rPr>
                <w:color w:val="000000"/>
                <w:sz w:val="22"/>
                <w:szCs w:val="22"/>
              </w:rPr>
              <w:t xml:space="preserve">-А3), общая площадь 928,5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., забор металлический 362,2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., контейнерная площадка, тротуар 137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., с земельным участком, общей площадью 5 044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>., адрес объекта: Пермский край, г. Березники,  ул. Деменева, д. 13 (свободно).</w:t>
            </w:r>
          </w:p>
        </w:tc>
        <w:tc>
          <w:tcPr>
            <w:tcW w:w="851" w:type="dxa"/>
            <w:vAlign w:val="center"/>
          </w:tcPr>
          <w:p w:rsidR="006E711A" w:rsidRDefault="006E711A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E711A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28</w:t>
            </w:r>
          </w:p>
        </w:tc>
        <w:tc>
          <w:tcPr>
            <w:tcW w:w="12616" w:type="dxa"/>
          </w:tcPr>
          <w:p w:rsidR="006E711A" w:rsidRPr="00022AF1" w:rsidRDefault="006E711A" w:rsidP="00906C40">
            <w:pPr>
              <w:suppressAutoHyphens/>
              <w:spacing w:line="240" w:lineRule="exact"/>
              <w:ind w:left="72"/>
              <w:rPr>
                <w:color w:val="000000"/>
                <w:sz w:val="22"/>
                <w:szCs w:val="22"/>
              </w:rPr>
            </w:pPr>
            <w:r w:rsidRPr="00022AF1">
              <w:rPr>
                <w:color w:val="000000"/>
                <w:sz w:val="22"/>
                <w:szCs w:val="22"/>
              </w:rPr>
              <w:t xml:space="preserve">Встроенное помещение, назначение: нежилое, общая площадь 75,5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>., этаж расположения: подвал, номера на поэтажном плане 1, адрес объекта: Пермский край, г. Березники, 30 лет Победы, д. 30, пом. 1 (объект обременен договором аренды: - по 30.06.2018г.).</w:t>
            </w:r>
          </w:p>
        </w:tc>
        <w:tc>
          <w:tcPr>
            <w:tcW w:w="851" w:type="dxa"/>
            <w:vAlign w:val="center"/>
          </w:tcPr>
          <w:p w:rsidR="006E711A" w:rsidRDefault="006E711A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E711A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29</w:t>
            </w:r>
          </w:p>
        </w:tc>
        <w:tc>
          <w:tcPr>
            <w:tcW w:w="12616" w:type="dxa"/>
          </w:tcPr>
          <w:p w:rsidR="006E711A" w:rsidRPr="00022AF1" w:rsidRDefault="006E711A" w:rsidP="006E711A">
            <w:pPr>
              <w:suppressAutoHyphens/>
              <w:spacing w:line="240" w:lineRule="exact"/>
              <w:ind w:left="72"/>
              <w:rPr>
                <w:color w:val="000000"/>
                <w:sz w:val="22"/>
                <w:szCs w:val="22"/>
                <w:highlight w:val="yellow"/>
              </w:rPr>
            </w:pPr>
            <w:r w:rsidRPr="00022AF1">
              <w:rPr>
                <w:color w:val="000000"/>
                <w:sz w:val="22"/>
                <w:szCs w:val="22"/>
              </w:rPr>
              <w:t xml:space="preserve">Гаражный бокс, назначение: нежилое, общая площадь 57,3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., этаж 1, с земельным участком, общей площадью 163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>., адрес объекта: Пермский край, г. Березники, по   ул. Преображенского (объект обременен договором аренды - по 14.12.2020г.).</w:t>
            </w:r>
          </w:p>
        </w:tc>
        <w:tc>
          <w:tcPr>
            <w:tcW w:w="851" w:type="dxa"/>
            <w:vAlign w:val="center"/>
          </w:tcPr>
          <w:p w:rsidR="006E711A" w:rsidRDefault="006E711A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E711A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30</w:t>
            </w:r>
          </w:p>
        </w:tc>
        <w:tc>
          <w:tcPr>
            <w:tcW w:w="12616" w:type="dxa"/>
          </w:tcPr>
          <w:p w:rsidR="006E711A" w:rsidRPr="00022AF1" w:rsidRDefault="006E711A" w:rsidP="00906C40">
            <w:pPr>
              <w:suppressAutoHyphens/>
              <w:spacing w:line="240" w:lineRule="exact"/>
              <w:rPr>
                <w:color w:val="000000"/>
                <w:sz w:val="22"/>
                <w:szCs w:val="22"/>
                <w:highlight w:val="yellow"/>
              </w:rPr>
            </w:pPr>
            <w:r w:rsidRPr="00022AF1">
              <w:rPr>
                <w:color w:val="000000"/>
                <w:sz w:val="22"/>
                <w:szCs w:val="22"/>
              </w:rPr>
              <w:t xml:space="preserve">Комплекс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воздухоопорного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 здания, станция насосная, машина холодильная, по адресу: Пермский край, г. Березники.</w:t>
            </w:r>
          </w:p>
        </w:tc>
        <w:tc>
          <w:tcPr>
            <w:tcW w:w="851" w:type="dxa"/>
            <w:vAlign w:val="center"/>
          </w:tcPr>
          <w:p w:rsidR="006E711A" w:rsidRDefault="006E711A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E711A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31</w:t>
            </w:r>
          </w:p>
        </w:tc>
        <w:tc>
          <w:tcPr>
            <w:tcW w:w="12616" w:type="dxa"/>
          </w:tcPr>
          <w:p w:rsidR="006E711A" w:rsidRPr="00022AF1" w:rsidRDefault="006E711A" w:rsidP="006E711A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022AF1">
              <w:rPr>
                <w:color w:val="000000"/>
                <w:sz w:val="22"/>
                <w:szCs w:val="22"/>
              </w:rPr>
              <w:t xml:space="preserve">1-этажное кирпичное здание склада </w:t>
            </w:r>
            <w:proofErr w:type="gramStart"/>
            <w:r w:rsidRPr="00022AF1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022AF1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22AF1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022AF1">
              <w:rPr>
                <w:color w:val="000000"/>
                <w:sz w:val="22"/>
                <w:szCs w:val="22"/>
              </w:rPr>
              <w:t xml:space="preserve">, общая площадь 548,1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., с земельным участком, общей площадью 1 443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., по адресу: Пермский край,  г. Березники, ул.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Березниковская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, д. 122 (объект обременен договором аренды: на неопределенный срок). </w:t>
            </w:r>
            <w:r w:rsidRPr="00022AF1">
              <w:rPr>
                <w:i/>
                <w:color w:val="000000"/>
                <w:sz w:val="22"/>
                <w:szCs w:val="22"/>
              </w:rPr>
              <w:t>На объекте проведена перепланировка (реконструкция).</w:t>
            </w:r>
          </w:p>
        </w:tc>
        <w:tc>
          <w:tcPr>
            <w:tcW w:w="851" w:type="dxa"/>
            <w:vAlign w:val="center"/>
          </w:tcPr>
          <w:p w:rsidR="006E711A" w:rsidRDefault="006E711A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E711A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32</w:t>
            </w:r>
          </w:p>
        </w:tc>
        <w:tc>
          <w:tcPr>
            <w:tcW w:w="12616" w:type="dxa"/>
          </w:tcPr>
          <w:p w:rsidR="006E711A" w:rsidRPr="00022AF1" w:rsidRDefault="006E711A" w:rsidP="006E711A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022AF1">
              <w:rPr>
                <w:color w:val="000000"/>
                <w:sz w:val="22"/>
                <w:szCs w:val="22"/>
              </w:rPr>
              <w:t>Здание, назначение: нежилое, 3-этажный (</w:t>
            </w:r>
            <w:proofErr w:type="gramStart"/>
            <w:r w:rsidRPr="00022AF1">
              <w:rPr>
                <w:color w:val="000000"/>
                <w:sz w:val="22"/>
                <w:szCs w:val="22"/>
              </w:rPr>
              <w:t>подземных</w:t>
            </w:r>
            <w:proofErr w:type="gramEnd"/>
            <w:r w:rsidRPr="00022AF1">
              <w:rPr>
                <w:color w:val="000000"/>
                <w:sz w:val="22"/>
                <w:szCs w:val="22"/>
              </w:rPr>
              <w:t xml:space="preserve"> этажей-1), общая площадь 2 406,8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>., инв.№ 40614, лит. А</w:t>
            </w:r>
            <w:proofErr w:type="gramStart"/>
            <w:r w:rsidRPr="00022AF1">
              <w:rPr>
                <w:color w:val="000000"/>
                <w:sz w:val="22"/>
                <w:szCs w:val="22"/>
              </w:rPr>
              <w:t>,А</w:t>
            </w:r>
            <w:proofErr w:type="gramEnd"/>
            <w:r w:rsidRPr="00022AF1">
              <w:rPr>
                <w:color w:val="000000"/>
                <w:sz w:val="22"/>
                <w:szCs w:val="22"/>
              </w:rPr>
              <w:t xml:space="preserve">1,А2,А3, забор железобетонный, с  земельным участком, общей площадью 8 692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., по адресу: Пермский край, г. Березники, ул.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Березниковская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, д. 101. (объект обременен договором аренды: на неопределенный срок). </w:t>
            </w:r>
            <w:r w:rsidRPr="00022AF1">
              <w:rPr>
                <w:i/>
                <w:color w:val="000000"/>
                <w:sz w:val="22"/>
                <w:szCs w:val="22"/>
              </w:rPr>
              <w:t>На объекте проведена перепланировка (реконструкция).</w:t>
            </w:r>
          </w:p>
        </w:tc>
        <w:tc>
          <w:tcPr>
            <w:tcW w:w="851" w:type="dxa"/>
            <w:vAlign w:val="center"/>
          </w:tcPr>
          <w:p w:rsidR="006E711A" w:rsidRDefault="006E711A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E711A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2616" w:type="dxa"/>
          </w:tcPr>
          <w:p w:rsidR="006E711A" w:rsidRPr="00022AF1" w:rsidRDefault="006E711A" w:rsidP="00906C40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 xml:space="preserve">Нежилое помещение, назначение: нежилое, общая площадь 73,3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этаж 2, адрес объекта: </w:t>
            </w:r>
            <w:proofErr w:type="gramStart"/>
            <w:r w:rsidRPr="00022AF1">
              <w:rPr>
                <w:sz w:val="22"/>
                <w:szCs w:val="22"/>
              </w:rPr>
              <w:t xml:space="preserve">Пермский край, г. Березники, ул. Парковая, д. 7, пом. 6 (объект обременен договорами аренды: </w:t>
            </w:r>
            <w:proofErr w:type="gramEnd"/>
          </w:p>
          <w:p w:rsidR="006E711A" w:rsidRPr="00022AF1" w:rsidRDefault="006E711A" w:rsidP="00906C40">
            <w:pPr>
              <w:suppressAutoHyphens/>
              <w:spacing w:line="240" w:lineRule="exact"/>
              <w:rPr>
                <w:sz w:val="22"/>
                <w:szCs w:val="22"/>
              </w:rPr>
            </w:pPr>
            <w:proofErr w:type="gramStart"/>
            <w:r w:rsidRPr="00022AF1">
              <w:rPr>
                <w:sz w:val="22"/>
                <w:szCs w:val="22"/>
              </w:rPr>
              <w:t xml:space="preserve">1)Аренда - 58,8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 xml:space="preserve">., по 31.05.2017г., 2)Аренда - 14,5 </w:t>
            </w:r>
            <w:proofErr w:type="spellStart"/>
            <w:r w:rsidRPr="00022AF1">
              <w:rPr>
                <w:sz w:val="22"/>
                <w:szCs w:val="22"/>
              </w:rPr>
              <w:t>кв.м</w:t>
            </w:r>
            <w:proofErr w:type="spellEnd"/>
            <w:r w:rsidRPr="00022AF1">
              <w:rPr>
                <w:sz w:val="22"/>
                <w:szCs w:val="22"/>
              </w:rPr>
              <w:t>., по 31.12.2016г.).</w:t>
            </w:r>
            <w:proofErr w:type="gramEnd"/>
          </w:p>
        </w:tc>
        <w:tc>
          <w:tcPr>
            <w:tcW w:w="851" w:type="dxa"/>
            <w:vAlign w:val="center"/>
          </w:tcPr>
          <w:p w:rsidR="006E711A" w:rsidRDefault="006E711A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E711A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34</w:t>
            </w:r>
          </w:p>
        </w:tc>
        <w:tc>
          <w:tcPr>
            <w:tcW w:w="12616" w:type="dxa"/>
          </w:tcPr>
          <w:p w:rsidR="006E711A" w:rsidRPr="00022AF1" w:rsidRDefault="006E711A" w:rsidP="00906C40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022AF1">
              <w:rPr>
                <w:color w:val="000000"/>
                <w:sz w:val="22"/>
                <w:szCs w:val="22"/>
              </w:rPr>
              <w:t>Гаражный бокс (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022AF1">
              <w:rPr>
                <w:color w:val="000000"/>
                <w:sz w:val="22"/>
                <w:szCs w:val="22"/>
              </w:rPr>
              <w:t>.И</w:t>
            </w:r>
            <w:proofErr w:type="spellEnd"/>
            <w:proofErr w:type="gramEnd"/>
            <w:r w:rsidRPr="00022AF1">
              <w:rPr>
                <w:color w:val="000000"/>
                <w:sz w:val="22"/>
                <w:szCs w:val="22"/>
              </w:rPr>
              <w:t xml:space="preserve">), назначение: нежилое, общая площадь 287,9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., с земельным участком, общей площадью 2 573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., адрес объект: </w:t>
            </w:r>
            <w:proofErr w:type="gramStart"/>
            <w:r w:rsidRPr="00022AF1">
              <w:rPr>
                <w:color w:val="000000"/>
                <w:sz w:val="22"/>
                <w:szCs w:val="22"/>
              </w:rPr>
              <w:t xml:space="preserve">Пермский край, г. Березники, ул.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Березниковская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, 89 (договор обременен договорами аренды и БВП: </w:t>
            </w:r>
            <w:proofErr w:type="gramEnd"/>
          </w:p>
          <w:p w:rsidR="006E711A" w:rsidRPr="00022AF1" w:rsidRDefault="006E711A" w:rsidP="00906C40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022AF1">
              <w:rPr>
                <w:color w:val="000000"/>
                <w:sz w:val="22"/>
                <w:szCs w:val="22"/>
              </w:rPr>
              <w:t xml:space="preserve">1)БВП - 79,3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., по 12.08.2017г., 2)Аренда - 123,4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>., по 05.11.2016г.</w:t>
            </w:r>
          </w:p>
          <w:p w:rsidR="006E711A" w:rsidRPr="00022AF1" w:rsidRDefault="006E711A" w:rsidP="00906C40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proofErr w:type="gramStart"/>
            <w:r w:rsidRPr="00022AF1">
              <w:rPr>
                <w:color w:val="000000"/>
                <w:sz w:val="22"/>
                <w:szCs w:val="22"/>
              </w:rPr>
              <w:t xml:space="preserve">3)Свободно – 85,2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.). </w:t>
            </w:r>
            <w:proofErr w:type="gramEnd"/>
          </w:p>
        </w:tc>
        <w:tc>
          <w:tcPr>
            <w:tcW w:w="851" w:type="dxa"/>
            <w:vAlign w:val="center"/>
          </w:tcPr>
          <w:p w:rsidR="006E711A" w:rsidRDefault="006E711A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E711A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35</w:t>
            </w:r>
          </w:p>
        </w:tc>
        <w:tc>
          <w:tcPr>
            <w:tcW w:w="12616" w:type="dxa"/>
          </w:tcPr>
          <w:p w:rsidR="006E711A" w:rsidRPr="00022AF1" w:rsidRDefault="006E711A" w:rsidP="00906C40">
            <w:pPr>
              <w:suppressAutoHyphens/>
              <w:spacing w:line="240" w:lineRule="exact"/>
              <w:ind w:left="74" w:hanging="2"/>
              <w:rPr>
                <w:color w:val="000000"/>
                <w:sz w:val="22"/>
                <w:szCs w:val="22"/>
              </w:rPr>
            </w:pPr>
            <w:proofErr w:type="gramStart"/>
            <w:r w:rsidRPr="00022AF1">
              <w:rPr>
                <w:color w:val="000000"/>
                <w:sz w:val="22"/>
                <w:szCs w:val="22"/>
              </w:rPr>
              <w:t>Скважина № 50307, назначение: нежилое, скважина № 50307, протяженность глубины 90,0 м., инв. № 7839, (лит.</w:t>
            </w:r>
            <w:proofErr w:type="gramEnd"/>
            <w:r w:rsidRPr="00022AF1">
              <w:rPr>
                <w:color w:val="000000"/>
                <w:sz w:val="22"/>
                <w:szCs w:val="22"/>
              </w:rPr>
              <w:t xml:space="preserve"> Г</w:t>
            </w:r>
            <w:proofErr w:type="gramStart"/>
            <w:r w:rsidRPr="00022AF1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022AF1">
              <w:rPr>
                <w:color w:val="000000"/>
                <w:sz w:val="22"/>
                <w:szCs w:val="22"/>
              </w:rPr>
              <w:t xml:space="preserve">), с земельным участком общей площадью 7 500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>., по адресу: Пермский край, г. Березники, в районе бывшего тепличного комбината.</w:t>
            </w:r>
          </w:p>
        </w:tc>
        <w:tc>
          <w:tcPr>
            <w:tcW w:w="851" w:type="dxa"/>
            <w:vAlign w:val="center"/>
          </w:tcPr>
          <w:p w:rsidR="006E711A" w:rsidRDefault="006E711A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E711A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36</w:t>
            </w:r>
          </w:p>
        </w:tc>
        <w:tc>
          <w:tcPr>
            <w:tcW w:w="12616" w:type="dxa"/>
          </w:tcPr>
          <w:p w:rsidR="006E711A" w:rsidRPr="00022AF1" w:rsidRDefault="006E711A" w:rsidP="00906C40">
            <w:pPr>
              <w:suppressAutoHyphens/>
              <w:spacing w:line="240" w:lineRule="exact"/>
              <w:ind w:left="74" w:hanging="2"/>
              <w:rPr>
                <w:color w:val="000000"/>
                <w:sz w:val="22"/>
                <w:szCs w:val="22"/>
              </w:rPr>
            </w:pPr>
            <w:proofErr w:type="gramStart"/>
            <w:r w:rsidRPr="00022AF1">
              <w:rPr>
                <w:color w:val="000000"/>
                <w:sz w:val="22"/>
                <w:szCs w:val="22"/>
              </w:rPr>
              <w:t>Скважина № 50308, назначение: нежилое, скважина № 50308, протяженность глубины 90,0 м., инв. № 7841, (лит.</w:t>
            </w:r>
            <w:proofErr w:type="gramEnd"/>
            <w:r w:rsidRPr="00022AF1">
              <w:rPr>
                <w:color w:val="000000"/>
                <w:sz w:val="22"/>
                <w:szCs w:val="22"/>
              </w:rPr>
              <w:t xml:space="preserve"> Г</w:t>
            </w:r>
            <w:proofErr w:type="gramStart"/>
            <w:r w:rsidRPr="00022AF1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022AF1">
              <w:rPr>
                <w:color w:val="000000"/>
                <w:sz w:val="22"/>
                <w:szCs w:val="22"/>
              </w:rPr>
              <w:t xml:space="preserve">), с земельным участком общей площадью 6 362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>., по адресу: Пермский край, г. Березники, в районе бывшего тепличного комбината.</w:t>
            </w:r>
          </w:p>
        </w:tc>
        <w:tc>
          <w:tcPr>
            <w:tcW w:w="851" w:type="dxa"/>
            <w:vAlign w:val="center"/>
          </w:tcPr>
          <w:p w:rsidR="006E711A" w:rsidRDefault="006E711A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E711A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37</w:t>
            </w:r>
          </w:p>
        </w:tc>
        <w:tc>
          <w:tcPr>
            <w:tcW w:w="12616" w:type="dxa"/>
          </w:tcPr>
          <w:p w:rsidR="006E711A" w:rsidRPr="00022AF1" w:rsidRDefault="006E711A" w:rsidP="006E711A">
            <w:pPr>
              <w:suppressAutoHyphens/>
              <w:spacing w:line="240" w:lineRule="exact"/>
              <w:ind w:left="74" w:hanging="2"/>
              <w:rPr>
                <w:color w:val="000000"/>
                <w:sz w:val="22"/>
                <w:szCs w:val="22"/>
              </w:rPr>
            </w:pPr>
            <w:proofErr w:type="gramStart"/>
            <w:r w:rsidRPr="00022AF1">
              <w:rPr>
                <w:color w:val="000000"/>
                <w:sz w:val="22"/>
                <w:szCs w:val="22"/>
              </w:rPr>
              <w:t>Скважина № 50309, инв. № 7842, (лит.</w:t>
            </w:r>
            <w:proofErr w:type="gramEnd"/>
            <w:r w:rsidRPr="00022AF1">
              <w:rPr>
                <w:color w:val="000000"/>
                <w:sz w:val="22"/>
                <w:szCs w:val="22"/>
              </w:rPr>
              <w:t xml:space="preserve"> Г</w:t>
            </w:r>
            <w:proofErr w:type="gramStart"/>
            <w:r w:rsidRPr="00022AF1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022AF1">
              <w:rPr>
                <w:color w:val="000000"/>
                <w:sz w:val="22"/>
                <w:szCs w:val="22"/>
              </w:rPr>
              <w:t xml:space="preserve">), глубина 90 м., назначение: нежилое, с земельным участком общей площадью 6 696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>., по адресу: Пермский край,  г. Березники, в районе бывшего тепличного комбината.</w:t>
            </w:r>
          </w:p>
        </w:tc>
        <w:tc>
          <w:tcPr>
            <w:tcW w:w="851" w:type="dxa"/>
            <w:vAlign w:val="center"/>
          </w:tcPr>
          <w:p w:rsidR="006E711A" w:rsidRDefault="006E711A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E711A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38</w:t>
            </w:r>
          </w:p>
        </w:tc>
        <w:tc>
          <w:tcPr>
            <w:tcW w:w="12616" w:type="dxa"/>
          </w:tcPr>
          <w:p w:rsidR="006E711A" w:rsidRPr="00022AF1" w:rsidRDefault="006E711A" w:rsidP="006E711A">
            <w:pPr>
              <w:suppressAutoHyphens/>
              <w:spacing w:line="240" w:lineRule="exact"/>
              <w:ind w:hanging="2"/>
              <w:rPr>
                <w:color w:val="000000"/>
                <w:sz w:val="22"/>
                <w:szCs w:val="22"/>
              </w:rPr>
            </w:pPr>
            <w:r w:rsidRPr="00022AF1">
              <w:rPr>
                <w:color w:val="000000"/>
                <w:sz w:val="22"/>
                <w:szCs w:val="22"/>
              </w:rPr>
              <w:t xml:space="preserve">Школа, назначение: нежилое здание, общей площадью 141,1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., с земельным участком общей площадью 1 956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., по адресу: Пермский край, пос.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Легино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, переулок Березовый, д. 5 (свободно).                   </w:t>
            </w:r>
          </w:p>
        </w:tc>
        <w:tc>
          <w:tcPr>
            <w:tcW w:w="851" w:type="dxa"/>
            <w:vAlign w:val="center"/>
          </w:tcPr>
          <w:p w:rsidR="006E711A" w:rsidRDefault="006E711A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E711A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11A" w:rsidRPr="0046349A" w:rsidTr="002D1647">
        <w:trPr>
          <w:cantSplit/>
          <w:trHeight w:val="577"/>
        </w:trPr>
        <w:tc>
          <w:tcPr>
            <w:tcW w:w="568" w:type="dxa"/>
          </w:tcPr>
          <w:p w:rsidR="006E711A" w:rsidRPr="00022AF1" w:rsidRDefault="006E711A" w:rsidP="00906C40">
            <w:pPr>
              <w:jc w:val="center"/>
              <w:rPr>
                <w:sz w:val="22"/>
                <w:szCs w:val="22"/>
              </w:rPr>
            </w:pPr>
            <w:r w:rsidRPr="00022AF1">
              <w:rPr>
                <w:sz w:val="22"/>
                <w:szCs w:val="22"/>
              </w:rPr>
              <w:t>39</w:t>
            </w:r>
          </w:p>
        </w:tc>
        <w:tc>
          <w:tcPr>
            <w:tcW w:w="12616" w:type="dxa"/>
          </w:tcPr>
          <w:p w:rsidR="006E711A" w:rsidRPr="00022AF1" w:rsidRDefault="006E711A" w:rsidP="006E711A">
            <w:pPr>
              <w:suppressAutoHyphens/>
              <w:spacing w:line="240" w:lineRule="exact"/>
              <w:ind w:hanging="2"/>
              <w:rPr>
                <w:color w:val="000000"/>
                <w:sz w:val="22"/>
                <w:szCs w:val="22"/>
              </w:rPr>
            </w:pPr>
            <w:r w:rsidRPr="00022AF1">
              <w:rPr>
                <w:color w:val="000000"/>
                <w:sz w:val="22"/>
                <w:szCs w:val="22"/>
              </w:rPr>
              <w:t xml:space="preserve">Здание, назначение: нежилое здание, общей площадью 49,7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., количество этажей: 1, в том числе подземных: 0., с земельным участком общая площадь 1 052 </w:t>
            </w:r>
            <w:proofErr w:type="spellStart"/>
            <w:r w:rsidRPr="00022AF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022AF1">
              <w:rPr>
                <w:color w:val="000000"/>
                <w:sz w:val="22"/>
                <w:szCs w:val="22"/>
              </w:rPr>
              <w:t xml:space="preserve">., по адресу: </w:t>
            </w:r>
            <w:proofErr w:type="gramStart"/>
            <w:r w:rsidRPr="00022AF1">
              <w:rPr>
                <w:color w:val="000000"/>
                <w:sz w:val="22"/>
                <w:szCs w:val="22"/>
              </w:rPr>
              <w:t xml:space="preserve">Пермский край, г. Березники, п. Чкалово, </w:t>
            </w:r>
            <w:bookmarkStart w:id="0" w:name="_GoBack"/>
            <w:bookmarkEnd w:id="0"/>
            <w:r w:rsidRPr="00022AF1">
              <w:rPr>
                <w:color w:val="000000"/>
                <w:sz w:val="22"/>
                <w:szCs w:val="22"/>
              </w:rPr>
              <w:t xml:space="preserve">ул. Писарева, д. 23 (свободно).                                            </w:t>
            </w:r>
            <w:proofErr w:type="gramEnd"/>
          </w:p>
        </w:tc>
        <w:tc>
          <w:tcPr>
            <w:tcW w:w="851" w:type="dxa"/>
            <w:vAlign w:val="center"/>
          </w:tcPr>
          <w:p w:rsidR="006E711A" w:rsidRDefault="006E711A" w:rsidP="009D1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E711A" w:rsidRDefault="006E711A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711A" w:rsidRDefault="006E711A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D1647" w:rsidRDefault="002D1647" w:rsidP="002D1647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  <w:proofErr w:type="gramStart"/>
      <w:r w:rsidRPr="00944D1B">
        <w:rPr>
          <w:sz w:val="24"/>
          <w:szCs w:val="24"/>
        </w:rPr>
        <w:t xml:space="preserve">В связи с тем, что по </w:t>
      </w:r>
      <w:r>
        <w:rPr>
          <w:sz w:val="24"/>
          <w:szCs w:val="24"/>
        </w:rPr>
        <w:t>вышеперечисленным</w:t>
      </w:r>
      <w:r w:rsidRPr="00F54EB9">
        <w:rPr>
          <w:sz w:val="24"/>
          <w:szCs w:val="24"/>
        </w:rPr>
        <w:t xml:space="preserve"> </w:t>
      </w:r>
      <w:r w:rsidRPr="00944D1B">
        <w:rPr>
          <w:sz w:val="24"/>
          <w:szCs w:val="24"/>
        </w:rPr>
        <w:t>лотам не подана ни одна заявка на участие в торгах, на основании Федерального закона Российской Федерации  от 21.12.2001 № 178-ФЗ «О приватизации государственного и муниципального имущества», п.12 раздела 3 Постановления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торги</w:t>
      </w:r>
      <w:proofErr w:type="gramEnd"/>
      <w:r w:rsidRPr="00944D1B">
        <w:rPr>
          <w:sz w:val="24"/>
          <w:szCs w:val="24"/>
        </w:rPr>
        <w:t xml:space="preserve"> по продаже муниципального имущества </w:t>
      </w:r>
      <w:r>
        <w:rPr>
          <w:sz w:val="24"/>
          <w:szCs w:val="24"/>
        </w:rPr>
        <w:t>по вышеперечисленным</w:t>
      </w:r>
      <w:r w:rsidRPr="00F54EB9">
        <w:rPr>
          <w:sz w:val="24"/>
          <w:szCs w:val="24"/>
        </w:rPr>
        <w:t xml:space="preserve"> </w:t>
      </w:r>
      <w:r w:rsidRPr="00944D1B">
        <w:rPr>
          <w:sz w:val="24"/>
          <w:szCs w:val="24"/>
        </w:rPr>
        <w:t>лотам</w:t>
      </w:r>
      <w:r w:rsidRPr="00905A9B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944D1B">
        <w:rPr>
          <w:sz w:val="24"/>
          <w:szCs w:val="24"/>
        </w:rPr>
        <w:t>ризнать несостоявшим</w:t>
      </w:r>
      <w:r>
        <w:rPr>
          <w:sz w:val="24"/>
          <w:szCs w:val="24"/>
        </w:rPr>
        <w:t>и</w:t>
      </w:r>
      <w:r w:rsidRPr="00944D1B">
        <w:rPr>
          <w:sz w:val="24"/>
          <w:szCs w:val="24"/>
        </w:rPr>
        <w:t>ся в силу отсутствия заявок.</w:t>
      </w:r>
    </w:p>
    <w:p w:rsidR="00922AC5" w:rsidRPr="0046349A" w:rsidRDefault="00922AC5" w:rsidP="00AE564B">
      <w:pPr>
        <w:spacing w:line="240" w:lineRule="atLeast"/>
        <w:rPr>
          <w:b/>
          <w:i/>
          <w:sz w:val="24"/>
          <w:szCs w:val="24"/>
        </w:rPr>
      </w:pPr>
    </w:p>
    <w:p w:rsidR="00922AC5" w:rsidRDefault="00922AC5" w:rsidP="00922AC5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p w:rsidR="00AE564B" w:rsidRPr="005F09EA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  <w:r w:rsidRPr="00515E47">
        <w:rPr>
          <w:color w:val="000000"/>
          <w:sz w:val="24"/>
          <w:szCs w:val="24"/>
        </w:rPr>
        <w:br/>
      </w:r>
    </w:p>
    <w:sectPr w:rsidR="00AE564B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97" w:rsidRDefault="003D7D97">
      <w:r>
        <w:separator/>
      </w:r>
    </w:p>
  </w:endnote>
  <w:endnote w:type="continuationSeparator" w:id="0">
    <w:p w:rsidR="003D7D97" w:rsidRDefault="003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711A">
      <w:rPr>
        <w:rStyle w:val="ab"/>
        <w:noProof/>
      </w:rPr>
      <w:t>1</w: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97" w:rsidRDefault="003D7D97">
      <w:r>
        <w:separator/>
      </w:r>
    </w:p>
  </w:footnote>
  <w:footnote w:type="continuationSeparator" w:id="0">
    <w:p w:rsidR="003D7D97" w:rsidRDefault="003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3A37"/>
    <w:rsid w:val="000C6496"/>
    <w:rsid w:val="000D0D47"/>
    <w:rsid w:val="000D1412"/>
    <w:rsid w:val="000D3144"/>
    <w:rsid w:val="000D3746"/>
    <w:rsid w:val="000E240E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6881"/>
    <w:rsid w:val="00216FB0"/>
    <w:rsid w:val="00217200"/>
    <w:rsid w:val="002177DA"/>
    <w:rsid w:val="002233C8"/>
    <w:rsid w:val="002241A4"/>
    <w:rsid w:val="00224AD4"/>
    <w:rsid w:val="002263D4"/>
    <w:rsid w:val="002277F9"/>
    <w:rsid w:val="00227DEE"/>
    <w:rsid w:val="00230954"/>
    <w:rsid w:val="00231605"/>
    <w:rsid w:val="00233558"/>
    <w:rsid w:val="002375E3"/>
    <w:rsid w:val="00237A3E"/>
    <w:rsid w:val="00240B07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D1647"/>
    <w:rsid w:val="002D3824"/>
    <w:rsid w:val="002E134B"/>
    <w:rsid w:val="002E2802"/>
    <w:rsid w:val="002E3140"/>
    <w:rsid w:val="002F2606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50FAE"/>
    <w:rsid w:val="003534A5"/>
    <w:rsid w:val="00354FF3"/>
    <w:rsid w:val="00363724"/>
    <w:rsid w:val="003642A3"/>
    <w:rsid w:val="00365A03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D7D97"/>
    <w:rsid w:val="003E06B3"/>
    <w:rsid w:val="003E3221"/>
    <w:rsid w:val="003E4B8F"/>
    <w:rsid w:val="003E70C9"/>
    <w:rsid w:val="003F09E8"/>
    <w:rsid w:val="003F0D44"/>
    <w:rsid w:val="003F129A"/>
    <w:rsid w:val="003F2B57"/>
    <w:rsid w:val="00402645"/>
    <w:rsid w:val="0040340D"/>
    <w:rsid w:val="00403AD3"/>
    <w:rsid w:val="00404076"/>
    <w:rsid w:val="004078DA"/>
    <w:rsid w:val="00412E15"/>
    <w:rsid w:val="00413071"/>
    <w:rsid w:val="0041505E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3F51"/>
    <w:rsid w:val="004A0D69"/>
    <w:rsid w:val="004A1868"/>
    <w:rsid w:val="004A3E18"/>
    <w:rsid w:val="004A59A2"/>
    <w:rsid w:val="004B5715"/>
    <w:rsid w:val="004B7151"/>
    <w:rsid w:val="004C1CD5"/>
    <w:rsid w:val="004C4897"/>
    <w:rsid w:val="004C6B08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62B5"/>
    <w:rsid w:val="0053452A"/>
    <w:rsid w:val="0053594A"/>
    <w:rsid w:val="0053595A"/>
    <w:rsid w:val="005404EA"/>
    <w:rsid w:val="005427DA"/>
    <w:rsid w:val="00545927"/>
    <w:rsid w:val="00547FBC"/>
    <w:rsid w:val="00550BBD"/>
    <w:rsid w:val="0055454A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4BAE"/>
    <w:rsid w:val="00636DDA"/>
    <w:rsid w:val="00642097"/>
    <w:rsid w:val="006421D7"/>
    <w:rsid w:val="006446E3"/>
    <w:rsid w:val="0064515A"/>
    <w:rsid w:val="006466DD"/>
    <w:rsid w:val="00656206"/>
    <w:rsid w:val="00657FCB"/>
    <w:rsid w:val="00660BEE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E711A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21B8"/>
    <w:rsid w:val="00742E03"/>
    <w:rsid w:val="0074427E"/>
    <w:rsid w:val="00751403"/>
    <w:rsid w:val="007548F1"/>
    <w:rsid w:val="00757B74"/>
    <w:rsid w:val="0076086F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C1A3B"/>
    <w:rsid w:val="007C2F2C"/>
    <w:rsid w:val="007C4615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E46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7BE3"/>
    <w:rsid w:val="00890728"/>
    <w:rsid w:val="00890C62"/>
    <w:rsid w:val="008913F3"/>
    <w:rsid w:val="00892AF8"/>
    <w:rsid w:val="00892B71"/>
    <w:rsid w:val="00893A43"/>
    <w:rsid w:val="00893C66"/>
    <w:rsid w:val="008A09CA"/>
    <w:rsid w:val="008A1E23"/>
    <w:rsid w:val="008A5403"/>
    <w:rsid w:val="008B0C07"/>
    <w:rsid w:val="008B2B17"/>
    <w:rsid w:val="008B43B3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6A50"/>
    <w:rsid w:val="0090158B"/>
    <w:rsid w:val="009057A1"/>
    <w:rsid w:val="00914253"/>
    <w:rsid w:val="00917524"/>
    <w:rsid w:val="0092011D"/>
    <w:rsid w:val="00922AC5"/>
    <w:rsid w:val="00925A19"/>
    <w:rsid w:val="0093203E"/>
    <w:rsid w:val="00932EB2"/>
    <w:rsid w:val="00935B27"/>
    <w:rsid w:val="00937C5F"/>
    <w:rsid w:val="00943E32"/>
    <w:rsid w:val="0094474C"/>
    <w:rsid w:val="009455AF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154B"/>
    <w:rsid w:val="00B23EAB"/>
    <w:rsid w:val="00B24BE6"/>
    <w:rsid w:val="00B26AE0"/>
    <w:rsid w:val="00B2774A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C141E"/>
    <w:rsid w:val="00BC7FA6"/>
    <w:rsid w:val="00BD2926"/>
    <w:rsid w:val="00BD360D"/>
    <w:rsid w:val="00BD4845"/>
    <w:rsid w:val="00BD4B80"/>
    <w:rsid w:val="00BD5F17"/>
    <w:rsid w:val="00BE049B"/>
    <w:rsid w:val="00BE04CA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321E"/>
    <w:rsid w:val="00C25CC6"/>
    <w:rsid w:val="00C27F06"/>
    <w:rsid w:val="00C3344C"/>
    <w:rsid w:val="00C33AAE"/>
    <w:rsid w:val="00C409B4"/>
    <w:rsid w:val="00C535F3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7894"/>
    <w:rsid w:val="00CD7B4D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4F5"/>
    <w:rsid w:val="00E65996"/>
    <w:rsid w:val="00E70CE2"/>
    <w:rsid w:val="00E73EA5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2A1E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95A6-817E-43C6-9748-DD6BFFF7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2015-08-19T06:53:00Z</cp:lastPrinted>
  <dcterms:created xsi:type="dcterms:W3CDTF">2016-10-11T12:16:00Z</dcterms:created>
  <dcterms:modified xsi:type="dcterms:W3CDTF">2016-10-11T12:16:00Z</dcterms:modified>
</cp:coreProperties>
</file>