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9" w:rsidRDefault="00E262B9" w:rsidP="00E262B9">
      <w:pPr>
        <w:spacing w:line="276" w:lineRule="auto"/>
        <w:ind w:right="-284"/>
        <w:rPr>
          <w:b/>
        </w:rPr>
      </w:pPr>
      <w:r>
        <w:t>13 января 2016 г.                                                                                                                            г. Березники</w:t>
      </w:r>
    </w:p>
    <w:p w:rsidR="00E262B9" w:rsidRDefault="00E262B9" w:rsidP="00E262B9">
      <w:pPr>
        <w:spacing w:line="276" w:lineRule="auto"/>
      </w:pPr>
      <w:r>
        <w:rPr>
          <w:b/>
        </w:rPr>
        <w:t>ИНФОРМАЦИЯ</w:t>
      </w:r>
    </w:p>
    <w:p w:rsidR="00E262B9" w:rsidRDefault="00E262B9" w:rsidP="00E262B9">
      <w:pPr>
        <w:spacing w:line="276" w:lineRule="auto"/>
      </w:pPr>
    </w:p>
    <w:p w:rsidR="00E262B9" w:rsidRDefault="00E262B9" w:rsidP="00E262B9">
      <w:pPr>
        <w:spacing w:line="276" w:lineRule="auto"/>
        <w:rPr>
          <w:b/>
        </w:rPr>
      </w:pPr>
      <w:r>
        <w:t>Уважаемые собственники.</w:t>
      </w:r>
      <w:r>
        <w:rPr>
          <w:b/>
        </w:rPr>
        <w:t xml:space="preserve">   С 2009 года, т.е. на протяжении семи лет в ТСЖ “Мира-</w:t>
      </w:r>
      <w:smartTag w:uri="urn:schemas-microsoft-com:office:smarttags" w:element="metricconverter">
        <w:smartTagPr>
          <w:attr w:name="ProductID" w:val="62”"/>
        </w:smartTagPr>
        <w:r>
          <w:rPr>
            <w:b/>
          </w:rPr>
          <w:t>62”</w:t>
        </w:r>
      </w:smartTag>
      <w:r>
        <w:rPr>
          <w:b/>
        </w:rPr>
        <w:t xml:space="preserve"> был неизменным размер платы за   содержание  и текущий ремонт с одного м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– 14 руб.35 коп..</w:t>
      </w:r>
    </w:p>
    <w:p w:rsidR="00E262B9" w:rsidRDefault="00E262B9" w:rsidP="00E262B9">
      <w:pPr>
        <w:spacing w:line="276" w:lineRule="auto"/>
        <w:rPr>
          <w:b/>
        </w:rPr>
      </w:pPr>
      <w:r>
        <w:t xml:space="preserve">Кроме того, никогда за это время </w:t>
      </w:r>
      <w:r>
        <w:rPr>
          <w:b/>
        </w:rPr>
        <w:t xml:space="preserve">не взымалась  дополнительная оплата,  которую должны были оплачивать собственники </w:t>
      </w: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действующего законодательства:</w:t>
      </w:r>
    </w:p>
    <w:p w:rsidR="00E262B9" w:rsidRDefault="00E262B9" w:rsidP="00E262B9">
      <w:r>
        <w:rPr>
          <w:b/>
        </w:rPr>
        <w:t>-при проведении работ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относящихся к капитальному ремонту(замена окон, дверей, стояков канализации, стояков ГВС , стояков ХВС, стояков отопления);</w:t>
      </w:r>
    </w:p>
    <w:p w:rsidR="00E262B9" w:rsidRDefault="00E262B9" w:rsidP="00E262B9">
      <w:pPr>
        <w:ind w:left="-360" w:right="-284" w:hanging="180"/>
        <w:rPr>
          <w:b/>
        </w:rPr>
      </w:pPr>
      <w:r>
        <w:rPr>
          <w:b/>
        </w:rPr>
        <w:t xml:space="preserve">        -при проведении косметических ремонтов в подъездах;</w:t>
      </w:r>
    </w:p>
    <w:p w:rsidR="00E262B9" w:rsidRDefault="00E262B9" w:rsidP="00E262B9">
      <w:pPr>
        <w:ind w:right="-284"/>
        <w:rPr>
          <w:b/>
        </w:rPr>
      </w:pPr>
      <w:r>
        <w:rPr>
          <w:b/>
        </w:rPr>
        <w:t xml:space="preserve"> -при проведении  капитального ремонта при замене лифтов;</w:t>
      </w:r>
    </w:p>
    <w:p w:rsidR="00E262B9" w:rsidRDefault="00E262B9" w:rsidP="00E262B9">
      <w:pPr>
        <w:spacing w:line="276" w:lineRule="auto"/>
        <w:ind w:right="-284"/>
        <w:rPr>
          <w:b/>
        </w:rPr>
      </w:pPr>
      <w:r>
        <w:rPr>
          <w:b/>
        </w:rPr>
        <w:t>-при строительстве автопарковок,  заборов, ворот,  при очистке территории от снега за пределами проезжей части;</w:t>
      </w:r>
    </w:p>
    <w:p w:rsidR="00E262B9" w:rsidRDefault="00E262B9" w:rsidP="00E262B9">
      <w:pPr>
        <w:spacing w:line="276" w:lineRule="auto"/>
        <w:ind w:right="-284"/>
        <w:rPr>
          <w:b/>
        </w:rPr>
      </w:pPr>
      <w:proofErr w:type="gramStart"/>
      <w:r>
        <w:rPr>
          <w:b/>
        </w:rPr>
        <w:t xml:space="preserve">-за общедомовую электроэнергию (при пользовании лифтами, наружное освещение,        </w:t>
      </w:r>
      <w:proofErr w:type="spellStart"/>
      <w:r>
        <w:rPr>
          <w:b/>
        </w:rPr>
        <w:t>внутриподъездное</w:t>
      </w:r>
      <w:proofErr w:type="spellEnd"/>
      <w:r>
        <w:rPr>
          <w:b/>
        </w:rPr>
        <w:t xml:space="preserve">  освещение.</w:t>
      </w:r>
      <w:proofErr w:type="gramEnd"/>
    </w:p>
    <w:p w:rsidR="00E262B9" w:rsidRDefault="00E262B9" w:rsidP="00E262B9">
      <w:pPr>
        <w:ind w:right="-284"/>
        <w:rPr>
          <w:b/>
        </w:rPr>
      </w:pPr>
      <w:r>
        <w:rPr>
          <w:b/>
        </w:rPr>
        <w:t xml:space="preserve">  Однако за это время расходы на содержание и ремонт дома существенно выросли.</w:t>
      </w:r>
    </w:p>
    <w:p w:rsidR="00E262B9" w:rsidRDefault="00E262B9" w:rsidP="00E262B9">
      <w:pPr>
        <w:ind w:hanging="180"/>
        <w:rPr>
          <w:b/>
        </w:rPr>
      </w:pPr>
      <w:r>
        <w:rPr>
          <w:b/>
        </w:rPr>
        <w:t xml:space="preserve">                  Так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например:</w:t>
      </w:r>
    </w:p>
    <w:p w:rsidR="00E262B9" w:rsidRDefault="00E262B9" w:rsidP="00E262B9">
      <w:pPr>
        <w:rPr>
          <w:b/>
        </w:rPr>
      </w:pPr>
      <w:r>
        <w:rPr>
          <w:b/>
        </w:rPr>
        <w:t xml:space="preserve"> если в 2009 г. мы платили за обслуживание лифтов 16 750 руб. в месяц, то- </w:t>
      </w:r>
    </w:p>
    <w:p w:rsidR="00E262B9" w:rsidRDefault="00E262B9" w:rsidP="00E262B9">
      <w:pPr>
        <w:rPr>
          <w:b/>
        </w:rPr>
      </w:pPr>
      <w:r>
        <w:rPr>
          <w:b/>
        </w:rPr>
        <w:t xml:space="preserve">в 2015г. мы платили 25880,82 плюс 6366,96 за </w:t>
      </w:r>
      <w:proofErr w:type="spellStart"/>
      <w:r>
        <w:rPr>
          <w:b/>
        </w:rPr>
        <w:t>диспетчерезацию</w:t>
      </w:r>
      <w:proofErr w:type="spellEnd"/>
      <w:r>
        <w:rPr>
          <w:b/>
        </w:rPr>
        <w:t xml:space="preserve"> лифтов (в 2009 г данных расходов не было)   </w:t>
      </w:r>
      <w:proofErr w:type="gramStart"/>
      <w:r>
        <w:rPr>
          <w:b/>
        </w:rPr>
        <w:t>-и</w:t>
      </w:r>
      <w:proofErr w:type="gramEnd"/>
      <w:r>
        <w:rPr>
          <w:b/>
        </w:rPr>
        <w:t>того   32 247,78 руб. в месяц;</w:t>
      </w:r>
    </w:p>
    <w:p w:rsidR="00E262B9" w:rsidRDefault="00E262B9" w:rsidP="00E262B9">
      <w:pPr>
        <w:rPr>
          <w:b/>
        </w:rPr>
      </w:pPr>
      <w:r>
        <w:rPr>
          <w:b/>
        </w:rPr>
        <w:t xml:space="preserve"> в 2016г. нам необходимо оплачивать 27 993,54 плюс 6366,96 за </w:t>
      </w:r>
      <w:proofErr w:type="spellStart"/>
      <w:r>
        <w:rPr>
          <w:b/>
        </w:rPr>
        <w:t>диспетчерезацию</w:t>
      </w:r>
      <w:proofErr w:type="spellEnd"/>
      <w:r>
        <w:rPr>
          <w:b/>
        </w:rPr>
        <w:t xml:space="preserve"> лифтов, плюс 9233,33 за экспертизу лифтов   </w:t>
      </w:r>
      <w:proofErr w:type="gramStart"/>
      <w:r>
        <w:rPr>
          <w:b/>
        </w:rPr>
        <w:t>-и</w:t>
      </w:r>
      <w:proofErr w:type="gramEnd"/>
      <w:r>
        <w:rPr>
          <w:b/>
        </w:rPr>
        <w:t>того   43 593,83  руб. в месяц;</w:t>
      </w:r>
    </w:p>
    <w:p w:rsidR="00E262B9" w:rsidRDefault="00E262B9" w:rsidP="00E262B9">
      <w:pPr>
        <w:ind w:right="-284"/>
        <w:jc w:val="both"/>
        <w:rPr>
          <w:b/>
        </w:rPr>
      </w:pPr>
      <w:r>
        <w:rPr>
          <w:b/>
        </w:rPr>
        <w:t xml:space="preserve">        если в 2009 г. мы платили за вывоз мусора 16 890,64 руб. в месяц, то </w:t>
      </w:r>
    </w:p>
    <w:p w:rsidR="00E262B9" w:rsidRDefault="00E262B9" w:rsidP="00E262B9">
      <w:pPr>
        <w:jc w:val="both"/>
        <w:rPr>
          <w:b/>
        </w:rPr>
      </w:pPr>
      <w:r>
        <w:rPr>
          <w:b/>
        </w:rPr>
        <w:t>в 2015г. мы оплачивали 27 022,55 плюс оплата за утилизацию твердых бытовых отходов  (в 2009 г данных расходов не было)   5 379,88    -итого-32 402,43 руб. в месяц;</w:t>
      </w:r>
    </w:p>
    <w:p w:rsidR="00E262B9" w:rsidRDefault="00E262B9" w:rsidP="00E262B9">
      <w:pPr>
        <w:ind w:right="-284"/>
        <w:jc w:val="both"/>
        <w:rPr>
          <w:b/>
        </w:rPr>
      </w:pPr>
      <w:r>
        <w:rPr>
          <w:b/>
        </w:rPr>
        <w:t>2016г. нам необходимо оплачивать 29 729,24 плюс оплата за утилизацию твердых бытовых отходов   5 699,66    -итого-35 428,9 руб. в месяц;</w:t>
      </w:r>
    </w:p>
    <w:p w:rsidR="00E262B9" w:rsidRDefault="00E262B9" w:rsidP="00E262B9">
      <w:pPr>
        <w:ind w:right="-284"/>
        <w:jc w:val="both"/>
        <w:rPr>
          <w:b/>
        </w:rPr>
      </w:pPr>
      <w:r>
        <w:rPr>
          <w:b/>
        </w:rPr>
        <w:t xml:space="preserve">         если в 2009 г. мы платили за общедомовую электроэнергию  (работа лифтов, </w:t>
      </w:r>
      <w:proofErr w:type="spellStart"/>
      <w:r>
        <w:rPr>
          <w:b/>
        </w:rPr>
        <w:t>внутриподъездное</w:t>
      </w:r>
      <w:proofErr w:type="spellEnd"/>
      <w:r>
        <w:rPr>
          <w:b/>
        </w:rPr>
        <w:t xml:space="preserve"> и наружное освещение) в среднем  18 000 руб. в месяц, то в 2014г мы оплачивали в среднем -32 000 руб. в месяц,  в 2015, за счет достигнутой экономии оплата составила в среднем-28 000 руб. в месяц.</w:t>
      </w:r>
    </w:p>
    <w:p w:rsidR="00E262B9" w:rsidRDefault="00E262B9" w:rsidP="00E262B9">
      <w:pPr>
        <w:ind w:right="-284"/>
        <w:rPr>
          <w:b/>
        </w:rPr>
      </w:pPr>
      <w:r>
        <w:rPr>
          <w:b/>
        </w:rPr>
        <w:t xml:space="preserve">       если в 2009 г.  при найме </w:t>
      </w:r>
      <w:proofErr w:type="spellStart"/>
      <w:r>
        <w:rPr>
          <w:b/>
        </w:rPr>
        <w:t>эксковатора</w:t>
      </w:r>
      <w:proofErr w:type="spellEnd"/>
      <w:r>
        <w:rPr>
          <w:b/>
        </w:rPr>
        <w:t xml:space="preserve"> для очистки территории от снега мы платили</w:t>
      </w:r>
    </w:p>
    <w:p w:rsidR="00E262B9" w:rsidRDefault="00E262B9" w:rsidP="00E262B9">
      <w:pPr>
        <w:ind w:right="-284"/>
        <w:rPr>
          <w:b/>
        </w:rPr>
      </w:pPr>
      <w:r>
        <w:rPr>
          <w:b/>
        </w:rPr>
        <w:t xml:space="preserve"> 400 рублей в час и 250 рублей в час за самосвал для вывоза снега,  то сегодня  </w:t>
      </w:r>
      <w:proofErr w:type="spellStart"/>
      <w:r>
        <w:rPr>
          <w:b/>
        </w:rPr>
        <w:t>эксковатор</w:t>
      </w:r>
      <w:proofErr w:type="spellEnd"/>
      <w:r>
        <w:rPr>
          <w:b/>
        </w:rPr>
        <w:t xml:space="preserve"> стоит 1 200 в час, а самосвал  800-1200 рублей в час.</w:t>
      </w:r>
    </w:p>
    <w:p w:rsidR="00E262B9" w:rsidRDefault="00E262B9" w:rsidP="00E262B9">
      <w:pPr>
        <w:ind w:right="-284"/>
        <w:rPr>
          <w:b/>
        </w:rPr>
      </w:pPr>
      <w:r>
        <w:rPr>
          <w:b/>
        </w:rPr>
        <w:t xml:space="preserve">    За это время также существенно подорожали материалы и услуги для обслуживания и ремонта дома.</w:t>
      </w:r>
    </w:p>
    <w:p w:rsidR="00E262B9" w:rsidRDefault="00E262B9" w:rsidP="00E262B9">
      <w:pPr>
        <w:ind w:right="-284"/>
        <w:jc w:val="both"/>
        <w:rPr>
          <w:b/>
        </w:rPr>
      </w:pPr>
      <w:r>
        <w:rPr>
          <w:b/>
        </w:rPr>
        <w:t xml:space="preserve">  Ранее мы неоднократно информировали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 реальная стоимость содержания и текущего ремонта одного м2 в нашем доме составляла в пределах 20 (двадцать ) рублей.</w:t>
      </w:r>
    </w:p>
    <w:p w:rsidR="00E262B9" w:rsidRDefault="00E262B9" w:rsidP="00E262B9">
      <w:pPr>
        <w:ind w:right="-284"/>
        <w:jc w:val="both"/>
        <w:rPr>
          <w:b/>
        </w:rPr>
      </w:pPr>
      <w:r>
        <w:rPr>
          <w:b/>
        </w:rPr>
        <w:t xml:space="preserve"> Компенсация стоимости достигалась путем сдачи в аренду общедомового имущества.</w:t>
      </w:r>
    </w:p>
    <w:p w:rsidR="00E262B9" w:rsidRDefault="00E262B9" w:rsidP="00E262B9">
      <w:pPr>
        <w:ind w:right="-284"/>
        <w:jc w:val="both"/>
        <w:rPr>
          <w:b/>
        </w:rPr>
      </w:pPr>
      <w:r>
        <w:rPr>
          <w:b/>
        </w:rPr>
        <w:t xml:space="preserve">  К сожалению, в результате кризисной экономической ситуации,  доходы от сдачи в аренду общедомового имущества существенно снизились.</w:t>
      </w:r>
    </w:p>
    <w:p w:rsidR="00E262B9" w:rsidRDefault="00E262B9" w:rsidP="00E262B9">
      <w:pPr>
        <w:jc w:val="both"/>
        <w:rPr>
          <w:b/>
        </w:rPr>
      </w:pPr>
      <w:r>
        <w:rPr>
          <w:b/>
        </w:rPr>
        <w:t xml:space="preserve">  Некоторые собственники ошибочно полагают, что мы получаем какие-либо доходы от магазинов, расположенных на первых этажах. Согласно действующего законодательства собственники нежилых помещений (магазинов) оплачивают стоимость содержания и текущего ремонта одного м2 как и все  собственники жилых помещений </w:t>
      </w:r>
      <w:proofErr w:type="gramStart"/>
      <w:r>
        <w:rPr>
          <w:b/>
        </w:rPr>
        <w:t>–п</w:t>
      </w:r>
      <w:proofErr w:type="gramEnd"/>
      <w:r>
        <w:rPr>
          <w:b/>
        </w:rPr>
        <w:t>о действующему тарифу (ранее-14.35 руб.).</w:t>
      </w:r>
    </w:p>
    <w:p w:rsidR="00E262B9" w:rsidRDefault="00E262B9" w:rsidP="00E262B9">
      <w:pPr>
        <w:spacing w:line="276" w:lineRule="auto"/>
        <w:jc w:val="both"/>
        <w:rPr>
          <w:b/>
        </w:rPr>
      </w:pPr>
      <w:proofErr w:type="gramStart"/>
      <w:r>
        <w:rPr>
          <w:b/>
        </w:rPr>
        <w:t xml:space="preserve">Учитывая вышеизложенное, возникла необходимость повышения тарифа за содержание и текущий ремонт. </w:t>
      </w:r>
      <w:proofErr w:type="gramEnd"/>
    </w:p>
    <w:p w:rsidR="00E262B9" w:rsidRDefault="00E262B9" w:rsidP="00E262B9">
      <w:pPr>
        <w:spacing w:line="276" w:lineRule="auto"/>
        <w:rPr>
          <w:b/>
        </w:rPr>
      </w:pPr>
      <w:r>
        <w:rPr>
          <w:b/>
        </w:rPr>
        <w:lastRenderedPageBreak/>
        <w:t xml:space="preserve">  Смета доходов и расходов на 2016 г. составлена из расчета цены за содержание  и текущий ремонт одного м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-17(семнадцать) рублей.</w:t>
      </w:r>
    </w:p>
    <w:p w:rsidR="00E262B9" w:rsidRDefault="00E262B9" w:rsidP="00E262B9">
      <w:pPr>
        <w:spacing w:line="276" w:lineRule="auto"/>
        <w:rPr>
          <w:b/>
        </w:rPr>
      </w:pPr>
      <w:r>
        <w:rPr>
          <w:b/>
        </w:rPr>
        <w:t>Просим отнестись с пониманием и принять участие в голосовании при утверждении</w:t>
      </w:r>
    </w:p>
    <w:p w:rsidR="00E262B9" w:rsidRDefault="00E262B9" w:rsidP="00E262B9">
      <w:pPr>
        <w:spacing w:line="276" w:lineRule="auto"/>
        <w:rPr>
          <w:b/>
        </w:rPr>
      </w:pPr>
      <w:r>
        <w:rPr>
          <w:b/>
        </w:rPr>
        <w:t xml:space="preserve"> сметы на 2016 г.</w:t>
      </w:r>
    </w:p>
    <w:p w:rsidR="00E262B9" w:rsidRDefault="00E262B9" w:rsidP="00E262B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ТСЖ «Мира-62» </w:t>
      </w:r>
    </w:p>
    <w:p w:rsidR="00237762" w:rsidRDefault="00237762">
      <w:bookmarkStart w:id="0" w:name="_GoBack"/>
      <w:bookmarkEnd w:id="0"/>
    </w:p>
    <w:sectPr w:rsidR="00237762" w:rsidSect="0066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2B9"/>
    <w:rsid w:val="00237762"/>
    <w:rsid w:val="006674F2"/>
    <w:rsid w:val="00E262B9"/>
    <w:rsid w:val="00F1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62</dc:creator>
  <cp:lastModifiedBy>Каменщикова Ольга</cp:lastModifiedBy>
  <cp:revision>2</cp:revision>
  <dcterms:created xsi:type="dcterms:W3CDTF">2016-01-20T03:47:00Z</dcterms:created>
  <dcterms:modified xsi:type="dcterms:W3CDTF">2016-01-20T03:47:00Z</dcterms:modified>
</cp:coreProperties>
</file>