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C" w:rsidRPr="00232225" w:rsidRDefault="00C7182C" w:rsidP="00C7182C">
      <w:pPr>
        <w:spacing w:line="360" w:lineRule="exact"/>
        <w:jc w:val="center"/>
        <w:rPr>
          <w:b/>
          <w:szCs w:val="28"/>
        </w:rPr>
      </w:pPr>
      <w:r w:rsidRPr="00232225">
        <w:rPr>
          <w:b/>
          <w:szCs w:val="28"/>
        </w:rPr>
        <w:t>Предложения по недопущению нарушений в сфере закупок:</w:t>
      </w:r>
    </w:p>
    <w:p w:rsidR="00C7182C" w:rsidRDefault="00C7182C" w:rsidP="00C7182C">
      <w:pPr>
        <w:spacing w:line="360" w:lineRule="exact"/>
        <w:rPr>
          <w:szCs w:val="28"/>
        </w:rPr>
      </w:pP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232225">
        <w:rPr>
          <w:b/>
          <w:szCs w:val="28"/>
        </w:rPr>
        <w:t>1.</w:t>
      </w:r>
      <w:r>
        <w:rPr>
          <w:szCs w:val="28"/>
        </w:rPr>
        <w:t xml:space="preserve"> </w:t>
      </w:r>
      <w:r w:rsidRPr="00232225">
        <w:rPr>
          <w:b/>
          <w:szCs w:val="28"/>
        </w:rPr>
        <w:t>Своевременное направление</w:t>
      </w:r>
      <w:r w:rsidRPr="007B4625">
        <w:rPr>
          <w:szCs w:val="28"/>
        </w:rPr>
        <w:t xml:space="preserve"> достоверной информации в Управление Федерального казначейства по Пермскому краю о заключении, исполнении, изменении и расторжении контракта, в соответствии с требованиями </w:t>
      </w:r>
      <w:proofErr w:type="gramStart"/>
      <w:r w:rsidRPr="007B4625">
        <w:rPr>
          <w:szCs w:val="28"/>
        </w:rPr>
        <w:t>ч</w:t>
      </w:r>
      <w:proofErr w:type="gramEnd"/>
      <w:r w:rsidRPr="007B4625">
        <w:rPr>
          <w:szCs w:val="28"/>
        </w:rPr>
        <w:t xml:space="preserve">. 2, 3 </w:t>
      </w:r>
      <w:r>
        <w:rPr>
          <w:szCs w:val="28"/>
        </w:rPr>
        <w:t xml:space="preserve">    </w:t>
      </w:r>
      <w:r w:rsidRPr="007B4625">
        <w:rPr>
          <w:szCs w:val="28"/>
        </w:rPr>
        <w:t>ст. 103 Закона № 44-ФЗ</w:t>
      </w:r>
      <w:r>
        <w:rPr>
          <w:szCs w:val="28"/>
        </w:rPr>
        <w:t>.</w:t>
      </w:r>
    </w:p>
    <w:p w:rsidR="00C7182C" w:rsidRPr="00232225" w:rsidRDefault="00C7182C" w:rsidP="00C7182C">
      <w:pPr>
        <w:spacing w:line="360" w:lineRule="exact"/>
        <w:ind w:firstLine="708"/>
        <w:jc w:val="both"/>
        <w:rPr>
          <w:b/>
          <w:szCs w:val="28"/>
        </w:rPr>
      </w:pPr>
      <w:r w:rsidRPr="00232225">
        <w:rPr>
          <w:b/>
          <w:szCs w:val="28"/>
        </w:rPr>
        <w:t>2. Не допускать: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отсутствие в контрактах обязательного условия о порядке и сроках оформления результатов приемки поставленного товара (работы, услуги)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13 ст. 34 Закона № 44-ФЗ;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отсутствие в контрактах обязательного условия об ответственности заказчика и поставщика (подрядчика, исполнителя) за нарушение срока, неисполнения или ненадлежащее исполнение контракта либо установления размера штрафа с нарушением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4 – 8 ст. 34 Закона № 44-ФЗ;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отсутствие в контрактах обоснования и расчета его цены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4 ст. 93 Закона № 44-ФЗ;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отсутствие отчета о невозможности или нецелесообразности использования иных способов определения подрядчика при заключении контракта с единственным поставщиком (подрядчиком, исполнителем)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3 ст. 93 Закона № 44-ФЗ;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- заключение контрактов с единственным поставщиком (подрядчиком, исполнителем) в которых не содержится условие, что цена контракта является твердой и определяется на весь срок исполнения контракта в соответствии с требованиями ч. 2 ст. 34 Закона № 44-ФЗ.</w:t>
      </w:r>
      <w:proofErr w:type="gramEnd"/>
    </w:p>
    <w:p w:rsidR="00C7182C" w:rsidRPr="00232225" w:rsidRDefault="00C7182C" w:rsidP="00C7182C">
      <w:pPr>
        <w:spacing w:line="360" w:lineRule="exact"/>
        <w:ind w:firstLine="708"/>
        <w:jc w:val="both"/>
        <w:rPr>
          <w:b/>
          <w:szCs w:val="28"/>
        </w:rPr>
      </w:pPr>
      <w:r w:rsidRPr="00232225">
        <w:rPr>
          <w:b/>
          <w:szCs w:val="28"/>
        </w:rPr>
        <w:t>3. Своевременно размещать в единой информационной системе в сфере закупок: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отчеты об исполнении контрактов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9 ст. 94 Закона № 44-ФЗ;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документы о приемке поставленного товара, выполненной работы, оказанной услуги по результатам исполнения контрактов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9 ст. 94 закона № 44-ФЗ;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извещения об осуществлении закупки у единственного поставщика (подрядчика, исполнителя) в соответствии с требованиями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 ст. 93 Закона      № 44-ФЗ.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232225">
        <w:rPr>
          <w:b/>
          <w:szCs w:val="28"/>
        </w:rPr>
        <w:t>4. Своевременно размещать утвержденный План-график</w:t>
      </w:r>
      <w:r>
        <w:rPr>
          <w:szCs w:val="28"/>
        </w:rPr>
        <w:t xml:space="preserve"> осуществления закупок на текущий финансовый год и обеспечить достоверность его сведений.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232225">
        <w:rPr>
          <w:b/>
          <w:szCs w:val="28"/>
        </w:rPr>
        <w:lastRenderedPageBreak/>
        <w:t>5. Планирование закупок производить на основе оценки реальной потребности</w:t>
      </w:r>
      <w:r>
        <w:rPr>
          <w:szCs w:val="28"/>
        </w:rPr>
        <w:t xml:space="preserve"> в товарах, работах, услугах с учетом исполнения обязательств по контрактам за предыдущие периоды.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232225">
        <w:rPr>
          <w:b/>
          <w:szCs w:val="28"/>
        </w:rPr>
        <w:t xml:space="preserve">6. Закупки у субъектов малого предпринимательства и социально ориентированных некоммерческих организаций осуществлять в объеме, предусмотренном </w:t>
      </w:r>
      <w:proofErr w:type="gramStart"/>
      <w:r w:rsidRPr="00232225">
        <w:rPr>
          <w:b/>
          <w:szCs w:val="28"/>
        </w:rPr>
        <w:t>ч</w:t>
      </w:r>
      <w:proofErr w:type="gramEnd"/>
      <w:r w:rsidRPr="00232225">
        <w:rPr>
          <w:b/>
          <w:szCs w:val="28"/>
        </w:rPr>
        <w:t>. 1 ст. 30</w:t>
      </w:r>
      <w:r>
        <w:rPr>
          <w:szCs w:val="28"/>
        </w:rPr>
        <w:t xml:space="preserve"> Закона № 44-ФЗ.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 xml:space="preserve">7.  </w:t>
      </w:r>
      <w:r w:rsidRPr="00354806">
        <w:rPr>
          <w:szCs w:val="28"/>
        </w:rPr>
        <w:t>В случае надлежащего исполнения государственного контракта поставщиком (подрядчиком, исполнителем),</w:t>
      </w:r>
      <w:r w:rsidRPr="00663AB5">
        <w:rPr>
          <w:b/>
          <w:szCs w:val="28"/>
        </w:rPr>
        <w:t xml:space="preserve"> обеспечить соблюдение требований законодательства в части возврата обеспечения исполнения контракта поставщику</w:t>
      </w:r>
      <w:r>
        <w:rPr>
          <w:szCs w:val="28"/>
        </w:rPr>
        <w:t xml:space="preserve"> (подрядчику, исполнителю).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>8. Не допускать нарушения порядка осуществления закупок в части опубликования</w:t>
      </w:r>
      <w:r>
        <w:rPr>
          <w:szCs w:val="28"/>
        </w:rPr>
        <w:t xml:space="preserve"> в единой информационной системе в сфере закупок информации и документов, размещение которых предусмотрено в соответствии с законодательством РФ о контрактной системе в сфере закупок.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>9. Организовать проведение экспертизы результатов исполнения контракта,</w:t>
      </w:r>
      <w:r>
        <w:rPr>
          <w:szCs w:val="28"/>
        </w:rPr>
        <w:t xml:space="preserve"> в части их соответствия условиям контракта, с отражением таких результатов в соответствующем документе.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>10. Не допускать заключение контракта</w:t>
      </w:r>
      <w:r>
        <w:rPr>
          <w:szCs w:val="28"/>
        </w:rPr>
        <w:t xml:space="preserve"> по результатам определения поставщика (подрядчика, исполнителя) </w:t>
      </w:r>
      <w:r w:rsidRPr="00663AB5">
        <w:rPr>
          <w:b/>
          <w:szCs w:val="28"/>
        </w:rPr>
        <w:t>с нарушением объявленных условий определения поставщика (подрядчика, исполнителя) или условий исполнения контракта</w:t>
      </w:r>
      <w:r>
        <w:rPr>
          <w:szCs w:val="28"/>
        </w:rPr>
        <w:t>, предложенных лицом, с которым в соответствии с законодательством РФ о контрактной системе в сфере закупок заключается контракт.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>11. Не допускать нарушение принципов</w:t>
      </w:r>
      <w:r>
        <w:rPr>
          <w:szCs w:val="28"/>
        </w:rPr>
        <w:t xml:space="preserve"> контрактной системы в сфере закупок </w:t>
      </w:r>
      <w:r w:rsidRPr="00663AB5">
        <w:rPr>
          <w:b/>
          <w:szCs w:val="28"/>
        </w:rPr>
        <w:t>в части создания условий, неблагоприятных для потенциальных участников закупок</w:t>
      </w:r>
      <w:r>
        <w:rPr>
          <w:szCs w:val="28"/>
        </w:rPr>
        <w:t>, по срокам исполнения контракта.</w:t>
      </w:r>
    </w:p>
    <w:p w:rsidR="00C7182C" w:rsidRPr="00663AB5" w:rsidRDefault="00C7182C" w:rsidP="00C7182C">
      <w:pPr>
        <w:spacing w:line="360" w:lineRule="exact"/>
        <w:ind w:firstLine="708"/>
        <w:jc w:val="both"/>
        <w:rPr>
          <w:b/>
          <w:szCs w:val="28"/>
        </w:rPr>
      </w:pPr>
      <w:r w:rsidRPr="00663AB5">
        <w:rPr>
          <w:b/>
          <w:szCs w:val="28"/>
        </w:rPr>
        <w:t xml:space="preserve">12. Усилить </w:t>
      </w:r>
      <w:proofErr w:type="gramStart"/>
      <w:r w:rsidRPr="00663AB5">
        <w:rPr>
          <w:b/>
          <w:szCs w:val="28"/>
        </w:rPr>
        <w:t>контроль за</w:t>
      </w:r>
      <w:proofErr w:type="gramEnd"/>
      <w:r w:rsidRPr="00663AB5">
        <w:rPr>
          <w:b/>
          <w:szCs w:val="28"/>
        </w:rPr>
        <w:t xml:space="preserve"> результативностью использования бюджетных средств, направленных на исполнение контрактов.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>13. Не допускать нарушения исполнения расходных обязательств</w:t>
      </w:r>
      <w:r>
        <w:rPr>
          <w:szCs w:val="28"/>
        </w:rPr>
        <w:t>, приводящих к нецелевому расходованию бюджетных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осуществлении закупок.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663AB5">
        <w:rPr>
          <w:b/>
          <w:szCs w:val="28"/>
        </w:rPr>
        <w:t>14.</w:t>
      </w:r>
      <w:r>
        <w:rPr>
          <w:szCs w:val="28"/>
        </w:rPr>
        <w:t xml:space="preserve"> В целях повышения эффективности закупочной деятельности </w:t>
      </w:r>
      <w:r w:rsidRPr="00663AB5">
        <w:rPr>
          <w:b/>
          <w:szCs w:val="28"/>
        </w:rPr>
        <w:t>проанализировать причины признания конкурентных процедур несостоявшимися и принять меры к снижению количества таких случаев</w:t>
      </w:r>
      <w:r>
        <w:rPr>
          <w:szCs w:val="28"/>
        </w:rPr>
        <w:t>.</w:t>
      </w:r>
    </w:p>
    <w:p w:rsidR="00C7182C" w:rsidRDefault="00C7182C" w:rsidP="00C7182C">
      <w:pPr>
        <w:spacing w:line="360" w:lineRule="exact"/>
        <w:ind w:firstLine="708"/>
        <w:jc w:val="both"/>
        <w:rPr>
          <w:szCs w:val="28"/>
        </w:rPr>
      </w:pPr>
      <w:r w:rsidRPr="00386E9C">
        <w:rPr>
          <w:b/>
          <w:szCs w:val="28"/>
        </w:rPr>
        <w:t>15.</w:t>
      </w:r>
      <w:r>
        <w:rPr>
          <w:szCs w:val="28"/>
        </w:rPr>
        <w:t xml:space="preserve"> В целях определения реальной НМЦК </w:t>
      </w:r>
      <w:r w:rsidRPr="00386E9C">
        <w:rPr>
          <w:b/>
          <w:szCs w:val="28"/>
        </w:rPr>
        <w:t>при использовании метода сопоставимых рыночных цен использовать более трех цен</w:t>
      </w:r>
      <w:r>
        <w:rPr>
          <w:szCs w:val="28"/>
        </w:rPr>
        <w:t xml:space="preserve"> товара, работы, услуги, предлагаемых различными поставщиками.</w:t>
      </w:r>
    </w:p>
    <w:p w:rsidR="00C7182C" w:rsidRPr="00386E9C" w:rsidRDefault="00C7182C" w:rsidP="00C7182C">
      <w:pPr>
        <w:spacing w:line="360" w:lineRule="exact"/>
        <w:ind w:firstLine="708"/>
        <w:jc w:val="both"/>
        <w:rPr>
          <w:b/>
          <w:szCs w:val="28"/>
        </w:rPr>
      </w:pPr>
      <w:r w:rsidRPr="00386E9C">
        <w:rPr>
          <w:b/>
          <w:szCs w:val="28"/>
        </w:rPr>
        <w:t>16. Принять меры по взысканию пеней за нарушение сроков исполнения контрактов.</w:t>
      </w:r>
    </w:p>
    <w:p w:rsidR="006A52AB" w:rsidRDefault="00C7182C" w:rsidP="00C7182C">
      <w:pPr>
        <w:spacing w:line="360" w:lineRule="exact"/>
        <w:ind w:firstLine="708"/>
        <w:jc w:val="both"/>
      </w:pPr>
      <w:r w:rsidRPr="00386E9C">
        <w:rPr>
          <w:b/>
          <w:szCs w:val="28"/>
        </w:rPr>
        <w:t>17. Обеспечить применение антидемпинговых мер</w:t>
      </w:r>
      <w:r>
        <w:rPr>
          <w:szCs w:val="28"/>
        </w:rPr>
        <w:t>.</w:t>
      </w:r>
    </w:p>
    <w:sectPr w:rsidR="006A52AB" w:rsidSect="00A55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2C"/>
    <w:rsid w:val="00555380"/>
    <w:rsid w:val="00557C70"/>
    <w:rsid w:val="006A52AB"/>
    <w:rsid w:val="00C7182C"/>
    <w:rsid w:val="00D35AFC"/>
    <w:rsid w:val="00F2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2016-03-28T08:50:00Z</dcterms:created>
  <dcterms:modified xsi:type="dcterms:W3CDTF">2016-03-28T08:50:00Z</dcterms:modified>
</cp:coreProperties>
</file>