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07" w:rsidRPr="00B30807" w:rsidRDefault="00B30807" w:rsidP="00B3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0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B02E8"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0E0C0D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="0007694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C53FA">
        <w:rPr>
          <w:rFonts w:ascii="Times New Roman" w:hAnsi="Times New Roman" w:cs="Times New Roman"/>
          <w:b/>
          <w:sz w:val="28"/>
          <w:szCs w:val="28"/>
        </w:rPr>
        <w:t>201</w:t>
      </w:r>
      <w:r w:rsidR="002B57CC">
        <w:rPr>
          <w:rFonts w:ascii="Times New Roman" w:hAnsi="Times New Roman" w:cs="Times New Roman"/>
          <w:b/>
          <w:sz w:val="28"/>
          <w:szCs w:val="28"/>
        </w:rPr>
        <w:t>5</w:t>
      </w:r>
      <w:r w:rsidR="004C53F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268"/>
        <w:gridCol w:w="1418"/>
        <w:gridCol w:w="2551"/>
        <w:gridCol w:w="4472"/>
      </w:tblGrid>
      <w:tr w:rsidR="00457567" w:rsidTr="00104260">
        <w:tc>
          <w:tcPr>
            <w:tcW w:w="817" w:type="dxa"/>
            <w:vMerge w:val="restart"/>
          </w:tcPr>
          <w:p w:rsidR="00457567" w:rsidRPr="00104260" w:rsidRDefault="00457567" w:rsidP="001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457567" w:rsidRPr="00104260" w:rsidRDefault="00457567" w:rsidP="00104260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457567" w:rsidRPr="00104260" w:rsidRDefault="00457567" w:rsidP="00104260">
            <w:pPr>
              <w:jc w:val="center"/>
              <w:rPr>
                <w:b/>
              </w:rPr>
            </w:pPr>
            <w:r w:rsidRPr="00104260">
              <w:rPr>
                <w:rFonts w:ascii="Times New Roman" w:hAnsi="Times New Roman" w:cs="Times New Roman"/>
                <w:b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3686" w:type="dxa"/>
            <w:gridSpan w:val="2"/>
          </w:tcPr>
          <w:p w:rsidR="00457567" w:rsidRPr="00104260" w:rsidRDefault="00457567" w:rsidP="00104260">
            <w:pPr>
              <w:jc w:val="center"/>
              <w:rPr>
                <w:b/>
              </w:rPr>
            </w:pPr>
            <w:r w:rsidRPr="0010426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</w:t>
            </w:r>
          </w:p>
        </w:tc>
        <w:tc>
          <w:tcPr>
            <w:tcW w:w="2551" w:type="dxa"/>
            <w:vMerge w:val="restart"/>
          </w:tcPr>
          <w:p w:rsidR="00457567" w:rsidRPr="00104260" w:rsidRDefault="00457567" w:rsidP="00104260">
            <w:pPr>
              <w:jc w:val="center"/>
              <w:rPr>
                <w:b/>
              </w:rPr>
            </w:pPr>
            <w:r w:rsidRPr="0010426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объекта</w:t>
            </w:r>
          </w:p>
        </w:tc>
        <w:tc>
          <w:tcPr>
            <w:tcW w:w="4472" w:type="dxa"/>
            <w:vMerge w:val="restart"/>
          </w:tcPr>
          <w:p w:rsidR="00457567" w:rsidRPr="00104260" w:rsidRDefault="00457567" w:rsidP="00104260">
            <w:pPr>
              <w:jc w:val="center"/>
              <w:rPr>
                <w:b/>
              </w:rPr>
            </w:pPr>
            <w:r w:rsidRPr="00104260">
              <w:rPr>
                <w:rFonts w:ascii="Times New Roman" w:hAnsi="Times New Roman"/>
                <w:b/>
                <w:sz w:val="26"/>
                <w:szCs w:val="26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</w:tr>
      <w:tr w:rsidR="00457567" w:rsidTr="00104260">
        <w:tc>
          <w:tcPr>
            <w:tcW w:w="817" w:type="dxa"/>
            <w:vMerge/>
          </w:tcPr>
          <w:p w:rsidR="00457567" w:rsidRDefault="00457567" w:rsidP="00104260">
            <w:pPr>
              <w:jc w:val="center"/>
            </w:pPr>
          </w:p>
        </w:tc>
        <w:tc>
          <w:tcPr>
            <w:tcW w:w="3260" w:type="dxa"/>
            <w:vMerge/>
          </w:tcPr>
          <w:p w:rsidR="00457567" w:rsidRDefault="00457567" w:rsidP="00104260">
            <w:pPr>
              <w:jc w:val="center"/>
            </w:pPr>
          </w:p>
        </w:tc>
        <w:tc>
          <w:tcPr>
            <w:tcW w:w="2268" w:type="dxa"/>
          </w:tcPr>
          <w:p w:rsidR="00457567" w:rsidRPr="00104260" w:rsidRDefault="00457567" w:rsidP="001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6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457567" w:rsidRPr="00104260" w:rsidRDefault="00457567" w:rsidP="001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/>
          </w:tcPr>
          <w:p w:rsidR="00457567" w:rsidRDefault="00457567" w:rsidP="00104260">
            <w:pPr>
              <w:jc w:val="center"/>
            </w:pPr>
          </w:p>
        </w:tc>
        <w:tc>
          <w:tcPr>
            <w:tcW w:w="4472" w:type="dxa"/>
            <w:vMerge/>
          </w:tcPr>
          <w:p w:rsidR="00457567" w:rsidRDefault="00457567" w:rsidP="00104260">
            <w:pPr>
              <w:jc w:val="center"/>
            </w:pPr>
          </w:p>
        </w:tc>
      </w:tr>
      <w:tr w:rsidR="00104260" w:rsidTr="00104260">
        <w:tc>
          <w:tcPr>
            <w:tcW w:w="817" w:type="dxa"/>
          </w:tcPr>
          <w:p w:rsidR="00104260" w:rsidRPr="000E7524" w:rsidRDefault="000E7524" w:rsidP="000E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04260" w:rsidRDefault="002B57CC" w:rsidP="000E7524">
            <w:r w:rsidRPr="009F6038">
              <w:rPr>
                <w:rFonts w:ascii="Times New Roman" w:hAnsi="Times New Roman" w:cs="Times New Roman"/>
                <w:sz w:val="24"/>
                <w:szCs w:val="24"/>
              </w:rPr>
              <w:t>«Строительство склада концентрата»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4260" w:rsidRDefault="001F7AFC" w:rsidP="001042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CC">
              <w:rPr>
                <w:rFonts w:ascii="Times New Roman" w:hAnsi="Times New Roman" w:cs="Times New Roman"/>
                <w:sz w:val="24"/>
                <w:szCs w:val="24"/>
              </w:rPr>
              <w:t>59301000-15-01</w:t>
            </w:r>
          </w:p>
        </w:tc>
        <w:tc>
          <w:tcPr>
            <w:tcW w:w="1418" w:type="dxa"/>
          </w:tcPr>
          <w:p w:rsidR="00104260" w:rsidRDefault="002B57CC" w:rsidP="001042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2551" w:type="dxa"/>
          </w:tcPr>
          <w:p w:rsidR="00104260" w:rsidRDefault="002B57CC" w:rsidP="00DF7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– 3596,9 кв.м, строительный объем – 45279,0 к</w:t>
            </w:r>
            <w:r w:rsidR="00DF74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</w:tc>
        <w:tc>
          <w:tcPr>
            <w:tcW w:w="4472" w:type="dxa"/>
          </w:tcPr>
          <w:p w:rsidR="00104260" w:rsidRDefault="00104260" w:rsidP="00104260">
            <w:pPr>
              <w:jc w:val="center"/>
            </w:pPr>
          </w:p>
        </w:tc>
      </w:tr>
      <w:tr w:rsidR="000E7524" w:rsidTr="00104260">
        <w:tc>
          <w:tcPr>
            <w:tcW w:w="817" w:type="dxa"/>
          </w:tcPr>
          <w:p w:rsidR="000E7524" w:rsidRPr="000E7524" w:rsidRDefault="000E7524" w:rsidP="000E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524" w:rsidRDefault="002B57CC" w:rsidP="000E7524">
            <w:r>
              <w:rPr>
                <w:rFonts w:ascii="Times New Roman" w:hAnsi="Times New Roman" w:cs="Times New Roman"/>
                <w:sz w:val="24"/>
                <w:szCs w:val="24"/>
              </w:rPr>
              <w:t>«Проект строительства нового железнодорожного пути № 67</w:t>
            </w:r>
            <w:r w:rsidR="0087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врезкой стрелочного перевода № 80 ООО «УРАЛХИМ-ТРАНС»</w:t>
            </w:r>
            <w:r w:rsidR="008745BB">
              <w:rPr>
                <w:rFonts w:ascii="Times New Roman" w:hAnsi="Times New Roman" w:cs="Times New Roman"/>
                <w:sz w:val="24"/>
                <w:szCs w:val="24"/>
              </w:rPr>
              <w:t xml:space="preserve"> с реконструкцией существующего пути № 67 на территории филиала «Азот» ОАО «ОКХ УРАЛХИМ»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7524" w:rsidRDefault="000E7524" w:rsidP="002B57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D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59301000-</w:t>
            </w:r>
            <w:r w:rsidR="002B57CC">
              <w:rPr>
                <w:rFonts w:ascii="Times New Roman" w:hAnsi="Times New Roman" w:cs="Times New Roman"/>
                <w:sz w:val="24"/>
                <w:szCs w:val="24"/>
              </w:rPr>
              <w:t>15-02</w:t>
            </w:r>
          </w:p>
        </w:tc>
        <w:tc>
          <w:tcPr>
            <w:tcW w:w="1418" w:type="dxa"/>
          </w:tcPr>
          <w:p w:rsidR="000E7524" w:rsidRDefault="002B57CC" w:rsidP="001042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2551" w:type="dxa"/>
          </w:tcPr>
          <w:p w:rsidR="000E7524" w:rsidRDefault="008745BB" w:rsidP="008745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ж/д пути № 67 – 0,199 км, протяженность ж/д пути № 67А – 0,157 км</w:t>
            </w:r>
            <w:r w:rsidR="0012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0E7524" w:rsidRDefault="000E7524" w:rsidP="00104260">
            <w:pPr>
              <w:jc w:val="center"/>
            </w:pPr>
          </w:p>
        </w:tc>
      </w:tr>
      <w:tr w:rsidR="00104260" w:rsidTr="00104260">
        <w:tc>
          <w:tcPr>
            <w:tcW w:w="817" w:type="dxa"/>
          </w:tcPr>
          <w:p w:rsidR="00104260" w:rsidRPr="00104260" w:rsidRDefault="000E7524" w:rsidP="000E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04260" w:rsidRDefault="008745BB">
            <w:r>
              <w:rPr>
                <w:rFonts w:ascii="Times New Roman" w:hAnsi="Times New Roman" w:cs="Times New Roman"/>
                <w:sz w:val="24"/>
                <w:szCs w:val="24"/>
              </w:rPr>
              <w:t>«Проект строительства новых железнодорожных путей №№ 70, 70А с врезкой стрелочных переводов №№ 81, 82 ООО «УРАЛХИМ-ТРАНС» на территории филиала «Азот» ОАО «ОКХ УРАЛХИМ»</w:t>
            </w:r>
            <w:r w:rsidR="0012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4260" w:rsidRDefault="00104260" w:rsidP="00124F3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D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59301000-1</w:t>
            </w:r>
            <w:r w:rsidR="00124F3A">
              <w:rPr>
                <w:rFonts w:ascii="Times New Roman" w:hAnsi="Times New Roman" w:cs="Times New Roman"/>
                <w:sz w:val="24"/>
                <w:szCs w:val="24"/>
              </w:rPr>
              <w:t>5-03</w:t>
            </w:r>
          </w:p>
        </w:tc>
        <w:tc>
          <w:tcPr>
            <w:tcW w:w="1418" w:type="dxa"/>
          </w:tcPr>
          <w:p w:rsidR="00104260" w:rsidRDefault="00124F3A"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551" w:type="dxa"/>
          </w:tcPr>
          <w:p w:rsidR="00104260" w:rsidRDefault="00124F3A" w:rsidP="00124F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ж/д пути № 70 – 0,260 км, протяженность ж/д пути № 70А – 0,232 км.</w:t>
            </w:r>
          </w:p>
        </w:tc>
        <w:tc>
          <w:tcPr>
            <w:tcW w:w="4472" w:type="dxa"/>
          </w:tcPr>
          <w:p w:rsidR="00104260" w:rsidRDefault="00104260"/>
        </w:tc>
      </w:tr>
      <w:tr w:rsidR="00104260" w:rsidTr="00104260">
        <w:tc>
          <w:tcPr>
            <w:tcW w:w="817" w:type="dxa"/>
          </w:tcPr>
          <w:p w:rsidR="00104260" w:rsidRPr="007B4291" w:rsidRDefault="000E7524" w:rsidP="007B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04260" w:rsidRDefault="00104260" w:rsidP="004D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4F3A">
              <w:rPr>
                <w:rFonts w:ascii="Times New Roman" w:hAnsi="Times New Roman" w:cs="Times New Roman"/>
                <w:sz w:val="24"/>
                <w:szCs w:val="24"/>
              </w:rPr>
              <w:t>Реконструкция магистрального водовода на участках от водовода «Усолка» до камеры № 12 Ду 500мм и до врезки на ВНС-13 </w:t>
            </w:r>
            <w:r w:rsidR="004D3EFD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r w:rsidR="00124F3A">
              <w:rPr>
                <w:rFonts w:ascii="Times New Roman" w:hAnsi="Times New Roman" w:cs="Times New Roman"/>
                <w:sz w:val="24"/>
                <w:szCs w:val="24"/>
              </w:rPr>
              <w:t>600мм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3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CA" w:rsidRDefault="00AA6DCA"/>
        </w:tc>
        <w:tc>
          <w:tcPr>
            <w:tcW w:w="2268" w:type="dxa"/>
          </w:tcPr>
          <w:p w:rsidR="00104260" w:rsidRDefault="000E7524" w:rsidP="00124F3A"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59301000-1</w:t>
            </w:r>
            <w:r w:rsidR="00124F3A">
              <w:rPr>
                <w:rFonts w:ascii="Times New Roman" w:hAnsi="Times New Roman"/>
                <w:sz w:val="24"/>
                <w:szCs w:val="24"/>
              </w:rPr>
              <w:t>5-04</w:t>
            </w:r>
          </w:p>
        </w:tc>
        <w:tc>
          <w:tcPr>
            <w:tcW w:w="1418" w:type="dxa"/>
          </w:tcPr>
          <w:p w:rsidR="00104260" w:rsidRDefault="00124F3A" w:rsidP="004D3EFD">
            <w:r>
              <w:rPr>
                <w:rFonts w:ascii="Times New Roman" w:hAnsi="Times New Roman" w:cs="Times New Roman"/>
                <w:sz w:val="24"/>
                <w:szCs w:val="24"/>
              </w:rPr>
              <w:t>06.03.201</w:t>
            </w:r>
            <w:r w:rsidR="004D3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04260" w:rsidRDefault="00124F3A" w:rsidP="00124F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0E752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трассы водовода </w:t>
            </w:r>
            <w:r w:rsidR="000E75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931,4 </w:t>
            </w:r>
            <w:r w:rsidR="000E752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472" w:type="dxa"/>
          </w:tcPr>
          <w:p w:rsidR="00104260" w:rsidRDefault="00104260"/>
        </w:tc>
      </w:tr>
      <w:tr w:rsidR="009A11D1" w:rsidTr="00104260">
        <w:tc>
          <w:tcPr>
            <w:tcW w:w="817" w:type="dxa"/>
          </w:tcPr>
          <w:p w:rsidR="009A11D1" w:rsidRPr="007B4291" w:rsidRDefault="009A11D1" w:rsidP="007B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A11D1" w:rsidRDefault="009A11D1" w:rsidP="004D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«Пристрой к корпусу № 1 в осях 55-65»</w:t>
            </w:r>
          </w:p>
        </w:tc>
        <w:tc>
          <w:tcPr>
            <w:tcW w:w="2268" w:type="dxa"/>
          </w:tcPr>
          <w:p w:rsidR="009A11D1" w:rsidRPr="009A11D1" w:rsidRDefault="009A11D1" w:rsidP="0012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59-000305-45-2012</w:t>
            </w:r>
          </w:p>
        </w:tc>
        <w:tc>
          <w:tcPr>
            <w:tcW w:w="1418" w:type="dxa"/>
          </w:tcPr>
          <w:p w:rsidR="009A11D1" w:rsidRDefault="009A11D1" w:rsidP="004D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2551" w:type="dxa"/>
          </w:tcPr>
          <w:p w:rsidR="009A11D1" w:rsidRDefault="009A11D1" w:rsidP="0012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5661,0 куб. м.</w:t>
            </w:r>
          </w:p>
          <w:p w:rsidR="009A11D1" w:rsidRDefault="009A11D1" w:rsidP="0012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– 883,0 кв.м.</w:t>
            </w:r>
          </w:p>
        </w:tc>
        <w:tc>
          <w:tcPr>
            <w:tcW w:w="4472" w:type="dxa"/>
          </w:tcPr>
          <w:p w:rsidR="009A11D1" w:rsidRDefault="009A11D1"/>
        </w:tc>
      </w:tr>
      <w:tr w:rsidR="009A11D1" w:rsidTr="00104260">
        <w:tc>
          <w:tcPr>
            <w:tcW w:w="817" w:type="dxa"/>
          </w:tcPr>
          <w:p w:rsidR="009A11D1" w:rsidRPr="007B4291" w:rsidRDefault="009A11D1" w:rsidP="007B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9A11D1" w:rsidRDefault="009A11D1" w:rsidP="004D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поз. 16 с объектами соцкультбыта в микрорайоне «3-2» </w:t>
            </w:r>
          </w:p>
          <w:p w:rsidR="009A11D1" w:rsidRDefault="009A11D1" w:rsidP="004D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Березники (корректировка блока «В»)</w:t>
            </w:r>
          </w:p>
        </w:tc>
        <w:tc>
          <w:tcPr>
            <w:tcW w:w="2268" w:type="dxa"/>
          </w:tcPr>
          <w:p w:rsidR="009A11D1" w:rsidRPr="009A11D1" w:rsidRDefault="009A11D1" w:rsidP="0012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59-000305-44-2012</w:t>
            </w:r>
          </w:p>
        </w:tc>
        <w:tc>
          <w:tcPr>
            <w:tcW w:w="1418" w:type="dxa"/>
          </w:tcPr>
          <w:p w:rsidR="009A11D1" w:rsidRDefault="009A11D1" w:rsidP="004D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2551" w:type="dxa"/>
          </w:tcPr>
          <w:p w:rsidR="009A11D1" w:rsidRDefault="009A11D1" w:rsidP="0012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– 15236,0 куб.м. </w:t>
            </w:r>
          </w:p>
          <w:p w:rsidR="009A11D1" w:rsidRDefault="009A11D1" w:rsidP="0012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– 4041,9</w:t>
            </w:r>
          </w:p>
        </w:tc>
        <w:tc>
          <w:tcPr>
            <w:tcW w:w="4472" w:type="dxa"/>
          </w:tcPr>
          <w:p w:rsidR="004427E5" w:rsidRDefault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E5">
              <w:rPr>
                <w:rFonts w:ascii="Times New Roman" w:hAnsi="Times New Roman" w:cs="Times New Roman"/>
                <w:sz w:val="24"/>
                <w:szCs w:val="24"/>
              </w:rPr>
              <w:t>1. На пешеходных путях выполнены пандусы для движения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уклоном не более 8 %.</w:t>
            </w:r>
          </w:p>
          <w:p w:rsidR="004427E5" w:rsidRDefault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Существующие уклоны пешеходного тротуара не превышают: 5% (продольный) и 1 % (поперечный).</w:t>
            </w:r>
          </w:p>
          <w:p w:rsidR="004427E5" w:rsidRDefault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покрытия тротуаров и пешеходных дорожек применен мелкозернистый асфальтобетон, не препятствующий передвижению МГН на креслах или с костылями.</w:t>
            </w:r>
          </w:p>
          <w:p w:rsidR="004427E5" w:rsidRDefault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Для парковки машин инвалидов предусмотрено 4 места:</w:t>
            </w:r>
          </w:p>
          <w:p w:rsidR="004427E5" w:rsidRDefault="0008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27E5">
              <w:rPr>
                <w:rFonts w:ascii="Times New Roman" w:hAnsi="Times New Roman" w:cs="Times New Roman"/>
                <w:sz w:val="24"/>
                <w:szCs w:val="24"/>
              </w:rPr>
              <w:t>2 - на открытой гостевой парковке;</w:t>
            </w:r>
          </w:p>
          <w:p w:rsidR="009A11D1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27E5">
              <w:rPr>
                <w:rFonts w:ascii="Times New Roman" w:hAnsi="Times New Roman" w:cs="Times New Roman"/>
                <w:sz w:val="24"/>
                <w:szCs w:val="24"/>
              </w:rPr>
              <w:t>2 – напротив входа в кафе.</w:t>
            </w:r>
            <w:r w:rsidR="004427E5" w:rsidRPr="004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7E5" w:rsidRDefault="004427E5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напротив кафе обозначены знаком, принятым в международной практике (знак 7.17). Места на парковочной площадке предусмотрены с учетом ширины зоны для парковки автомобиля инвалида не менее 3,6 м.</w:t>
            </w:r>
          </w:p>
          <w:p w:rsidR="004427E5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 входе в подъезд блок-секции Т-3 выполнен пандус.</w:t>
            </w:r>
          </w:p>
          <w:p w:rsidR="00085167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 детские площадки обеспечен безбарьерный доступ, а между площадками в месте перепада рельефа рядом со ступенями выполнен пандус с уклоном 1:8.</w:t>
            </w:r>
          </w:p>
          <w:p w:rsidR="00085167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 главном входе в помещение кафе выполнен пандус с уклоном 1:8, оборудованный ограждением с поручнями на высоте 900 мм и 700 мм, ширина пандуса между поручнями – 1 м.</w:t>
            </w:r>
          </w:p>
          <w:p w:rsidR="00085167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Для слабовидящих инвалидов:</w:t>
            </w:r>
          </w:p>
          <w:p w:rsidR="00085167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первая и последняя ступени на крыльце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входа окрашены в контрастный цвет (желтый):</w:t>
            </w:r>
          </w:p>
          <w:p w:rsidR="00085167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начале подъема на пандусе выполнена полоса шириной 300 мм контрастного цвета (желтый).</w:t>
            </w:r>
          </w:p>
          <w:p w:rsidR="00085167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 помещении кафе выполнен санузел для инвалидов-колясочников.</w:t>
            </w:r>
          </w:p>
          <w:p w:rsidR="00085167" w:rsidRPr="004427E5" w:rsidRDefault="00085167" w:rsidP="0044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Дверные проемы на путях движения инвалидов не имеют перепадов по высоте и порогов.</w:t>
            </w:r>
          </w:p>
        </w:tc>
      </w:tr>
      <w:tr w:rsidR="002B62B3" w:rsidTr="002B62B3">
        <w:tc>
          <w:tcPr>
            <w:tcW w:w="817" w:type="dxa"/>
          </w:tcPr>
          <w:p w:rsidR="002B62B3" w:rsidRPr="000E7524" w:rsidRDefault="002B62B3" w:rsidP="00C0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2B62B3" w:rsidRDefault="002B62B3" w:rsidP="00C02DAF">
            <w:r w:rsidRPr="009F6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 временного хранения концентратов № 1, № 2</w:t>
            </w:r>
            <w:r w:rsidRPr="009F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2B3" w:rsidRPr="000E3D6B" w:rsidRDefault="002B62B3" w:rsidP="00C02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59-000305-22-2010</w:t>
            </w:r>
          </w:p>
        </w:tc>
        <w:tc>
          <w:tcPr>
            <w:tcW w:w="1418" w:type="dxa"/>
          </w:tcPr>
          <w:p w:rsidR="002B62B3" w:rsidRDefault="002B62B3" w:rsidP="00C02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21.08.2015</w:t>
            </w:r>
          </w:p>
        </w:tc>
        <w:tc>
          <w:tcPr>
            <w:tcW w:w="2551" w:type="dxa"/>
          </w:tcPr>
          <w:p w:rsidR="002B62B3" w:rsidRPr="000E3D6B" w:rsidRDefault="002B62B3" w:rsidP="00C0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6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 склада № 1-18705,0 куб.м, строительный объем склада № 2-18389,0 куб.м, </w:t>
            </w:r>
          </w:p>
          <w:p w:rsidR="002B62B3" w:rsidRPr="000E3D6B" w:rsidRDefault="002B62B3" w:rsidP="00C02DAF">
            <w:pPr>
              <w:jc w:val="center"/>
            </w:pPr>
            <w:r w:rsidRPr="000E3D6B">
              <w:rPr>
                <w:rFonts w:ascii="Times New Roman" w:hAnsi="Times New Roman" w:cs="Times New Roman"/>
                <w:sz w:val="20"/>
                <w:szCs w:val="20"/>
              </w:rPr>
              <w:t>общая площадь склада № 1-1923,8 кв.м, общая площадь склада № 2-1916,3 кв.м.</w:t>
            </w:r>
          </w:p>
        </w:tc>
        <w:tc>
          <w:tcPr>
            <w:tcW w:w="4472" w:type="dxa"/>
          </w:tcPr>
          <w:p w:rsidR="002B62B3" w:rsidRDefault="002B62B3" w:rsidP="00C02DAF">
            <w:pPr>
              <w:jc w:val="center"/>
            </w:pPr>
          </w:p>
        </w:tc>
      </w:tr>
      <w:tr w:rsidR="002B62B3" w:rsidTr="002B62B3">
        <w:tc>
          <w:tcPr>
            <w:tcW w:w="817" w:type="dxa"/>
          </w:tcPr>
          <w:p w:rsidR="002B62B3" w:rsidRPr="000E7524" w:rsidRDefault="002B62B3" w:rsidP="00C0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B62B3" w:rsidRDefault="002B62B3" w:rsidP="00C02DAF">
            <w:r>
              <w:rPr>
                <w:rFonts w:ascii="Times New Roman" w:hAnsi="Times New Roman" w:cs="Times New Roman"/>
                <w:sz w:val="24"/>
                <w:szCs w:val="24"/>
              </w:rPr>
              <w:t>«Резервный газопровод природного газа от ГРС-1 до ГРП АВИСМА».</w:t>
            </w:r>
          </w:p>
        </w:tc>
        <w:tc>
          <w:tcPr>
            <w:tcW w:w="2268" w:type="dxa"/>
          </w:tcPr>
          <w:p w:rsidR="002B62B3" w:rsidRPr="008A2564" w:rsidRDefault="002B62B3" w:rsidP="00C02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59-000305-51-2007</w:t>
            </w:r>
          </w:p>
        </w:tc>
        <w:tc>
          <w:tcPr>
            <w:tcW w:w="1418" w:type="dxa"/>
          </w:tcPr>
          <w:p w:rsidR="002B62B3" w:rsidRDefault="002B62B3" w:rsidP="00C02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2551" w:type="dxa"/>
          </w:tcPr>
          <w:p w:rsidR="002B62B3" w:rsidRDefault="002B62B3" w:rsidP="00C02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газопровода-1542,5 м.</w:t>
            </w:r>
          </w:p>
        </w:tc>
        <w:tc>
          <w:tcPr>
            <w:tcW w:w="4472" w:type="dxa"/>
          </w:tcPr>
          <w:p w:rsidR="002B62B3" w:rsidRDefault="002B62B3" w:rsidP="00C02DAF">
            <w:pPr>
              <w:jc w:val="center"/>
            </w:pPr>
          </w:p>
        </w:tc>
      </w:tr>
      <w:tr w:rsidR="002B62B3" w:rsidTr="002B62B3">
        <w:tc>
          <w:tcPr>
            <w:tcW w:w="817" w:type="dxa"/>
          </w:tcPr>
          <w:p w:rsidR="002B62B3" w:rsidRPr="00104260" w:rsidRDefault="002B62B3" w:rsidP="00C0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B62B3" w:rsidRDefault="002B62B3" w:rsidP="00C02DAF"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высоковольтной линии 110 кВ».</w:t>
            </w:r>
          </w:p>
        </w:tc>
        <w:tc>
          <w:tcPr>
            <w:tcW w:w="2268" w:type="dxa"/>
          </w:tcPr>
          <w:p w:rsidR="002B62B3" w:rsidRDefault="002B62B3" w:rsidP="00C02DAF">
            <w:r>
              <w:rPr>
                <w:rFonts w:ascii="Times New Roman" w:hAnsi="Times New Roman" w:cs="Times New Roman"/>
                <w:sz w:val="24"/>
                <w:szCs w:val="24"/>
              </w:rPr>
              <w:t>59-000305-25-2013</w:t>
            </w:r>
          </w:p>
        </w:tc>
        <w:tc>
          <w:tcPr>
            <w:tcW w:w="1418" w:type="dxa"/>
          </w:tcPr>
          <w:p w:rsidR="002B62B3" w:rsidRDefault="002B62B3" w:rsidP="00C02DAF">
            <w:r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2551" w:type="dxa"/>
          </w:tcPr>
          <w:p w:rsidR="002B62B3" w:rsidRDefault="002B62B3" w:rsidP="00C02D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высоковольтной линии-403,3 м.</w:t>
            </w:r>
          </w:p>
        </w:tc>
        <w:tc>
          <w:tcPr>
            <w:tcW w:w="4472" w:type="dxa"/>
          </w:tcPr>
          <w:p w:rsidR="002B62B3" w:rsidRDefault="002B62B3" w:rsidP="00C02DAF"/>
        </w:tc>
      </w:tr>
      <w:tr w:rsidR="00D0686E" w:rsidTr="00D0686E">
        <w:tc>
          <w:tcPr>
            <w:tcW w:w="817" w:type="dxa"/>
          </w:tcPr>
          <w:p w:rsidR="00D0686E" w:rsidRPr="000E7524" w:rsidRDefault="00D0686E" w:rsidP="00B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0686E" w:rsidRDefault="00D0686E" w:rsidP="00B25D8A">
            <w:r w:rsidRPr="009F6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отделения грануляции ФОФ «БКПРУ-3</w:t>
            </w:r>
            <w:r w:rsidRPr="009F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686E" w:rsidRPr="000E3D6B" w:rsidRDefault="00D0686E" w:rsidP="00B25D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59-000305-09-2011</w:t>
            </w:r>
          </w:p>
        </w:tc>
        <w:tc>
          <w:tcPr>
            <w:tcW w:w="1418" w:type="dxa"/>
          </w:tcPr>
          <w:p w:rsidR="00D0686E" w:rsidRDefault="00D0686E" w:rsidP="00B25D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2551" w:type="dxa"/>
          </w:tcPr>
          <w:p w:rsidR="00D0686E" w:rsidRDefault="00D0686E" w:rsidP="00B25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площадь:</w:t>
            </w:r>
          </w:p>
          <w:p w:rsidR="00D0686E" w:rsidRPr="000E3D6B" w:rsidRDefault="00D0686E" w:rsidP="00B25D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пристрой к корпусу грануляции – 140,6 кв.м.; галереи № 8А – 107,6 кв.м.; распределительного пункта РП-3 – 188,3 кв.м.; трансформаторной подстанции ТП-3-4 – 310,7 кв.м.</w:t>
            </w:r>
          </w:p>
        </w:tc>
        <w:tc>
          <w:tcPr>
            <w:tcW w:w="4472" w:type="dxa"/>
          </w:tcPr>
          <w:p w:rsidR="00D0686E" w:rsidRDefault="00D0686E" w:rsidP="00B25D8A">
            <w:pPr>
              <w:jc w:val="center"/>
            </w:pPr>
          </w:p>
        </w:tc>
      </w:tr>
    </w:tbl>
    <w:p w:rsidR="006473E2" w:rsidRDefault="006473E2"/>
    <w:sectPr w:rsidR="006473E2" w:rsidSect="006744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B3" w:rsidRDefault="00E45DB3" w:rsidP="00B30807">
      <w:pPr>
        <w:spacing w:after="0" w:line="240" w:lineRule="auto"/>
      </w:pPr>
      <w:r>
        <w:separator/>
      </w:r>
    </w:p>
  </w:endnote>
  <w:endnote w:type="continuationSeparator" w:id="1">
    <w:p w:rsidR="00E45DB3" w:rsidRDefault="00E45DB3" w:rsidP="00B3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B3" w:rsidRDefault="00E45DB3" w:rsidP="00B30807">
      <w:pPr>
        <w:spacing w:after="0" w:line="240" w:lineRule="auto"/>
      </w:pPr>
      <w:r>
        <w:separator/>
      </w:r>
    </w:p>
  </w:footnote>
  <w:footnote w:type="continuationSeparator" w:id="1">
    <w:p w:rsidR="00E45DB3" w:rsidRDefault="00E45DB3" w:rsidP="00B3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F63"/>
    <w:multiLevelType w:val="hybridMultilevel"/>
    <w:tmpl w:val="4A32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1C58"/>
    <w:multiLevelType w:val="hybridMultilevel"/>
    <w:tmpl w:val="4A08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68A8"/>
    <w:multiLevelType w:val="hybridMultilevel"/>
    <w:tmpl w:val="019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6FC"/>
    <w:multiLevelType w:val="hybridMultilevel"/>
    <w:tmpl w:val="2DCA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2922"/>
    <w:multiLevelType w:val="hybridMultilevel"/>
    <w:tmpl w:val="1BF02FFA"/>
    <w:lvl w:ilvl="0" w:tplc="290C2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807"/>
    <w:rsid w:val="00002D9E"/>
    <w:rsid w:val="00076942"/>
    <w:rsid w:val="00080B8D"/>
    <w:rsid w:val="00084628"/>
    <w:rsid w:val="00085167"/>
    <w:rsid w:val="000853C8"/>
    <w:rsid w:val="00090299"/>
    <w:rsid w:val="000C422D"/>
    <w:rsid w:val="000C70F5"/>
    <w:rsid w:val="000D792D"/>
    <w:rsid w:val="000E0C0D"/>
    <w:rsid w:val="000E4A8B"/>
    <w:rsid w:val="000E7524"/>
    <w:rsid w:val="000F353A"/>
    <w:rsid w:val="00104260"/>
    <w:rsid w:val="00117DCC"/>
    <w:rsid w:val="00124F3A"/>
    <w:rsid w:val="001251E2"/>
    <w:rsid w:val="001253DE"/>
    <w:rsid w:val="00155EBC"/>
    <w:rsid w:val="00156C65"/>
    <w:rsid w:val="00160390"/>
    <w:rsid w:val="001756E1"/>
    <w:rsid w:val="00175D82"/>
    <w:rsid w:val="0018755F"/>
    <w:rsid w:val="001C287D"/>
    <w:rsid w:val="001F7AFC"/>
    <w:rsid w:val="00234D10"/>
    <w:rsid w:val="00237F8D"/>
    <w:rsid w:val="002B57CC"/>
    <w:rsid w:val="002B62B3"/>
    <w:rsid w:val="002D051E"/>
    <w:rsid w:val="002D5B5D"/>
    <w:rsid w:val="0031022D"/>
    <w:rsid w:val="003713D4"/>
    <w:rsid w:val="0040458C"/>
    <w:rsid w:val="00407F09"/>
    <w:rsid w:val="004427E5"/>
    <w:rsid w:val="00454534"/>
    <w:rsid w:val="00457567"/>
    <w:rsid w:val="004C53FA"/>
    <w:rsid w:val="004D3EFD"/>
    <w:rsid w:val="00532146"/>
    <w:rsid w:val="00563C7A"/>
    <w:rsid w:val="00591E57"/>
    <w:rsid w:val="005A329E"/>
    <w:rsid w:val="00636475"/>
    <w:rsid w:val="0064573F"/>
    <w:rsid w:val="006473E2"/>
    <w:rsid w:val="00655D97"/>
    <w:rsid w:val="00674487"/>
    <w:rsid w:val="00697C1C"/>
    <w:rsid w:val="006D3ECD"/>
    <w:rsid w:val="006E2D9D"/>
    <w:rsid w:val="006E4DF1"/>
    <w:rsid w:val="006F6DB6"/>
    <w:rsid w:val="007255A6"/>
    <w:rsid w:val="0075327C"/>
    <w:rsid w:val="0075615D"/>
    <w:rsid w:val="007A4F92"/>
    <w:rsid w:val="007B12B1"/>
    <w:rsid w:val="007B285C"/>
    <w:rsid w:val="007B4291"/>
    <w:rsid w:val="00814FDE"/>
    <w:rsid w:val="00817EE9"/>
    <w:rsid w:val="0082499A"/>
    <w:rsid w:val="00841C75"/>
    <w:rsid w:val="00854F0A"/>
    <w:rsid w:val="00863A8E"/>
    <w:rsid w:val="008745BB"/>
    <w:rsid w:val="00876595"/>
    <w:rsid w:val="008A0731"/>
    <w:rsid w:val="008A0AC0"/>
    <w:rsid w:val="008C686B"/>
    <w:rsid w:val="00913F50"/>
    <w:rsid w:val="0094044E"/>
    <w:rsid w:val="00971F40"/>
    <w:rsid w:val="00981D3C"/>
    <w:rsid w:val="009A11D1"/>
    <w:rsid w:val="009B02E8"/>
    <w:rsid w:val="009B3AC8"/>
    <w:rsid w:val="009E062A"/>
    <w:rsid w:val="009E0B19"/>
    <w:rsid w:val="00A004A5"/>
    <w:rsid w:val="00A33011"/>
    <w:rsid w:val="00A57CCE"/>
    <w:rsid w:val="00AA18AC"/>
    <w:rsid w:val="00AA6DCA"/>
    <w:rsid w:val="00AB167A"/>
    <w:rsid w:val="00AD2799"/>
    <w:rsid w:val="00AF2BB2"/>
    <w:rsid w:val="00B00637"/>
    <w:rsid w:val="00B30807"/>
    <w:rsid w:val="00B826C7"/>
    <w:rsid w:val="00BA3AA3"/>
    <w:rsid w:val="00BB3165"/>
    <w:rsid w:val="00BC0EB6"/>
    <w:rsid w:val="00BF5B64"/>
    <w:rsid w:val="00C536D7"/>
    <w:rsid w:val="00C93615"/>
    <w:rsid w:val="00CC7502"/>
    <w:rsid w:val="00D0233B"/>
    <w:rsid w:val="00D0686E"/>
    <w:rsid w:val="00D148E1"/>
    <w:rsid w:val="00DF748B"/>
    <w:rsid w:val="00E45DB3"/>
    <w:rsid w:val="00E666EA"/>
    <w:rsid w:val="00F025D1"/>
    <w:rsid w:val="00F1095C"/>
    <w:rsid w:val="00F167A3"/>
    <w:rsid w:val="00F35C23"/>
    <w:rsid w:val="00F35CCE"/>
    <w:rsid w:val="00F64484"/>
    <w:rsid w:val="00F71745"/>
    <w:rsid w:val="00FA6A62"/>
    <w:rsid w:val="00F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807"/>
  </w:style>
  <w:style w:type="paragraph" w:styleId="a6">
    <w:name w:val="footer"/>
    <w:basedOn w:val="a"/>
    <w:link w:val="a7"/>
    <w:uiPriority w:val="99"/>
    <w:semiHidden/>
    <w:unhideWhenUsed/>
    <w:rsid w:val="00B3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807"/>
  </w:style>
  <w:style w:type="paragraph" w:styleId="a8">
    <w:name w:val="Balloon Text"/>
    <w:basedOn w:val="a"/>
    <w:link w:val="a9"/>
    <w:uiPriority w:val="99"/>
    <w:semiHidden/>
    <w:unhideWhenUsed/>
    <w:rsid w:val="00F3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Каменщикова Ольга</cp:lastModifiedBy>
  <cp:revision>2</cp:revision>
  <cp:lastPrinted>2014-11-10T07:39:00Z</cp:lastPrinted>
  <dcterms:created xsi:type="dcterms:W3CDTF">2016-02-01T04:48:00Z</dcterms:created>
  <dcterms:modified xsi:type="dcterms:W3CDTF">2016-02-01T04:48:00Z</dcterms:modified>
</cp:coreProperties>
</file>