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245" w:rsidRPr="00F52681" w:rsidRDefault="000E0245" w:rsidP="000E0245">
      <w:pPr>
        <w:jc w:val="center"/>
        <w:rPr>
          <w:b/>
          <w:sz w:val="28"/>
          <w:szCs w:val="28"/>
        </w:rPr>
      </w:pPr>
    </w:p>
    <w:p w:rsidR="000E0245" w:rsidRPr="00F52681" w:rsidRDefault="000E0245" w:rsidP="000E0245">
      <w:pPr>
        <w:jc w:val="center"/>
        <w:rPr>
          <w:b/>
          <w:sz w:val="28"/>
          <w:szCs w:val="28"/>
          <w:u w:val="single"/>
        </w:rPr>
      </w:pPr>
      <w:r w:rsidRPr="00F52681">
        <w:rPr>
          <w:b/>
          <w:sz w:val="28"/>
          <w:szCs w:val="28"/>
          <w:u w:val="single"/>
        </w:rPr>
        <w:t xml:space="preserve">Контрольная форма </w:t>
      </w:r>
      <w:r w:rsidR="008F7557">
        <w:rPr>
          <w:b/>
          <w:sz w:val="28"/>
          <w:szCs w:val="28"/>
          <w:u w:val="single"/>
        </w:rPr>
        <w:t xml:space="preserve">ВОИ </w:t>
      </w:r>
      <w:r w:rsidRPr="00F52681">
        <w:rPr>
          <w:b/>
          <w:sz w:val="28"/>
          <w:szCs w:val="28"/>
          <w:u w:val="single"/>
        </w:rPr>
        <w:t>обследования доступности для инвалидов и МГН   важнейших  объектов и услуг  социальной инфраструктуры.</w:t>
      </w:r>
    </w:p>
    <w:p w:rsidR="000E0245" w:rsidRPr="00F52681" w:rsidRDefault="000E0245" w:rsidP="000E0245">
      <w:pPr>
        <w:jc w:val="center"/>
        <w:rPr>
          <w:b/>
          <w:sz w:val="28"/>
          <w:szCs w:val="28"/>
          <w:u w:val="single"/>
        </w:rPr>
      </w:pPr>
    </w:p>
    <w:p w:rsidR="000E0245" w:rsidRPr="00F52681" w:rsidRDefault="000E0245" w:rsidP="000E0245">
      <w:pPr>
        <w:jc w:val="center"/>
        <w:rPr>
          <w:b/>
          <w:sz w:val="20"/>
          <w:szCs w:val="20"/>
        </w:rPr>
      </w:pPr>
      <w:r w:rsidRPr="00F52681">
        <w:rPr>
          <w:b/>
          <w:sz w:val="20"/>
          <w:szCs w:val="20"/>
        </w:rPr>
        <w:t xml:space="preserve">Примечание: в столбце «Элемент доступности»,  для каждого элемента указано его влияние на доступность для каждой группы  инвалидов. </w:t>
      </w:r>
    </w:p>
    <w:tbl>
      <w:tblPr>
        <w:tblW w:w="26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1"/>
        <w:gridCol w:w="16"/>
        <w:gridCol w:w="77"/>
        <w:gridCol w:w="63"/>
        <w:gridCol w:w="3038"/>
        <w:gridCol w:w="9"/>
        <w:gridCol w:w="21"/>
        <w:gridCol w:w="9"/>
        <w:gridCol w:w="52"/>
        <w:gridCol w:w="13"/>
        <w:gridCol w:w="1423"/>
        <w:gridCol w:w="4115"/>
        <w:gridCol w:w="3811"/>
        <w:gridCol w:w="21"/>
        <w:gridCol w:w="2113"/>
        <w:gridCol w:w="2125"/>
        <w:gridCol w:w="2125"/>
        <w:gridCol w:w="2125"/>
        <w:gridCol w:w="2125"/>
        <w:gridCol w:w="2125"/>
      </w:tblGrid>
      <w:tr w:rsidR="000E0245" w:rsidRPr="00F52681" w:rsidTr="00FE1DE0">
        <w:trPr>
          <w:gridAfter w:val="5"/>
          <w:wAfter w:w="10625" w:type="dxa"/>
        </w:trPr>
        <w:tc>
          <w:tcPr>
            <w:tcW w:w="641" w:type="dxa"/>
          </w:tcPr>
          <w:p w:rsidR="000E0245" w:rsidRPr="00F52681" w:rsidRDefault="000E0245" w:rsidP="00FE1DE0">
            <w:pPr>
              <w:rPr>
                <w:b/>
              </w:rPr>
            </w:pPr>
            <w:r w:rsidRPr="00F52681">
              <w:rPr>
                <w:b/>
              </w:rPr>
              <w:t>п/п</w:t>
            </w:r>
          </w:p>
        </w:tc>
        <w:tc>
          <w:tcPr>
            <w:tcW w:w="3194" w:type="dxa"/>
            <w:gridSpan w:val="4"/>
          </w:tcPr>
          <w:p w:rsidR="000E0245" w:rsidRPr="00F52681" w:rsidRDefault="000E0245" w:rsidP="00FE1DE0">
            <w:pPr>
              <w:jc w:val="center"/>
              <w:rPr>
                <w:b/>
              </w:rPr>
            </w:pPr>
            <w:r w:rsidRPr="00F52681">
              <w:rPr>
                <w:b/>
              </w:rPr>
              <w:t>Элемент доступности</w:t>
            </w:r>
          </w:p>
        </w:tc>
        <w:tc>
          <w:tcPr>
            <w:tcW w:w="1527" w:type="dxa"/>
            <w:gridSpan w:val="6"/>
          </w:tcPr>
          <w:p w:rsidR="000E0245" w:rsidRPr="00F52681" w:rsidRDefault="000E0245" w:rsidP="00FE1DE0">
            <w:pPr>
              <w:rPr>
                <w:b/>
                <w:sz w:val="18"/>
                <w:szCs w:val="18"/>
              </w:rPr>
            </w:pPr>
            <w:r w:rsidRPr="00F52681">
              <w:rPr>
                <w:b/>
              </w:rPr>
              <w:t xml:space="preserve">Метод </w:t>
            </w:r>
            <w:r w:rsidRPr="00F52681">
              <w:rPr>
                <w:b/>
                <w:sz w:val="18"/>
                <w:szCs w:val="18"/>
              </w:rPr>
              <w:t>обследования</w:t>
            </w:r>
          </w:p>
          <w:p w:rsidR="000E0245" w:rsidRPr="00F52681" w:rsidRDefault="000E0245" w:rsidP="00FE1DE0">
            <w:pPr>
              <w:ind w:left="37"/>
              <w:contextualSpacing/>
              <w:rPr>
                <w:b/>
              </w:rPr>
            </w:pPr>
          </w:p>
        </w:tc>
        <w:tc>
          <w:tcPr>
            <w:tcW w:w="4115" w:type="dxa"/>
          </w:tcPr>
          <w:p w:rsidR="000E0245" w:rsidRPr="00F52681" w:rsidRDefault="000E0245" w:rsidP="00FE1DE0">
            <w:pPr>
              <w:rPr>
                <w:b/>
              </w:rPr>
            </w:pPr>
            <w:r w:rsidRPr="00F52681">
              <w:rPr>
                <w:b/>
              </w:rPr>
              <w:t>Параметр доступности</w:t>
            </w:r>
          </w:p>
        </w:tc>
        <w:tc>
          <w:tcPr>
            <w:tcW w:w="3811" w:type="dxa"/>
          </w:tcPr>
          <w:p w:rsidR="000E0245" w:rsidRPr="00F52681" w:rsidRDefault="000E0245" w:rsidP="00FE1DE0">
            <w:pPr>
              <w:rPr>
                <w:b/>
              </w:rPr>
            </w:pPr>
            <w:r w:rsidRPr="00F52681">
              <w:rPr>
                <w:b/>
              </w:rPr>
              <w:t xml:space="preserve">Выявленные отклонения </w:t>
            </w:r>
            <w:r w:rsidRPr="00F52681">
              <w:rPr>
                <w:b/>
                <w:sz w:val="16"/>
                <w:szCs w:val="16"/>
              </w:rPr>
              <w:t>(фотография барьера + результаты измерение +  краткое описание результата осмотра).</w:t>
            </w:r>
          </w:p>
        </w:tc>
        <w:tc>
          <w:tcPr>
            <w:tcW w:w="2134" w:type="dxa"/>
            <w:gridSpan w:val="2"/>
          </w:tcPr>
          <w:p w:rsidR="000E0245" w:rsidRPr="00F52681" w:rsidRDefault="000E0245" w:rsidP="00FE1DE0">
            <w:pPr>
              <w:rPr>
                <w:b/>
              </w:rPr>
            </w:pPr>
            <w:r w:rsidRPr="00F52681">
              <w:rPr>
                <w:b/>
              </w:rPr>
              <w:t>Возможные решения</w:t>
            </w:r>
          </w:p>
        </w:tc>
      </w:tr>
      <w:tr w:rsidR="000E0245" w:rsidRPr="00F52681" w:rsidTr="00FE1DE0">
        <w:trPr>
          <w:gridAfter w:val="5"/>
          <w:wAfter w:w="10625" w:type="dxa"/>
        </w:trPr>
        <w:tc>
          <w:tcPr>
            <w:tcW w:w="15422" w:type="dxa"/>
            <w:gridSpan w:val="15"/>
          </w:tcPr>
          <w:p w:rsidR="000E0245" w:rsidRPr="00F52681" w:rsidRDefault="000E0245" w:rsidP="00FE1DE0">
            <w:pPr>
              <w:rPr>
                <w:b/>
                <w:sz w:val="28"/>
                <w:szCs w:val="28"/>
              </w:rPr>
            </w:pPr>
            <w:r w:rsidRPr="00F52681">
              <w:rPr>
                <w:b/>
                <w:sz w:val="28"/>
                <w:szCs w:val="28"/>
              </w:rPr>
              <w:t>Раздел 1.   Территория, прилегающая к зданию (участок)</w:t>
            </w:r>
          </w:p>
        </w:tc>
      </w:tr>
      <w:tr w:rsidR="000E0245" w:rsidRPr="00F52681" w:rsidTr="00FE1DE0">
        <w:trPr>
          <w:gridAfter w:val="5"/>
          <w:wAfter w:w="10625" w:type="dxa"/>
        </w:trPr>
        <w:tc>
          <w:tcPr>
            <w:tcW w:w="15422" w:type="dxa"/>
            <w:gridSpan w:val="15"/>
          </w:tcPr>
          <w:p w:rsidR="000E0245" w:rsidRPr="00F52681" w:rsidRDefault="000E0245" w:rsidP="00FE1DE0">
            <w:pPr>
              <w:rPr>
                <w:b/>
                <w:sz w:val="28"/>
                <w:szCs w:val="28"/>
              </w:rPr>
            </w:pPr>
            <w:r w:rsidRPr="00F52681">
              <w:rPr>
                <w:b/>
                <w:sz w:val="28"/>
                <w:szCs w:val="28"/>
              </w:rPr>
              <w:t>Вход (входы) на территорию</w:t>
            </w:r>
            <w:bookmarkStart w:id="0" w:name="_GoBack"/>
            <w:bookmarkEnd w:id="0"/>
          </w:p>
        </w:tc>
      </w:tr>
      <w:tr w:rsidR="00B956BC" w:rsidRPr="00F52681" w:rsidTr="00FE1DE0">
        <w:trPr>
          <w:gridAfter w:val="5"/>
          <w:wAfter w:w="10625" w:type="dxa"/>
        </w:trPr>
        <w:tc>
          <w:tcPr>
            <w:tcW w:w="641" w:type="dxa"/>
          </w:tcPr>
          <w:p w:rsidR="00B956BC" w:rsidRPr="00F52681" w:rsidRDefault="00B956BC" w:rsidP="00C73139">
            <w:r>
              <w:t>1.1</w:t>
            </w:r>
          </w:p>
        </w:tc>
        <w:tc>
          <w:tcPr>
            <w:tcW w:w="3194" w:type="dxa"/>
            <w:gridSpan w:val="4"/>
          </w:tcPr>
          <w:p w:rsidR="00B956BC" w:rsidRPr="00F52681" w:rsidRDefault="00B956BC" w:rsidP="00C73139">
            <w:pPr>
              <w:pStyle w:val="Default"/>
              <w:rPr>
                <w:rFonts w:ascii="Times New Roman" w:hAnsi="Times New Roman" w:cs="Times New Roman"/>
              </w:rPr>
            </w:pPr>
            <w:r w:rsidRPr="00F52681">
              <w:rPr>
                <w:rFonts w:ascii="Times New Roman" w:hAnsi="Times New Roman" w:cs="Times New Roman"/>
              </w:rPr>
              <w:t>Ближайшие к объекту остановки общественного транспорта о</w:t>
            </w:r>
            <w:r>
              <w:rPr>
                <w:rFonts w:ascii="Times New Roman" w:hAnsi="Times New Roman" w:cs="Times New Roman"/>
              </w:rPr>
              <w:t xml:space="preserve">борудованы и доступны для МГН (ширина площадки остановочного пункта 3,0 м, высота площадки – 0,2 м). </w:t>
            </w:r>
          </w:p>
          <w:p w:rsidR="00B956BC" w:rsidRPr="00F52681" w:rsidRDefault="00B956BC" w:rsidP="00C73139">
            <w:pPr>
              <w:pStyle w:val="Default"/>
              <w:rPr>
                <w:rFonts w:ascii="Times New Roman" w:hAnsi="Times New Roman" w:cs="Times New Roman"/>
              </w:rPr>
            </w:pPr>
          </w:p>
          <w:p w:rsidR="00B956BC" w:rsidRPr="00F52681" w:rsidRDefault="00B956BC" w:rsidP="00C73139">
            <w:pPr>
              <w:pStyle w:val="Default"/>
              <w:rPr>
                <w:rFonts w:ascii="Times New Roman" w:hAnsi="Times New Roman" w:cs="Times New Roman"/>
              </w:rPr>
            </w:pPr>
            <w:r w:rsidRPr="00F52681">
              <w:rPr>
                <w:rFonts w:ascii="Times New Roman" w:hAnsi="Times New Roman" w:cs="Times New Roman"/>
              </w:rPr>
              <w:t>Наличие на остановке схемы движения к объекту для МГН.</w:t>
            </w:r>
          </w:p>
          <w:p w:rsidR="00B956BC" w:rsidRPr="00F52681" w:rsidRDefault="00B956BC" w:rsidP="00C73139">
            <w:r w:rsidRPr="00F52681">
              <w:rPr>
                <w:b/>
              </w:rPr>
              <w:t>К,О,С,Г</w:t>
            </w:r>
          </w:p>
        </w:tc>
        <w:tc>
          <w:tcPr>
            <w:tcW w:w="1527" w:type="dxa"/>
            <w:gridSpan w:val="6"/>
          </w:tcPr>
          <w:p w:rsidR="00B956BC" w:rsidRPr="00F52681" w:rsidRDefault="00B956BC" w:rsidP="00C73139">
            <w:pPr>
              <w:ind w:left="37"/>
              <w:contextualSpacing/>
            </w:pPr>
            <w:r w:rsidRPr="00F52681">
              <w:rPr>
                <w:sz w:val="40"/>
                <w:szCs w:val="40"/>
              </w:rPr>
              <w:t></w:t>
            </w:r>
            <w:r w:rsidRPr="00F52681">
              <w:t xml:space="preserve">Да </w:t>
            </w:r>
          </w:p>
          <w:p w:rsidR="00B956BC" w:rsidRPr="00F52681" w:rsidRDefault="00B956BC" w:rsidP="00C73139">
            <w:pPr>
              <w:ind w:left="37"/>
              <w:contextualSpacing/>
            </w:pPr>
            <w:r w:rsidRPr="00F52681">
              <w:rPr>
                <w:sz w:val="40"/>
                <w:szCs w:val="40"/>
              </w:rPr>
              <w:t></w:t>
            </w:r>
            <w:r w:rsidRPr="00F52681">
              <w:t>Нет</w:t>
            </w:r>
          </w:p>
          <w:p w:rsidR="00B956BC" w:rsidRPr="00F52681" w:rsidRDefault="00B956BC" w:rsidP="00C73139">
            <w:pPr>
              <w:ind w:left="37"/>
              <w:contextualSpacing/>
            </w:pPr>
            <w:r w:rsidRPr="00F52681">
              <w:t>Осмотр</w:t>
            </w:r>
          </w:p>
          <w:p w:rsidR="00B956BC" w:rsidRPr="00F52681" w:rsidRDefault="00B956BC" w:rsidP="00C73139">
            <w:pPr>
              <w:ind w:left="37"/>
              <w:contextualSpacing/>
            </w:pPr>
            <w:r w:rsidRPr="00F52681">
              <w:t>Измерение</w:t>
            </w:r>
          </w:p>
          <w:p w:rsidR="00B956BC" w:rsidRPr="00F52681" w:rsidRDefault="00B956BC" w:rsidP="00C73139"/>
          <w:p w:rsidR="00B956BC" w:rsidRPr="00F52681" w:rsidRDefault="00B956BC" w:rsidP="00C73139"/>
          <w:p w:rsidR="00B956BC" w:rsidRPr="00F52681" w:rsidRDefault="00B956BC" w:rsidP="00C73139">
            <w:pPr>
              <w:ind w:left="37"/>
              <w:contextualSpacing/>
            </w:pPr>
            <w:r w:rsidRPr="00F52681">
              <w:rPr>
                <w:sz w:val="40"/>
                <w:szCs w:val="40"/>
              </w:rPr>
              <w:t></w:t>
            </w:r>
            <w:r w:rsidRPr="00F52681">
              <w:t xml:space="preserve">Да </w:t>
            </w:r>
          </w:p>
          <w:p w:rsidR="00B956BC" w:rsidRPr="00F52681" w:rsidRDefault="00B956BC" w:rsidP="00C73139">
            <w:pPr>
              <w:ind w:left="37"/>
              <w:contextualSpacing/>
            </w:pPr>
            <w:r w:rsidRPr="00F52681">
              <w:rPr>
                <w:sz w:val="40"/>
                <w:szCs w:val="40"/>
              </w:rPr>
              <w:t></w:t>
            </w:r>
            <w:r w:rsidRPr="00F52681">
              <w:t>Нет</w:t>
            </w:r>
          </w:p>
          <w:p w:rsidR="00B956BC" w:rsidRPr="00F52681" w:rsidRDefault="00B956BC" w:rsidP="00C73139">
            <w:pPr>
              <w:ind w:left="37"/>
              <w:contextualSpacing/>
              <w:rPr>
                <w:sz w:val="40"/>
                <w:szCs w:val="40"/>
              </w:rPr>
            </w:pPr>
            <w:r>
              <w:t>Осмотр</w:t>
            </w:r>
          </w:p>
        </w:tc>
        <w:tc>
          <w:tcPr>
            <w:tcW w:w="4115" w:type="dxa"/>
          </w:tcPr>
          <w:p w:rsidR="00B956BC" w:rsidRPr="00F52681" w:rsidRDefault="00B956BC" w:rsidP="00C73139"/>
        </w:tc>
        <w:tc>
          <w:tcPr>
            <w:tcW w:w="3811" w:type="dxa"/>
          </w:tcPr>
          <w:p w:rsidR="00B956BC" w:rsidRPr="00F52681" w:rsidRDefault="00B956BC" w:rsidP="00C73139"/>
        </w:tc>
        <w:tc>
          <w:tcPr>
            <w:tcW w:w="2134" w:type="dxa"/>
            <w:gridSpan w:val="2"/>
          </w:tcPr>
          <w:p w:rsidR="00B956BC" w:rsidRDefault="00B956BC" w:rsidP="00C73139">
            <w:r w:rsidRPr="00F52681">
              <w:t>- Привести в соответствие</w:t>
            </w:r>
          </w:p>
          <w:p w:rsidR="00B956BC" w:rsidRDefault="00B956BC" w:rsidP="00C73139"/>
          <w:p w:rsidR="00B956BC" w:rsidRDefault="00B956BC" w:rsidP="00C73139"/>
          <w:p w:rsidR="00B956BC" w:rsidRDefault="00B956BC" w:rsidP="00C73139"/>
          <w:p w:rsidR="00B956BC" w:rsidRDefault="00B956BC" w:rsidP="00C73139"/>
          <w:p w:rsidR="00B956BC" w:rsidRDefault="00B956BC" w:rsidP="00C73139"/>
          <w:p w:rsidR="00B956BC" w:rsidRDefault="00B956BC" w:rsidP="00C73139"/>
          <w:p w:rsidR="00B956BC" w:rsidRDefault="00B956BC" w:rsidP="00C73139"/>
          <w:p w:rsidR="00B956BC" w:rsidRPr="00F52681" w:rsidRDefault="00B956BC" w:rsidP="00C73139">
            <w:r>
              <w:t>- Привести в соответствие</w:t>
            </w:r>
          </w:p>
        </w:tc>
      </w:tr>
      <w:tr w:rsidR="00B956BC" w:rsidRPr="00F52681" w:rsidTr="00FE1DE0">
        <w:trPr>
          <w:gridAfter w:val="5"/>
          <w:wAfter w:w="10625" w:type="dxa"/>
        </w:trPr>
        <w:tc>
          <w:tcPr>
            <w:tcW w:w="641" w:type="dxa"/>
          </w:tcPr>
          <w:p w:rsidR="00B956BC" w:rsidRPr="00F52681" w:rsidRDefault="00B956BC" w:rsidP="00C73139">
            <w:r w:rsidRPr="00F52681">
              <w:t>1.2.</w:t>
            </w:r>
          </w:p>
        </w:tc>
        <w:tc>
          <w:tcPr>
            <w:tcW w:w="3194" w:type="dxa"/>
            <w:gridSpan w:val="4"/>
          </w:tcPr>
          <w:p w:rsidR="00B956BC" w:rsidRPr="00F52681" w:rsidRDefault="00B956BC" w:rsidP="00C73139">
            <w:r w:rsidRPr="00F52681">
              <w:t>Наличие маршрута от пункта прибытия МГН к объекту, который не требует использования пандуса?</w:t>
            </w:r>
          </w:p>
          <w:p w:rsidR="00B956BC" w:rsidRPr="00F52681" w:rsidRDefault="00B956BC" w:rsidP="00C73139">
            <w:pPr>
              <w:rPr>
                <w:b/>
              </w:rPr>
            </w:pPr>
            <w:r w:rsidRPr="00F52681">
              <w:rPr>
                <w:b/>
              </w:rPr>
              <w:t>К,О,С</w:t>
            </w:r>
          </w:p>
        </w:tc>
        <w:tc>
          <w:tcPr>
            <w:tcW w:w="1527" w:type="dxa"/>
            <w:gridSpan w:val="6"/>
          </w:tcPr>
          <w:p w:rsidR="00B956BC" w:rsidRPr="00F52681" w:rsidRDefault="00B956BC" w:rsidP="00C73139">
            <w:pPr>
              <w:ind w:left="37"/>
              <w:contextualSpacing/>
            </w:pPr>
            <w:r w:rsidRPr="00F52681">
              <w:rPr>
                <w:sz w:val="40"/>
                <w:szCs w:val="40"/>
              </w:rPr>
              <w:t></w:t>
            </w:r>
            <w:r w:rsidRPr="00F52681">
              <w:t>Да</w:t>
            </w:r>
          </w:p>
          <w:p w:rsidR="00B956BC" w:rsidRPr="00F52681" w:rsidRDefault="00B956BC" w:rsidP="00C73139">
            <w:r w:rsidRPr="00F52681">
              <w:rPr>
                <w:sz w:val="40"/>
                <w:szCs w:val="40"/>
              </w:rPr>
              <w:t></w:t>
            </w:r>
            <w:r w:rsidRPr="00F52681">
              <w:t>Нет</w:t>
            </w:r>
          </w:p>
          <w:p w:rsidR="00B956BC" w:rsidRPr="00F52681" w:rsidRDefault="00B956BC" w:rsidP="00C73139">
            <w:r w:rsidRPr="00F52681">
              <w:t>Осмотр</w:t>
            </w:r>
          </w:p>
        </w:tc>
        <w:tc>
          <w:tcPr>
            <w:tcW w:w="4115" w:type="dxa"/>
          </w:tcPr>
          <w:p w:rsidR="00B956BC" w:rsidRPr="00F52681" w:rsidRDefault="00B956BC" w:rsidP="00C73139">
            <w:r w:rsidRPr="00F52681">
              <w:t>Если Да, расположение маршрута:</w:t>
            </w:r>
          </w:p>
        </w:tc>
        <w:tc>
          <w:tcPr>
            <w:tcW w:w="3811" w:type="dxa"/>
          </w:tcPr>
          <w:p w:rsidR="00B956BC" w:rsidRPr="00F52681" w:rsidRDefault="00B956BC" w:rsidP="00C73139"/>
        </w:tc>
        <w:tc>
          <w:tcPr>
            <w:tcW w:w="2134" w:type="dxa"/>
            <w:gridSpan w:val="2"/>
          </w:tcPr>
          <w:p w:rsidR="00B956BC" w:rsidRPr="00F52681" w:rsidRDefault="00B956BC" w:rsidP="00C73139">
            <w:r w:rsidRPr="00F52681">
              <w:t>- при возможности определить маршрут</w:t>
            </w:r>
          </w:p>
        </w:tc>
      </w:tr>
      <w:tr w:rsidR="00B956BC" w:rsidRPr="00F52681" w:rsidTr="00FE1DE0">
        <w:trPr>
          <w:gridAfter w:val="5"/>
          <w:wAfter w:w="10625" w:type="dxa"/>
        </w:trPr>
        <w:tc>
          <w:tcPr>
            <w:tcW w:w="641" w:type="dxa"/>
          </w:tcPr>
          <w:p w:rsidR="00B956BC" w:rsidRPr="00F52681" w:rsidRDefault="00B956BC" w:rsidP="00FE1DE0">
            <w:r>
              <w:t>1.3</w:t>
            </w:r>
          </w:p>
        </w:tc>
        <w:tc>
          <w:tcPr>
            <w:tcW w:w="3194" w:type="dxa"/>
            <w:gridSpan w:val="4"/>
          </w:tcPr>
          <w:p w:rsidR="00B956BC" w:rsidRDefault="00B956BC" w:rsidP="00C73139">
            <w:r w:rsidRPr="00F52681">
              <w:t>Какова общая протяженность маршрута доступного для МГН от остановки общественного транспорта до объекта?</w:t>
            </w:r>
          </w:p>
          <w:p w:rsidR="00B956BC" w:rsidRPr="00F52681" w:rsidRDefault="00B956BC" w:rsidP="00C73139">
            <w:r>
              <w:t>(200 – 400 м)</w:t>
            </w:r>
          </w:p>
          <w:p w:rsidR="00B956BC" w:rsidRPr="00F52681" w:rsidRDefault="00B956BC" w:rsidP="00C73139">
            <w:pPr>
              <w:rPr>
                <w:b/>
              </w:rPr>
            </w:pPr>
            <w:r w:rsidRPr="00F52681">
              <w:rPr>
                <w:b/>
              </w:rPr>
              <w:t>К,О</w:t>
            </w:r>
          </w:p>
        </w:tc>
        <w:tc>
          <w:tcPr>
            <w:tcW w:w="1527" w:type="dxa"/>
            <w:gridSpan w:val="6"/>
          </w:tcPr>
          <w:p w:rsidR="00B956BC" w:rsidRPr="00F52681" w:rsidRDefault="00B956BC" w:rsidP="00C73139">
            <w:pPr>
              <w:rPr>
                <w:sz w:val="40"/>
                <w:szCs w:val="40"/>
              </w:rPr>
            </w:pPr>
            <w:r w:rsidRPr="00F52681">
              <w:t>Измерение</w:t>
            </w:r>
          </w:p>
        </w:tc>
        <w:tc>
          <w:tcPr>
            <w:tcW w:w="4115" w:type="dxa"/>
          </w:tcPr>
          <w:p w:rsidR="00B956BC" w:rsidRPr="00F52681" w:rsidRDefault="00B956BC" w:rsidP="00C73139"/>
        </w:tc>
        <w:tc>
          <w:tcPr>
            <w:tcW w:w="3811" w:type="dxa"/>
          </w:tcPr>
          <w:p w:rsidR="00B956BC" w:rsidRPr="00F52681" w:rsidRDefault="00B956BC" w:rsidP="00C73139"/>
        </w:tc>
        <w:tc>
          <w:tcPr>
            <w:tcW w:w="2134" w:type="dxa"/>
            <w:gridSpan w:val="2"/>
          </w:tcPr>
          <w:p w:rsidR="00B956BC" w:rsidRPr="00F52681" w:rsidRDefault="00B956BC" w:rsidP="00C73139">
            <w:r w:rsidRPr="00F52681">
              <w:t>- Привести в соответствие</w:t>
            </w:r>
          </w:p>
        </w:tc>
      </w:tr>
      <w:tr w:rsidR="00B956BC" w:rsidRPr="00F52681" w:rsidTr="00FE1DE0">
        <w:trPr>
          <w:gridAfter w:val="5"/>
          <w:wAfter w:w="10625" w:type="dxa"/>
        </w:trPr>
        <w:tc>
          <w:tcPr>
            <w:tcW w:w="15422" w:type="dxa"/>
            <w:gridSpan w:val="15"/>
          </w:tcPr>
          <w:p w:rsidR="00B956BC" w:rsidRPr="00F52681" w:rsidRDefault="00B956BC" w:rsidP="00FE1DE0">
            <w:pPr>
              <w:rPr>
                <w:b/>
                <w:sz w:val="28"/>
                <w:szCs w:val="28"/>
              </w:rPr>
            </w:pPr>
            <w:r w:rsidRPr="00F52681">
              <w:rPr>
                <w:b/>
                <w:sz w:val="28"/>
                <w:szCs w:val="28"/>
              </w:rPr>
              <w:t>Путь (пути) движения на территории</w:t>
            </w:r>
          </w:p>
        </w:tc>
      </w:tr>
      <w:tr w:rsidR="00B956BC" w:rsidRPr="00F52681" w:rsidTr="00FE1DE0">
        <w:trPr>
          <w:gridAfter w:val="5"/>
          <w:wAfter w:w="10625" w:type="dxa"/>
        </w:trPr>
        <w:tc>
          <w:tcPr>
            <w:tcW w:w="641" w:type="dxa"/>
          </w:tcPr>
          <w:p w:rsidR="00B956BC" w:rsidRPr="00F52681" w:rsidRDefault="00B956BC" w:rsidP="00FE1DE0">
            <w:r w:rsidRPr="00F52681">
              <w:t>1.3.</w:t>
            </w:r>
          </w:p>
        </w:tc>
        <w:tc>
          <w:tcPr>
            <w:tcW w:w="3194" w:type="dxa"/>
            <w:gridSpan w:val="4"/>
          </w:tcPr>
          <w:p w:rsidR="00B956BC" w:rsidRPr="00F52681" w:rsidRDefault="00B956BC" w:rsidP="00FE1DE0">
            <w:r w:rsidRPr="00F52681">
              <w:t xml:space="preserve">Является ли маршрут </w:t>
            </w:r>
            <w:r w:rsidRPr="00F52681">
              <w:lastRenderedPageBreak/>
              <w:t>движения гладким, обозначенным и с нескользящим покрытием?</w:t>
            </w:r>
          </w:p>
          <w:p w:rsidR="00B956BC" w:rsidRPr="00F52681" w:rsidRDefault="00B956BC" w:rsidP="00FE1DE0">
            <w:pPr>
              <w:rPr>
                <w:b/>
              </w:rPr>
            </w:pPr>
            <w:r w:rsidRPr="00F52681">
              <w:rPr>
                <w:b/>
              </w:rPr>
              <w:t>К,О,С</w:t>
            </w:r>
          </w:p>
        </w:tc>
        <w:tc>
          <w:tcPr>
            <w:tcW w:w="1527" w:type="dxa"/>
            <w:gridSpan w:val="6"/>
          </w:tcPr>
          <w:p w:rsidR="00B956BC" w:rsidRPr="00F52681" w:rsidRDefault="00B956BC" w:rsidP="00FE1DE0">
            <w:r w:rsidRPr="00F52681">
              <w:rPr>
                <w:sz w:val="40"/>
                <w:szCs w:val="40"/>
              </w:rPr>
              <w:lastRenderedPageBreak/>
              <w:t></w:t>
            </w:r>
            <w:r w:rsidRPr="00F52681">
              <w:t>Да</w:t>
            </w:r>
          </w:p>
          <w:p w:rsidR="00B956BC" w:rsidRPr="00F52681" w:rsidRDefault="00B956BC" w:rsidP="00FE1DE0">
            <w:r w:rsidRPr="00F52681">
              <w:rPr>
                <w:sz w:val="40"/>
                <w:szCs w:val="40"/>
              </w:rPr>
              <w:lastRenderedPageBreak/>
              <w:t></w:t>
            </w:r>
            <w:r w:rsidRPr="00F52681">
              <w:t>Нет</w:t>
            </w:r>
          </w:p>
          <w:p w:rsidR="00B956BC" w:rsidRPr="00F52681" w:rsidRDefault="00B956BC" w:rsidP="00FE1DE0">
            <w:r w:rsidRPr="00F52681">
              <w:t>Осмотр</w:t>
            </w:r>
          </w:p>
          <w:p w:rsidR="00B956BC" w:rsidRPr="00F52681" w:rsidRDefault="00B956BC" w:rsidP="00FE1DE0"/>
        </w:tc>
        <w:tc>
          <w:tcPr>
            <w:tcW w:w="4115" w:type="dxa"/>
          </w:tcPr>
          <w:p w:rsidR="00B956BC" w:rsidRPr="00F52681" w:rsidRDefault="00B956BC" w:rsidP="00FE1DE0"/>
        </w:tc>
        <w:tc>
          <w:tcPr>
            <w:tcW w:w="3811" w:type="dxa"/>
          </w:tcPr>
          <w:p w:rsidR="00B956BC" w:rsidRPr="00F52681" w:rsidRDefault="00B956BC" w:rsidP="00FE1DE0"/>
        </w:tc>
        <w:tc>
          <w:tcPr>
            <w:tcW w:w="2134" w:type="dxa"/>
            <w:gridSpan w:val="2"/>
          </w:tcPr>
          <w:p w:rsidR="00B956BC" w:rsidRPr="00F52681" w:rsidRDefault="00B956BC" w:rsidP="00FE1DE0">
            <w:r w:rsidRPr="00F52681">
              <w:t xml:space="preserve">- Привести в </w:t>
            </w:r>
            <w:r w:rsidRPr="00F52681">
              <w:lastRenderedPageBreak/>
              <w:t>соответствие</w:t>
            </w:r>
          </w:p>
        </w:tc>
      </w:tr>
      <w:tr w:rsidR="00B956BC" w:rsidRPr="00F52681" w:rsidTr="00FE1DE0">
        <w:trPr>
          <w:gridAfter w:val="5"/>
          <w:wAfter w:w="10625" w:type="dxa"/>
        </w:trPr>
        <w:tc>
          <w:tcPr>
            <w:tcW w:w="641" w:type="dxa"/>
          </w:tcPr>
          <w:p w:rsidR="00B956BC" w:rsidRPr="00F52681" w:rsidRDefault="00B956BC" w:rsidP="00B956BC">
            <w:r w:rsidRPr="00F52681">
              <w:lastRenderedPageBreak/>
              <w:t>1.</w:t>
            </w:r>
            <w:r>
              <w:t>4</w:t>
            </w:r>
            <w:r w:rsidRPr="00F52681">
              <w:t>.</w:t>
            </w:r>
          </w:p>
        </w:tc>
        <w:tc>
          <w:tcPr>
            <w:tcW w:w="3194" w:type="dxa"/>
            <w:gridSpan w:val="4"/>
          </w:tcPr>
          <w:p w:rsidR="00B956BC" w:rsidRPr="00F52681" w:rsidRDefault="00B956BC" w:rsidP="00FE1DE0">
            <w:r w:rsidRPr="00F52681">
              <w:t xml:space="preserve">Ширина просветов ячеек на пути движения не должна превышать </w:t>
            </w:r>
            <w:smartTag w:uri="urn:schemas-microsoft-com:office:smarttags" w:element="metricconverter">
              <w:smartTagPr>
                <w:attr w:name="ProductID" w:val="0,015 м"/>
              </w:smartTagPr>
              <w:r w:rsidRPr="00F52681">
                <w:t>0,015 м</w:t>
              </w:r>
            </w:smartTag>
            <w:r w:rsidRPr="00F52681">
              <w:t>. Предпочтительно применение решеток с ромбовидными или квадратными ячейками</w:t>
            </w:r>
            <w:r w:rsidR="00B52E67">
              <w:t>.</w:t>
            </w:r>
          </w:p>
          <w:p w:rsidR="00B956BC" w:rsidRPr="00F52681" w:rsidRDefault="00B956BC" w:rsidP="00FE1DE0">
            <w:pPr>
              <w:rPr>
                <w:b/>
              </w:rPr>
            </w:pPr>
            <w:r w:rsidRPr="00F52681">
              <w:rPr>
                <w:b/>
              </w:rPr>
              <w:t>К,О,С</w:t>
            </w:r>
          </w:p>
        </w:tc>
        <w:tc>
          <w:tcPr>
            <w:tcW w:w="1527" w:type="dxa"/>
            <w:gridSpan w:val="6"/>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tc>
        <w:tc>
          <w:tcPr>
            <w:tcW w:w="4115" w:type="dxa"/>
          </w:tcPr>
          <w:p w:rsidR="00B956BC" w:rsidRPr="00F52681" w:rsidRDefault="00B956BC" w:rsidP="00FE1DE0">
            <w:r w:rsidRPr="00F52681">
              <w:rPr>
                <w:noProof/>
              </w:rPr>
              <w:drawing>
                <wp:inline distT="0" distB="0" distL="0" distR="0">
                  <wp:extent cx="2369185" cy="111315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9185" cy="1113155"/>
                          </a:xfrm>
                          <a:prstGeom prst="rect">
                            <a:avLst/>
                          </a:prstGeom>
                          <a:noFill/>
                          <a:ln>
                            <a:noFill/>
                          </a:ln>
                        </pic:spPr>
                      </pic:pic>
                    </a:graphicData>
                  </a:graphic>
                </wp:inline>
              </w:drawing>
            </w:r>
          </w:p>
          <w:p w:rsidR="00B956BC" w:rsidRPr="00F52681" w:rsidRDefault="00B956BC" w:rsidP="00FE1DE0"/>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t>1.5</w:t>
            </w:r>
            <w:r w:rsidRPr="00F52681">
              <w:t>.</w:t>
            </w:r>
          </w:p>
        </w:tc>
        <w:tc>
          <w:tcPr>
            <w:tcW w:w="3194" w:type="dxa"/>
            <w:gridSpan w:val="4"/>
          </w:tcPr>
          <w:p w:rsidR="00B956BC" w:rsidRPr="00F52681" w:rsidRDefault="00B956BC" w:rsidP="00FE1DE0">
            <w:r w:rsidRPr="00F52681">
              <w:t>Имеются ли на маршруте движения места отдыха с возможностью вызова и ожидания помощи?</w:t>
            </w:r>
          </w:p>
          <w:p w:rsidR="00B956BC" w:rsidRPr="00F52681" w:rsidRDefault="00B956BC" w:rsidP="00FE1DE0">
            <w:pPr>
              <w:rPr>
                <w:b/>
              </w:rPr>
            </w:pPr>
            <w:r w:rsidRPr="00F52681">
              <w:rPr>
                <w:b/>
              </w:rPr>
              <w:t>К,О,С,Г</w:t>
            </w:r>
          </w:p>
        </w:tc>
        <w:tc>
          <w:tcPr>
            <w:tcW w:w="1527" w:type="dxa"/>
            <w:gridSpan w:val="6"/>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pPr>
              <w:rPr>
                <w:sz w:val="40"/>
                <w:szCs w:val="40"/>
              </w:rPr>
            </w:pPr>
            <w:r w:rsidRPr="00F52681">
              <w:t>Осмотр:</w:t>
            </w:r>
          </w:p>
        </w:tc>
        <w:tc>
          <w:tcPr>
            <w:tcW w:w="4115" w:type="dxa"/>
          </w:tcPr>
          <w:p w:rsidR="00B956BC" w:rsidRPr="00F52681" w:rsidRDefault="00B956BC" w:rsidP="00FE1DE0">
            <w:r w:rsidRPr="00F52681">
              <w:rPr>
                <w:noProof/>
              </w:rPr>
              <w:drawing>
                <wp:inline distT="0" distB="0" distL="0" distR="0">
                  <wp:extent cx="2472690" cy="1749425"/>
                  <wp:effectExtent l="0" t="0" r="3810" b="31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2690" cy="1749425"/>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t>1.6</w:t>
            </w:r>
            <w:r w:rsidRPr="00F52681">
              <w:t>.</w:t>
            </w:r>
          </w:p>
        </w:tc>
        <w:tc>
          <w:tcPr>
            <w:tcW w:w="3194" w:type="dxa"/>
            <w:gridSpan w:val="4"/>
          </w:tcPr>
          <w:p w:rsidR="00B956BC" w:rsidRPr="00F52681" w:rsidRDefault="00B956BC" w:rsidP="00FE1DE0">
            <w:r w:rsidRPr="00F52681">
              <w:t>Ширина доступно</w:t>
            </w:r>
            <w:r>
              <w:t>го маршрута движения не менее 12</w:t>
            </w:r>
            <w:r w:rsidRPr="00F52681">
              <w:t xml:space="preserve"> м</w:t>
            </w:r>
            <w:r>
              <w:t xml:space="preserve"> (минимальная ширина пути движения – 0,9 м)</w:t>
            </w:r>
            <w:r w:rsidR="00B52E67">
              <w:t>.</w:t>
            </w:r>
          </w:p>
          <w:p w:rsidR="00B956BC" w:rsidRPr="00F52681" w:rsidRDefault="00B956BC" w:rsidP="00FE1DE0">
            <w:pPr>
              <w:rPr>
                <w:b/>
              </w:rPr>
            </w:pPr>
            <w:r w:rsidRPr="00F52681">
              <w:rPr>
                <w:b/>
              </w:rPr>
              <w:t>К,О,С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2011680" cy="1343660"/>
                  <wp:effectExtent l="0" t="0" r="7620" b="889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134366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Изменить маршрут движения  или увеличить  его ширину.</w:t>
            </w:r>
          </w:p>
        </w:tc>
      </w:tr>
      <w:tr w:rsidR="00B956BC" w:rsidRPr="00F52681" w:rsidTr="00FE1DE0">
        <w:trPr>
          <w:gridAfter w:val="5"/>
          <w:wAfter w:w="10625" w:type="dxa"/>
        </w:trPr>
        <w:tc>
          <w:tcPr>
            <w:tcW w:w="641" w:type="dxa"/>
          </w:tcPr>
          <w:p w:rsidR="00B956BC" w:rsidRPr="00F52681" w:rsidRDefault="00B956BC" w:rsidP="00FE1DE0">
            <w:r>
              <w:t>1.7</w:t>
            </w:r>
            <w:r w:rsidRPr="00F52681">
              <w:t>.</w:t>
            </w:r>
          </w:p>
        </w:tc>
        <w:tc>
          <w:tcPr>
            <w:tcW w:w="3194" w:type="dxa"/>
            <w:gridSpan w:val="4"/>
          </w:tcPr>
          <w:p w:rsidR="00B956BC" w:rsidRPr="00F52681" w:rsidRDefault="00B956BC" w:rsidP="00FE1DE0">
            <w:r w:rsidRPr="00F52681">
              <w:t>Если маршрут пересекает бордюр, есть ли там пандус?</w:t>
            </w:r>
          </w:p>
          <w:p w:rsidR="00B956BC" w:rsidRPr="00F52681" w:rsidRDefault="00B956BC" w:rsidP="00FE1DE0">
            <w:pPr>
              <w:rPr>
                <w:b/>
              </w:rPr>
            </w:pPr>
            <w:r w:rsidRPr="00F52681">
              <w:rPr>
                <w:b/>
              </w:rPr>
              <w:t>К,О,</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tc>
        <w:tc>
          <w:tcPr>
            <w:tcW w:w="4115" w:type="dxa"/>
          </w:tcPr>
          <w:p w:rsidR="00B956BC" w:rsidRPr="00F52681" w:rsidRDefault="00B956BC" w:rsidP="00FE1DE0">
            <w:r w:rsidRPr="00F52681">
              <w:rPr>
                <w:noProof/>
              </w:rPr>
              <w:drawing>
                <wp:inline distT="0" distB="0" distL="0" distR="0">
                  <wp:extent cx="2059305" cy="1271905"/>
                  <wp:effectExtent l="0" t="0" r="0" b="4445"/>
                  <wp:docPr id="65" name="Рисунок 65" descr="A sidewalk with a curb ramp is shown in perspective.  There is a dashed, arrowed line indicating where the accessible route crosses the curb at the curb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sidewalk with a curb ramp is shown in perspective.  There is a dashed, arrowed line indicating where the accessible route crosses the curb at the curb ramp."/>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305" cy="1271905"/>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Установить пандус</w:t>
            </w:r>
          </w:p>
        </w:tc>
      </w:tr>
      <w:tr w:rsidR="00B956BC" w:rsidRPr="00F52681" w:rsidTr="00FE1DE0">
        <w:trPr>
          <w:gridAfter w:val="5"/>
          <w:wAfter w:w="10625" w:type="dxa"/>
        </w:trPr>
        <w:tc>
          <w:tcPr>
            <w:tcW w:w="641" w:type="dxa"/>
          </w:tcPr>
          <w:p w:rsidR="00B956BC" w:rsidRPr="00F52681" w:rsidRDefault="00B956BC" w:rsidP="00FE1DE0">
            <w:r>
              <w:lastRenderedPageBreak/>
              <w:t>1.8</w:t>
            </w:r>
            <w:r w:rsidRPr="00F52681">
              <w:t>.</w:t>
            </w:r>
          </w:p>
        </w:tc>
        <w:tc>
          <w:tcPr>
            <w:tcW w:w="3194" w:type="dxa"/>
            <w:gridSpan w:val="4"/>
          </w:tcPr>
          <w:p w:rsidR="00B956BC" w:rsidRPr="00F52681" w:rsidRDefault="00B956BC" w:rsidP="00FE1DE0">
            <w:r w:rsidRPr="00F52681">
              <w:t xml:space="preserve">Уклон съезда с тротуара не более 1:12, до 1:10 на протяжении не более </w:t>
            </w:r>
            <w:smartTag w:uri="urn:schemas-microsoft-com:office:smarttags" w:element="metricconverter">
              <w:smartTagPr>
                <w:attr w:name="ProductID" w:val="10 м"/>
              </w:smartTagPr>
              <w:r w:rsidRPr="00F52681">
                <w:t>10 м</w:t>
              </w:r>
              <w:r w:rsidR="00B52E67">
                <w:t>.</w:t>
              </w:r>
            </w:smartTag>
          </w:p>
          <w:p w:rsidR="00B956BC" w:rsidRPr="00F52681" w:rsidRDefault="00B956BC" w:rsidP="00FE1DE0">
            <w:pPr>
              <w:rPr>
                <w:b/>
              </w:rPr>
            </w:pPr>
            <w:r w:rsidRPr="00F52681">
              <w:rPr>
                <w:b/>
              </w:rPr>
              <w:t>К,О</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2059305" cy="1232535"/>
                  <wp:effectExtent l="0" t="0" r="0" b="5715"/>
                  <wp:docPr id="64" name="Рисунок 64" descr="A curb ramp is shown in perspective with an arrow indicating the direction of running slope.  There is a tetrahedron shown in isometric view with a maximum 1:12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urb ramp is shown in perspective with an arrow indicating the direction of running slope.  There is a tetrahedron shown in isometric view with a maximum 1:12 slop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305" cy="1232535"/>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Default="00B956BC" w:rsidP="00FE1DE0">
            <w:r>
              <w:t xml:space="preserve">1.9 </w:t>
            </w:r>
          </w:p>
        </w:tc>
        <w:tc>
          <w:tcPr>
            <w:tcW w:w="3194" w:type="dxa"/>
            <w:gridSpan w:val="4"/>
          </w:tcPr>
          <w:p w:rsidR="00B956BC" w:rsidRDefault="00B956BC" w:rsidP="00FE1DE0">
            <w:r>
              <w:t>Наличие тактильной полосы</w:t>
            </w:r>
          </w:p>
          <w:p w:rsidR="00B52E67" w:rsidRPr="00F52681" w:rsidRDefault="00B52E67" w:rsidP="00FE1DE0">
            <w:r>
              <w:t>(не менее чем за 0,8 м до опасного участка, ширина полосы в пределах 0,5-0,6м).</w:t>
            </w:r>
          </w:p>
        </w:tc>
        <w:tc>
          <w:tcPr>
            <w:tcW w:w="1527" w:type="dxa"/>
            <w:gridSpan w:val="6"/>
          </w:tcPr>
          <w:p w:rsidR="00B52E67" w:rsidRPr="00F52681" w:rsidRDefault="00B52E67" w:rsidP="00B52E67">
            <w:r w:rsidRPr="00F52681">
              <w:rPr>
                <w:sz w:val="40"/>
                <w:szCs w:val="40"/>
              </w:rPr>
              <w:t></w:t>
            </w:r>
            <w:r w:rsidRPr="00F52681">
              <w:t>Да</w:t>
            </w:r>
            <w:r w:rsidRPr="00F52681">
              <w:rPr>
                <w:sz w:val="40"/>
                <w:szCs w:val="40"/>
              </w:rPr>
              <w:t></w:t>
            </w:r>
            <w:r w:rsidRPr="00F52681">
              <w:t>Нет</w:t>
            </w:r>
          </w:p>
          <w:p w:rsidR="00B956BC" w:rsidRPr="00F52681" w:rsidRDefault="00B52E67" w:rsidP="00B52E67">
            <w:pPr>
              <w:rPr>
                <w:sz w:val="40"/>
                <w:szCs w:val="40"/>
              </w:rPr>
            </w:pPr>
            <w:r w:rsidRPr="00F52681">
              <w:t>Измерение:</w:t>
            </w:r>
          </w:p>
        </w:tc>
        <w:tc>
          <w:tcPr>
            <w:tcW w:w="4115" w:type="dxa"/>
          </w:tcPr>
          <w:p w:rsidR="00B956BC" w:rsidRPr="00F52681" w:rsidRDefault="00B956BC" w:rsidP="00FE1DE0">
            <w:pPr>
              <w:rPr>
                <w:noProof/>
              </w:rPr>
            </w:pPr>
          </w:p>
        </w:tc>
        <w:tc>
          <w:tcPr>
            <w:tcW w:w="3811" w:type="dxa"/>
          </w:tcPr>
          <w:p w:rsidR="00B956BC" w:rsidRPr="00F52681" w:rsidRDefault="00B956BC" w:rsidP="00FE1DE0"/>
        </w:tc>
        <w:tc>
          <w:tcPr>
            <w:tcW w:w="2134" w:type="dxa"/>
            <w:gridSpan w:val="2"/>
          </w:tcPr>
          <w:p w:rsidR="00B956BC" w:rsidRPr="00F52681" w:rsidRDefault="00B956BC" w:rsidP="00FE1DE0"/>
        </w:tc>
      </w:tr>
      <w:tr w:rsidR="00B956BC" w:rsidRPr="00F52681" w:rsidTr="00FE1DE0">
        <w:trPr>
          <w:gridAfter w:val="5"/>
          <w:wAfter w:w="10625" w:type="dxa"/>
        </w:trPr>
        <w:tc>
          <w:tcPr>
            <w:tcW w:w="15422" w:type="dxa"/>
            <w:gridSpan w:val="15"/>
          </w:tcPr>
          <w:p w:rsidR="00B956BC" w:rsidRPr="00F52681" w:rsidRDefault="00B956BC" w:rsidP="00FE1DE0">
            <w:pPr>
              <w:rPr>
                <w:b/>
                <w:sz w:val="28"/>
                <w:szCs w:val="28"/>
              </w:rPr>
            </w:pPr>
            <w:r w:rsidRPr="00F52681">
              <w:rPr>
                <w:b/>
                <w:sz w:val="28"/>
                <w:szCs w:val="28"/>
              </w:rPr>
              <w:t>Лестница наружная</w:t>
            </w:r>
          </w:p>
        </w:tc>
      </w:tr>
      <w:tr w:rsidR="00B956BC" w:rsidRPr="00F52681" w:rsidTr="00FE1DE0">
        <w:trPr>
          <w:gridAfter w:val="5"/>
          <w:wAfter w:w="10625" w:type="dxa"/>
        </w:trPr>
        <w:tc>
          <w:tcPr>
            <w:tcW w:w="641" w:type="dxa"/>
          </w:tcPr>
          <w:p w:rsidR="00B956BC" w:rsidRPr="00F52681" w:rsidRDefault="00B956BC" w:rsidP="00FE1DE0">
            <w:r w:rsidRPr="00F52681">
              <w:t>1.10</w:t>
            </w:r>
          </w:p>
        </w:tc>
        <w:tc>
          <w:tcPr>
            <w:tcW w:w="3194" w:type="dxa"/>
            <w:gridSpan w:val="4"/>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Для открытых лестниц – ширина </w:t>
            </w:r>
            <w:proofErr w:type="spellStart"/>
            <w:r w:rsidRPr="00F52681">
              <w:rPr>
                <w:rFonts w:ascii="Times New Roman" w:hAnsi="Times New Roman" w:cs="Times New Roman"/>
              </w:rPr>
              <w:t>проступей</w:t>
            </w:r>
            <w:proofErr w:type="spellEnd"/>
            <w:r w:rsidRPr="00F52681">
              <w:rPr>
                <w:rFonts w:ascii="Times New Roman" w:hAnsi="Times New Roman" w:cs="Times New Roman"/>
              </w:rPr>
              <w:t xml:space="preserve"> и высота </w:t>
            </w:r>
            <w:proofErr w:type="spellStart"/>
            <w:r w:rsidRPr="00F52681">
              <w:rPr>
                <w:rFonts w:ascii="Times New Roman" w:hAnsi="Times New Roman" w:cs="Times New Roman"/>
              </w:rPr>
              <w:t>подступенка</w:t>
            </w:r>
            <w:proofErr w:type="spellEnd"/>
            <w:r w:rsidRPr="00F52681">
              <w:rPr>
                <w:rFonts w:ascii="Times New Roman" w:hAnsi="Times New Roman" w:cs="Times New Roman"/>
              </w:rPr>
              <w:t xml:space="preserve"> должна быть от 0,35 до </w:t>
            </w:r>
            <w:smartTag w:uri="urn:schemas-microsoft-com:office:smarttags" w:element="metricconverter">
              <w:smartTagPr>
                <w:attr w:name="ProductID" w:val="0,4 м"/>
              </w:smartTagPr>
              <w:r w:rsidRPr="00F52681">
                <w:rPr>
                  <w:rFonts w:ascii="Times New Roman" w:hAnsi="Times New Roman" w:cs="Times New Roman"/>
                </w:rPr>
                <w:t>0,4 м</w:t>
              </w:r>
            </w:smartTag>
            <w:r w:rsidRPr="00F52681">
              <w:rPr>
                <w:rFonts w:ascii="Times New Roman" w:hAnsi="Times New Roman" w:cs="Times New Roman"/>
              </w:rPr>
              <w:t xml:space="preserve">, </w:t>
            </w:r>
          </w:p>
          <w:p w:rsidR="00B956BC" w:rsidRPr="00F52681" w:rsidRDefault="00B956BC" w:rsidP="00FE1DE0">
            <w:r w:rsidRPr="00F52681">
              <w:t xml:space="preserve">от 0,12 до </w:t>
            </w:r>
            <w:smartTag w:uri="urn:schemas-microsoft-com:office:smarttags" w:element="metricconverter">
              <w:smartTagPr>
                <w:attr w:name="ProductID" w:val="0,15 м"/>
              </w:smartTagPr>
              <w:r w:rsidRPr="00F52681">
                <w:t>0,15 м</w:t>
              </w:r>
            </w:smartTag>
            <w:r w:rsidRPr="00F52681">
              <w:t>.</w:t>
            </w:r>
          </w:p>
          <w:p w:rsidR="00B956BC" w:rsidRPr="00F52681" w:rsidRDefault="00B956BC" w:rsidP="00FE1DE0">
            <w:pPr>
              <w:rPr>
                <w:b/>
              </w:rPr>
            </w:pPr>
            <w:r w:rsidRPr="00F52681">
              <w:rPr>
                <w:b/>
              </w:rPr>
              <w:t>О,С</w:t>
            </w:r>
          </w:p>
        </w:tc>
        <w:tc>
          <w:tcPr>
            <w:tcW w:w="1527" w:type="dxa"/>
            <w:gridSpan w:val="6"/>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pPr>
              <w:rPr>
                <w:sz w:val="40"/>
                <w:szCs w:val="40"/>
              </w:rPr>
            </w:pPr>
            <w:r w:rsidRPr="00F52681">
              <w:t>Измерение:</w:t>
            </w:r>
          </w:p>
        </w:tc>
        <w:tc>
          <w:tcPr>
            <w:tcW w:w="4115" w:type="dxa"/>
          </w:tcPr>
          <w:p w:rsidR="00B956BC" w:rsidRPr="00F52681" w:rsidRDefault="00B956BC" w:rsidP="00FE1DE0">
            <w:r w:rsidRPr="00F52681">
              <w:rPr>
                <w:noProof/>
              </w:rPr>
              <w:drawing>
                <wp:inline distT="0" distB="0" distL="0" distR="0">
                  <wp:extent cx="1757045" cy="17970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045" cy="179705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Height w:val="3109"/>
        </w:trPr>
        <w:tc>
          <w:tcPr>
            <w:tcW w:w="641" w:type="dxa"/>
          </w:tcPr>
          <w:p w:rsidR="00B956BC" w:rsidRPr="00F52681" w:rsidRDefault="00B956BC" w:rsidP="00FE1DE0">
            <w:r w:rsidRPr="00F52681">
              <w:t>1.11</w:t>
            </w:r>
          </w:p>
        </w:tc>
        <w:tc>
          <w:tcPr>
            <w:tcW w:w="3194" w:type="dxa"/>
            <w:gridSpan w:val="4"/>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w:t>
            </w:r>
            <w:r w:rsidR="00B52E67">
              <w:rPr>
                <w:rFonts w:ascii="Times New Roman" w:hAnsi="Times New Roman" w:cs="Times New Roman"/>
              </w:rPr>
              <w:t>еняться пандусами.</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О,С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pPr>
              <w:rPr>
                <w:sz w:val="40"/>
                <w:szCs w:val="40"/>
              </w:rPr>
            </w:pPr>
            <w:r w:rsidRPr="00F52681">
              <w:t>Измерение:</w:t>
            </w:r>
          </w:p>
        </w:tc>
        <w:tc>
          <w:tcPr>
            <w:tcW w:w="4115" w:type="dxa"/>
          </w:tcPr>
          <w:p w:rsidR="00B956BC" w:rsidRPr="00F52681" w:rsidRDefault="00B956BC" w:rsidP="00FE1DE0">
            <w:r w:rsidRPr="00F52681">
              <w:rPr>
                <w:noProof/>
              </w:rPr>
              <w:drawing>
                <wp:inline distT="0" distB="0" distL="0" distR="0">
                  <wp:extent cx="1757045" cy="209931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045" cy="209931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Height w:val="2196"/>
        </w:trPr>
        <w:tc>
          <w:tcPr>
            <w:tcW w:w="641" w:type="dxa"/>
          </w:tcPr>
          <w:p w:rsidR="00B956BC" w:rsidRPr="00F52681" w:rsidRDefault="00B956BC" w:rsidP="00FE1DE0">
            <w:r w:rsidRPr="00F52681">
              <w:lastRenderedPageBreak/>
              <w:t>1.12</w:t>
            </w:r>
          </w:p>
        </w:tc>
        <w:tc>
          <w:tcPr>
            <w:tcW w:w="3194" w:type="dxa"/>
            <w:gridSpan w:val="4"/>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Расстояние между поручнями открытой лестницы не менее </w:t>
            </w:r>
            <w:smartTag w:uri="urn:schemas-microsoft-com:office:smarttags" w:element="metricconverter">
              <w:smartTagPr>
                <w:attr w:name="ProductID" w:val="1,0 м"/>
              </w:smartTagPr>
              <w:r w:rsidRPr="00F52681">
                <w:rPr>
                  <w:rFonts w:ascii="Times New Roman" w:hAnsi="Times New Roman" w:cs="Times New Roman"/>
                </w:rPr>
                <w:t>1,0 м</w:t>
              </w:r>
              <w:r w:rsidR="00B52E67">
                <w:rPr>
                  <w:rFonts w:ascii="Times New Roman" w:hAnsi="Times New Roman" w:cs="Times New Roman"/>
                </w:rPr>
                <w:t>.</w:t>
              </w:r>
            </w:smartTag>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О,С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pPr>
              <w:rPr>
                <w:sz w:val="40"/>
                <w:szCs w:val="40"/>
              </w:rPr>
            </w:pPr>
            <w:r w:rsidRPr="00F52681">
              <w:t>Измерение</w:t>
            </w:r>
          </w:p>
        </w:tc>
        <w:tc>
          <w:tcPr>
            <w:tcW w:w="4115" w:type="dxa"/>
          </w:tcPr>
          <w:p w:rsidR="00B956BC" w:rsidRPr="00F52681" w:rsidRDefault="00B956BC" w:rsidP="00FE1DE0">
            <w:r w:rsidRPr="00F52681">
              <w:rPr>
                <w:noProof/>
              </w:rPr>
              <w:drawing>
                <wp:inline distT="0" distB="0" distL="0" distR="0">
                  <wp:extent cx="1677670" cy="128016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670" cy="1280160"/>
                          </a:xfrm>
                          <a:prstGeom prst="rect">
                            <a:avLst/>
                          </a:prstGeom>
                          <a:noFill/>
                          <a:ln>
                            <a:noFill/>
                          </a:ln>
                        </pic:spPr>
                      </pic:pic>
                    </a:graphicData>
                  </a:graphic>
                </wp:inline>
              </w:drawing>
            </w:r>
          </w:p>
        </w:tc>
        <w:tc>
          <w:tcPr>
            <w:tcW w:w="3811" w:type="dxa"/>
          </w:tcPr>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1.13.</w:t>
            </w:r>
          </w:p>
        </w:tc>
        <w:tc>
          <w:tcPr>
            <w:tcW w:w="3194" w:type="dxa"/>
            <w:gridSpan w:val="4"/>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Краевые ступени лестничных маршей выделены цветом или фактурой.</w:t>
            </w:r>
          </w:p>
          <w:p w:rsidR="00B956BC" w:rsidRPr="00F52681" w:rsidRDefault="00B956BC" w:rsidP="00FE1DE0">
            <w:pPr>
              <w:pStyle w:val="Default"/>
              <w:rPr>
                <w:rFonts w:ascii="Times New Roman" w:hAnsi="Times New Roman" w:cs="Times New Roman"/>
              </w:rPr>
            </w:pP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С</w:t>
            </w:r>
          </w:p>
          <w:p w:rsidR="00B956BC" w:rsidRPr="00F52681" w:rsidRDefault="00B956BC" w:rsidP="00FE1DE0">
            <w:pPr>
              <w:pStyle w:val="Default"/>
              <w:rPr>
                <w:rFonts w:ascii="Times New Roman" w:hAnsi="Times New Roman" w:cs="Times New Roman"/>
              </w:rPr>
            </w:pPr>
          </w:p>
          <w:p w:rsidR="00B956BC" w:rsidRPr="00F52681" w:rsidRDefault="00B956BC" w:rsidP="00FE1DE0">
            <w:pPr>
              <w:pStyle w:val="Default"/>
              <w:rPr>
                <w:rFonts w:ascii="Times New Roman" w:hAnsi="Times New Roman" w:cs="Times New Roman"/>
              </w:rPr>
            </w:pPr>
          </w:p>
          <w:p w:rsidR="00B956BC" w:rsidRPr="00F52681" w:rsidRDefault="00B956BC" w:rsidP="00FE1DE0">
            <w:pPr>
              <w:pStyle w:val="Default"/>
              <w:rPr>
                <w:rFonts w:ascii="Times New Roman" w:hAnsi="Times New Roman" w:cs="Times New Roman"/>
              </w:rPr>
            </w:pPr>
          </w:p>
          <w:p w:rsidR="00B956BC" w:rsidRPr="00F52681" w:rsidRDefault="00B956BC" w:rsidP="00FE1DE0">
            <w:pPr>
              <w:pStyle w:val="Default"/>
              <w:rPr>
                <w:rFonts w:ascii="Times New Roman" w:hAnsi="Times New Roman" w:cs="Times New Roman"/>
              </w:rPr>
            </w:pPr>
          </w:p>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 Перед открытой лестницей предупредительные тактильные полосы за 0,8 – </w:t>
            </w:r>
            <w:smartTag w:uri="urn:schemas-microsoft-com:office:smarttags" w:element="metricconverter">
              <w:smartTagPr>
                <w:attr w:name="ProductID" w:val="0,9 м"/>
              </w:smartTagPr>
              <w:r w:rsidRPr="00F52681">
                <w:rPr>
                  <w:rFonts w:ascii="Times New Roman" w:hAnsi="Times New Roman" w:cs="Times New Roman"/>
                </w:rPr>
                <w:t>0,9 м</w:t>
              </w:r>
            </w:smartTag>
            <w:r w:rsidRPr="00F52681">
              <w:rPr>
                <w:rFonts w:ascii="Times New Roman" w:hAnsi="Times New Roman" w:cs="Times New Roman"/>
              </w:rPr>
              <w:t xml:space="preserve"> шириной 0,3 – </w:t>
            </w:r>
            <w:smartTag w:uri="urn:schemas-microsoft-com:office:smarttags" w:element="metricconverter">
              <w:smartTagPr>
                <w:attr w:name="ProductID" w:val="0,5 м"/>
              </w:smartTagPr>
              <w:r w:rsidRPr="00F52681">
                <w:rPr>
                  <w:rFonts w:ascii="Times New Roman" w:hAnsi="Times New Roman" w:cs="Times New Roman"/>
                </w:rPr>
                <w:t>0,5 м</w:t>
              </w:r>
            </w:smartTag>
            <w:r w:rsidRPr="00F52681">
              <w:rPr>
                <w:rFonts w:ascii="Times New Roman" w:hAnsi="Times New Roman" w:cs="Times New Roman"/>
              </w:rPr>
              <w:t xml:space="preserve"> .</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pPr>
              <w:rPr>
                <w:sz w:val="40"/>
                <w:szCs w:val="40"/>
              </w:rPr>
            </w:pPr>
          </w:p>
          <w:p w:rsidR="00B956BC" w:rsidRPr="00F52681" w:rsidRDefault="00B956BC" w:rsidP="00FE1DE0">
            <w:pPr>
              <w:rPr>
                <w:sz w:val="40"/>
                <w:szCs w:val="40"/>
              </w:rPr>
            </w:pPr>
          </w:p>
          <w:p w:rsidR="00B956BC" w:rsidRPr="00F52681" w:rsidRDefault="00B956BC" w:rsidP="00FE1DE0">
            <w:pPr>
              <w:rPr>
                <w:sz w:val="40"/>
                <w:szCs w:val="40"/>
              </w:rPr>
            </w:pPr>
          </w:p>
          <w:p w:rsidR="00B956BC" w:rsidRPr="00F52681" w:rsidRDefault="00B956BC" w:rsidP="00FE1DE0">
            <w:pPr>
              <w:rPr>
                <w:sz w:val="40"/>
                <w:szCs w:val="40"/>
              </w:rPr>
            </w:pPr>
          </w:p>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pPr>
              <w:rPr>
                <w:sz w:val="40"/>
                <w:szCs w:val="40"/>
              </w:rPr>
            </w:pPr>
            <w:r w:rsidRPr="00F52681">
              <w:t>Измерение:</w:t>
            </w:r>
          </w:p>
        </w:tc>
        <w:tc>
          <w:tcPr>
            <w:tcW w:w="4115" w:type="dxa"/>
          </w:tcPr>
          <w:p w:rsidR="00B956BC" w:rsidRPr="00F52681" w:rsidRDefault="00B956BC" w:rsidP="00FE1DE0">
            <w:r w:rsidRPr="00F52681">
              <w:rPr>
                <w:noProof/>
              </w:rPr>
              <w:drawing>
                <wp:inline distT="0" distB="0" distL="0" distR="0">
                  <wp:extent cx="1797050" cy="16459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1645920"/>
                          </a:xfrm>
                          <a:prstGeom prst="rect">
                            <a:avLst/>
                          </a:prstGeom>
                          <a:noFill/>
                          <a:ln>
                            <a:noFill/>
                          </a:ln>
                        </pic:spPr>
                      </pic:pic>
                    </a:graphicData>
                  </a:graphic>
                </wp:inline>
              </w:drawing>
            </w:r>
          </w:p>
          <w:p w:rsidR="00B956BC" w:rsidRPr="00F52681" w:rsidRDefault="00B956BC" w:rsidP="00FE1DE0">
            <w:r w:rsidRPr="00F52681">
              <w:rPr>
                <w:noProof/>
              </w:rPr>
              <w:drawing>
                <wp:inline distT="0" distB="0" distL="0" distR="0">
                  <wp:extent cx="1797050" cy="16217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1621790"/>
                          </a:xfrm>
                          <a:prstGeom prst="rect">
                            <a:avLst/>
                          </a:prstGeom>
                          <a:noFill/>
                          <a:ln>
                            <a:noFill/>
                          </a:ln>
                        </pic:spPr>
                      </pic:pic>
                    </a:graphicData>
                  </a:graphic>
                </wp:inline>
              </w:drawing>
            </w:r>
          </w:p>
        </w:tc>
        <w:tc>
          <w:tcPr>
            <w:tcW w:w="3811" w:type="dxa"/>
          </w:tcPr>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lastRenderedPageBreak/>
              <w:t>1.14.</w:t>
            </w:r>
          </w:p>
        </w:tc>
        <w:tc>
          <w:tcPr>
            <w:tcW w:w="3194" w:type="dxa"/>
            <w:gridSpan w:val="4"/>
          </w:tcPr>
          <w:p w:rsidR="00B956BC" w:rsidRPr="00F52681" w:rsidRDefault="00B956BC" w:rsidP="00FE1DE0">
            <w:pPr>
              <w:rPr>
                <w:color w:val="000000"/>
              </w:rPr>
            </w:pPr>
            <w:r w:rsidRPr="00F52681">
              <w:rPr>
                <w:color w:val="000000"/>
              </w:rPr>
              <w:t xml:space="preserve">При ширине лестниц </w:t>
            </w:r>
            <w:smartTag w:uri="urn:schemas-microsoft-com:office:smarttags" w:element="metricconverter">
              <w:smartTagPr>
                <w:attr w:name="ProductID" w:val="4,0 м"/>
              </w:smartTagPr>
              <w:r w:rsidRPr="00F52681">
                <w:rPr>
                  <w:color w:val="000000"/>
                </w:rPr>
                <w:t>4,0 м</w:t>
              </w:r>
            </w:smartTag>
            <w:r w:rsidRPr="00F52681">
              <w:rPr>
                <w:color w:val="000000"/>
              </w:rPr>
              <w:t xml:space="preserve"> и более следует дополнительно предусм</w:t>
            </w:r>
            <w:r w:rsidR="00B52E67">
              <w:rPr>
                <w:color w:val="000000"/>
              </w:rPr>
              <w:t>атривать разделительные поручни</w:t>
            </w:r>
            <w:r w:rsidRPr="00F52681">
              <w:rPr>
                <w:color w:val="000000"/>
              </w:rPr>
              <w:t>.</w:t>
            </w:r>
          </w:p>
          <w:p w:rsidR="00B956BC" w:rsidRPr="00F52681" w:rsidRDefault="00B956BC" w:rsidP="00FE1DE0">
            <w:pPr>
              <w:rPr>
                <w:b/>
              </w:rPr>
            </w:pPr>
            <w:r w:rsidRPr="00F52681">
              <w:rPr>
                <w:b/>
              </w:rPr>
              <w:t>О,С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645920" cy="13360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133604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15422" w:type="dxa"/>
            <w:gridSpan w:val="15"/>
          </w:tcPr>
          <w:p w:rsidR="00B956BC" w:rsidRPr="00F52681" w:rsidRDefault="00B956BC" w:rsidP="00FE1DE0">
            <w:pPr>
              <w:rPr>
                <w:b/>
                <w:sz w:val="28"/>
                <w:szCs w:val="28"/>
              </w:rPr>
            </w:pPr>
            <w:r w:rsidRPr="00F52681">
              <w:rPr>
                <w:b/>
                <w:sz w:val="28"/>
                <w:szCs w:val="28"/>
              </w:rPr>
              <w:t>Пандус (наружный)</w:t>
            </w:r>
          </w:p>
        </w:tc>
      </w:tr>
      <w:tr w:rsidR="00B956BC" w:rsidRPr="00F52681" w:rsidTr="00FE1DE0">
        <w:trPr>
          <w:gridAfter w:val="5"/>
          <w:wAfter w:w="10625" w:type="dxa"/>
        </w:trPr>
        <w:tc>
          <w:tcPr>
            <w:tcW w:w="641" w:type="dxa"/>
          </w:tcPr>
          <w:p w:rsidR="00B956BC" w:rsidRPr="00F52681" w:rsidRDefault="00B956BC" w:rsidP="00FE1DE0">
            <w:r w:rsidRPr="00F52681">
              <w:t>1.15.</w:t>
            </w:r>
          </w:p>
        </w:tc>
        <w:tc>
          <w:tcPr>
            <w:tcW w:w="3194" w:type="dxa"/>
            <w:gridSpan w:val="4"/>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Ширину марша пандуса следует принимать при исключительно одностороннем движении не менее 1,0м, в остальных случаях – по ширине полосы движения . Поручни в этом случае принимать по ширине пандуса </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К,С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828800" cy="130429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0429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1.16.</w:t>
            </w:r>
          </w:p>
        </w:tc>
        <w:tc>
          <w:tcPr>
            <w:tcW w:w="3194" w:type="dxa"/>
            <w:gridSpan w:val="4"/>
          </w:tcPr>
          <w:p w:rsidR="00B956BC" w:rsidRPr="00F52681" w:rsidRDefault="00B956BC" w:rsidP="00FE1DE0">
            <w:r w:rsidRPr="00F52681">
              <w:t xml:space="preserve">Ограждения с поручнями необходимо устанавливать вдоль обеих сторон всех пандусов и лестниц, а также у всех перепадов высот горизонтальных поверхностей более </w:t>
            </w:r>
            <w:smartTag w:uri="urn:schemas-microsoft-com:office:smarttags" w:element="metricconverter">
              <w:smartTagPr>
                <w:attr w:name="ProductID" w:val="0,45 м"/>
              </w:smartTagPr>
              <w:r w:rsidRPr="00F52681">
                <w:t>0,45 м</w:t>
              </w:r>
            </w:smartTag>
            <w:r w:rsidRPr="00F52681">
              <w:t xml:space="preserve"> на высоте </w:t>
            </w:r>
            <w:smartTag w:uri="urn:schemas-microsoft-com:office:smarttags" w:element="metricconverter">
              <w:smartTagPr>
                <w:attr w:name="ProductID" w:val="0,9 м"/>
              </w:smartTagPr>
              <w:r w:rsidRPr="00F52681">
                <w:t>0,9 м</w:t>
              </w:r>
            </w:smartTag>
            <w:r w:rsidRPr="00F52681">
              <w:t xml:space="preserve"> (допускается от 0,85 до </w:t>
            </w:r>
            <w:smartTag w:uri="urn:schemas-microsoft-com:office:smarttags" w:element="metricconverter">
              <w:smartTagPr>
                <w:attr w:name="ProductID" w:val="0,92 м"/>
              </w:smartTagPr>
              <w:r w:rsidRPr="00F52681">
                <w:t>0,92 м</w:t>
              </w:r>
            </w:smartTag>
            <w:r w:rsidRPr="00F52681">
              <w:t xml:space="preserve">), у пандусов – дополнительно и на высоте </w:t>
            </w:r>
            <w:smartTag w:uri="urn:schemas-microsoft-com:office:smarttags" w:element="metricconverter">
              <w:smartTagPr>
                <w:attr w:name="ProductID" w:val="0,7 м"/>
              </w:smartTagPr>
              <w:r w:rsidRPr="00F52681">
                <w:t>0,7 м</w:t>
              </w:r>
            </w:smartTag>
          </w:p>
          <w:p w:rsidR="00B956BC" w:rsidRPr="00F52681" w:rsidRDefault="00B956BC" w:rsidP="00FE1DE0">
            <w:pPr>
              <w:rPr>
                <w:b/>
              </w:rPr>
            </w:pPr>
            <w:r w:rsidRPr="00F52681">
              <w:rPr>
                <w:b/>
              </w:rPr>
              <w:t>К,С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828800" cy="167767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67767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1.17.</w:t>
            </w:r>
          </w:p>
        </w:tc>
        <w:tc>
          <w:tcPr>
            <w:tcW w:w="3194" w:type="dxa"/>
            <w:gridSpan w:val="4"/>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Максимальная высота одного подъема (марша) пандуса не должна превышать 0,8м при уклоне не более 1:20 (5%) </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К,С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757045" cy="588645"/>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045" cy="588645"/>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lastRenderedPageBreak/>
              <w:t>1.18.</w:t>
            </w:r>
          </w:p>
        </w:tc>
        <w:tc>
          <w:tcPr>
            <w:tcW w:w="3194" w:type="dxa"/>
            <w:gridSpan w:val="4"/>
          </w:tcPr>
          <w:p w:rsidR="00B956BC" w:rsidRPr="00F52681" w:rsidRDefault="00B956BC" w:rsidP="00FE1DE0">
            <w:r w:rsidRPr="00F52681">
              <w:t xml:space="preserve">Горизонтальные площадки должны быть устроены через каждые 8,0 – </w:t>
            </w:r>
            <w:smartTag w:uri="urn:schemas-microsoft-com:office:smarttags" w:element="metricconverter">
              <w:smartTagPr>
                <w:attr w:name="ProductID" w:val="9,0 м"/>
              </w:smartTagPr>
              <w:r w:rsidRPr="00F52681">
                <w:t>9,0 м</w:t>
              </w:r>
            </w:smartTag>
            <w:r w:rsidRPr="00F52681">
              <w:t xml:space="preserve"> длины марша пандуса, также при каждом изменении направления пандуса).</w:t>
            </w:r>
          </w:p>
          <w:p w:rsidR="00B956BC" w:rsidRPr="00F52681" w:rsidRDefault="00B956BC" w:rsidP="00FE1DE0">
            <w:pPr>
              <w:rPr>
                <w:b/>
              </w:rPr>
            </w:pPr>
            <w:r w:rsidRPr="00F52681">
              <w:rPr>
                <w:b/>
              </w:rPr>
              <w:t>К,С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2282190" cy="1503045"/>
                  <wp:effectExtent l="0" t="0" r="3810"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2190" cy="1503045"/>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1.19.</w:t>
            </w:r>
          </w:p>
        </w:tc>
        <w:tc>
          <w:tcPr>
            <w:tcW w:w="3194" w:type="dxa"/>
            <w:gridSpan w:val="4"/>
          </w:tcPr>
          <w:p w:rsidR="00B956BC" w:rsidRPr="00F52681" w:rsidRDefault="00B956BC" w:rsidP="00FE1DE0">
            <w:r w:rsidRPr="00F52681">
              <w:t xml:space="preserve">Завершающие горизонтальные части поручня должны быть длиннее марша лестницы или наклонной части пандуса </w:t>
            </w:r>
            <w:smartTag w:uri="urn:schemas-microsoft-com:office:smarttags" w:element="metricconverter">
              <w:smartTagPr>
                <w:attr w:name="ProductID" w:val="0,3 м"/>
              </w:smartTagPr>
              <w:r w:rsidRPr="00F52681">
                <w:t>0,3 м</w:t>
              </w:r>
            </w:smartTag>
            <w:r w:rsidRPr="00F52681">
              <w:t xml:space="preserve"> (от 0,27 до </w:t>
            </w:r>
            <w:smartTag w:uri="urn:schemas-microsoft-com:office:smarttags" w:element="metricconverter">
              <w:smartTagPr>
                <w:attr w:name="ProductID" w:val="0,33 м"/>
              </w:smartTagPr>
              <w:r w:rsidRPr="00F52681">
                <w:t>0,33 м</w:t>
              </w:r>
            </w:smartTag>
            <w:r w:rsidRPr="00F52681">
              <w:t xml:space="preserve">) и иметь не травмирующее. </w:t>
            </w:r>
          </w:p>
          <w:p w:rsidR="00B956BC" w:rsidRPr="00F52681" w:rsidRDefault="00B956BC" w:rsidP="00FE1DE0">
            <w:pPr>
              <w:rPr>
                <w:b/>
              </w:rPr>
            </w:pPr>
            <w:r w:rsidRPr="00F52681">
              <w:rPr>
                <w:b/>
              </w:rPr>
              <w:t>К,С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828800" cy="946150"/>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94615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1.20</w:t>
            </w:r>
          </w:p>
        </w:tc>
        <w:tc>
          <w:tcPr>
            <w:tcW w:w="3194" w:type="dxa"/>
            <w:gridSpan w:val="4"/>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Поручни рекомендуется применять округлого сечения диаметром от 0,04 до </w:t>
            </w:r>
            <w:smartTag w:uri="urn:schemas-microsoft-com:office:smarttags" w:element="metricconverter">
              <w:smartTagPr>
                <w:attr w:name="ProductID" w:val="0,06 м"/>
              </w:smartTagPr>
              <w:r w:rsidRPr="00F52681">
                <w:rPr>
                  <w:rFonts w:ascii="Times New Roman" w:hAnsi="Times New Roman" w:cs="Times New Roman"/>
                </w:rPr>
                <w:t>0,06 м</w:t>
              </w:r>
            </w:smartTag>
          </w:p>
          <w:p w:rsidR="00B956BC" w:rsidRPr="00F52681" w:rsidRDefault="00B956BC" w:rsidP="00FE1DE0">
            <w:pPr>
              <w:pStyle w:val="Default"/>
              <w:rPr>
                <w:rFonts w:ascii="Times New Roman" w:hAnsi="Times New Roman" w:cs="Times New Roman"/>
              </w:rPr>
            </w:pPr>
          </w:p>
          <w:p w:rsidR="00B956BC" w:rsidRPr="00F52681" w:rsidRDefault="00B956BC" w:rsidP="00FE1DE0">
            <w:pPr>
              <w:pStyle w:val="Default"/>
              <w:rPr>
                <w:rFonts w:ascii="Times New Roman" w:hAnsi="Times New Roman" w:cs="Times New Roman"/>
              </w:rPr>
            </w:pPr>
          </w:p>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Расстояние в свету между поручнем и стеной должно быть не менее 0,045м для гладких поверхностей и не менее 0,06м для шероховатых поверхностей </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К,С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797050" cy="779145"/>
                  <wp:effectExtent l="0" t="0" r="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779145"/>
                          </a:xfrm>
                          <a:prstGeom prst="rect">
                            <a:avLst/>
                          </a:prstGeom>
                          <a:noFill/>
                          <a:ln>
                            <a:noFill/>
                          </a:ln>
                        </pic:spPr>
                      </pic:pic>
                    </a:graphicData>
                  </a:graphic>
                </wp:inline>
              </w:drawing>
            </w:r>
          </w:p>
          <w:p w:rsidR="00B956BC" w:rsidRPr="00F52681" w:rsidRDefault="00B956BC" w:rsidP="00FE1DE0"/>
          <w:p w:rsidR="00B956BC" w:rsidRPr="00F52681" w:rsidRDefault="00B956BC" w:rsidP="00FE1DE0">
            <w:r w:rsidRPr="00F52681">
              <w:rPr>
                <w:noProof/>
              </w:rPr>
              <w:drawing>
                <wp:inline distT="0" distB="0" distL="0" distR="0">
                  <wp:extent cx="1797050" cy="1367790"/>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136779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15422" w:type="dxa"/>
            <w:gridSpan w:val="15"/>
          </w:tcPr>
          <w:p w:rsidR="00B956BC" w:rsidRPr="00F52681" w:rsidRDefault="00B956BC" w:rsidP="00FE1DE0">
            <w:pPr>
              <w:rPr>
                <w:b/>
                <w:sz w:val="28"/>
                <w:szCs w:val="28"/>
              </w:rPr>
            </w:pPr>
            <w:r w:rsidRPr="00F52681">
              <w:rPr>
                <w:b/>
                <w:sz w:val="28"/>
                <w:szCs w:val="28"/>
              </w:rPr>
              <w:t>Автостоянка и парковка</w:t>
            </w:r>
          </w:p>
        </w:tc>
      </w:tr>
      <w:tr w:rsidR="00B956BC" w:rsidRPr="00F52681" w:rsidTr="00FE1DE0">
        <w:trPr>
          <w:gridAfter w:val="5"/>
          <w:wAfter w:w="10625" w:type="dxa"/>
        </w:trPr>
        <w:tc>
          <w:tcPr>
            <w:tcW w:w="641" w:type="dxa"/>
          </w:tcPr>
          <w:p w:rsidR="00B956BC" w:rsidRPr="00F52681" w:rsidRDefault="00B956BC" w:rsidP="00FE1DE0">
            <w:r w:rsidRPr="00F52681">
              <w:t>1.21</w:t>
            </w:r>
          </w:p>
        </w:tc>
        <w:tc>
          <w:tcPr>
            <w:tcW w:w="3194" w:type="dxa"/>
            <w:gridSpan w:val="4"/>
          </w:tcPr>
          <w:p w:rsidR="00B956BC" w:rsidRPr="00F52681" w:rsidRDefault="00B956BC" w:rsidP="00FE1DE0">
            <w:r w:rsidRPr="00F52681">
              <w:t xml:space="preserve">Имеется ли на парковке достаточное количество доступных мест? Если нет, то количество парковочных мест согласовано с </w:t>
            </w:r>
            <w:r w:rsidRPr="00F52681">
              <w:lastRenderedPageBreak/>
              <w:t>общест</w:t>
            </w:r>
            <w:r w:rsidR="00B52E67">
              <w:t>венными организациями инвалидов</w:t>
            </w:r>
            <w:r w:rsidRPr="00F52681">
              <w:t>?</w:t>
            </w:r>
          </w:p>
          <w:p w:rsidR="00B956BC" w:rsidRPr="00F52681" w:rsidRDefault="00B956BC" w:rsidP="00FE1DE0">
            <w:pPr>
              <w:rPr>
                <w:b/>
              </w:rPr>
            </w:pPr>
            <w:r w:rsidRPr="00F52681">
              <w:rPr>
                <w:b/>
              </w:rPr>
              <w:t>К,О,С,Г</w:t>
            </w:r>
          </w:p>
        </w:tc>
        <w:tc>
          <w:tcPr>
            <w:tcW w:w="1527" w:type="dxa"/>
            <w:gridSpan w:val="6"/>
          </w:tcPr>
          <w:p w:rsidR="00B956BC" w:rsidRPr="00F52681" w:rsidRDefault="00B956BC" w:rsidP="00FE1DE0">
            <w:pPr>
              <w:ind w:left="37"/>
              <w:contextualSpacing/>
            </w:pPr>
            <w:r w:rsidRPr="00F52681">
              <w:rPr>
                <w:sz w:val="40"/>
                <w:szCs w:val="40"/>
              </w:rPr>
              <w:lastRenderedPageBreak/>
              <w:t></w:t>
            </w:r>
            <w:r w:rsidRPr="00F52681">
              <w:t xml:space="preserve">Да  </w:t>
            </w:r>
          </w:p>
          <w:p w:rsidR="00B956BC" w:rsidRPr="00F52681" w:rsidRDefault="00B956BC" w:rsidP="00FE1DE0">
            <w:pPr>
              <w:ind w:left="37"/>
              <w:contextualSpacing/>
            </w:pPr>
            <w:r w:rsidRPr="00F52681">
              <w:rPr>
                <w:sz w:val="40"/>
                <w:szCs w:val="40"/>
              </w:rPr>
              <w:t></w:t>
            </w:r>
            <w:r w:rsidRPr="00F52681">
              <w:t>Нет</w:t>
            </w:r>
          </w:p>
          <w:p w:rsidR="00B956BC" w:rsidRPr="00F52681" w:rsidRDefault="00B956BC" w:rsidP="00FE1DE0">
            <w:pPr>
              <w:ind w:left="37"/>
              <w:contextualSpacing/>
            </w:pPr>
            <w:r w:rsidRPr="00F52681">
              <w:t>Осмотр.</w:t>
            </w:r>
          </w:p>
          <w:p w:rsidR="00B956BC" w:rsidRPr="00F52681" w:rsidRDefault="00B956BC" w:rsidP="00FE1DE0"/>
        </w:tc>
        <w:tc>
          <w:tcPr>
            <w:tcW w:w="4115" w:type="dxa"/>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10% мест (но не менее одного места) в том числе 5% для автотранспорта инвалидов на кресле-коляске </w:t>
            </w:r>
          </w:p>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до 100 вкл. 5%, но не менее 1 </w:t>
            </w:r>
          </w:p>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от 101 до 200 -5 мест и доп. 3%; </w:t>
            </w:r>
          </w:p>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lastRenderedPageBreak/>
              <w:t xml:space="preserve">от 201 до 1000 - 8 мест и доп. 2%; </w:t>
            </w:r>
          </w:p>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1001 место и более - 24 места + не менее 1% на каждые 100 мест свыше </w:t>
            </w:r>
          </w:p>
          <w:p w:rsidR="00B956BC" w:rsidRPr="00F52681" w:rsidRDefault="00B956BC" w:rsidP="00FE1DE0"/>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lastRenderedPageBreak/>
              <w:t>1.22</w:t>
            </w:r>
          </w:p>
        </w:tc>
        <w:tc>
          <w:tcPr>
            <w:tcW w:w="3194" w:type="dxa"/>
            <w:gridSpan w:val="4"/>
          </w:tcPr>
          <w:p w:rsidR="00B956BC" w:rsidRPr="00F52681" w:rsidRDefault="00B956BC" w:rsidP="00FE1DE0">
            <w:r w:rsidRPr="00F52681">
              <w:t xml:space="preserve">Из всех доступных мест, по крайней мере, есть хоть одно доступное для микроавтобуса? </w:t>
            </w:r>
          </w:p>
          <w:p w:rsidR="00B956BC" w:rsidRPr="00F52681" w:rsidRDefault="00B956BC" w:rsidP="00FE1DE0">
            <w:pPr>
              <w:rPr>
                <w:b/>
              </w:rPr>
            </w:pPr>
            <w:r w:rsidRPr="00F52681">
              <w:rPr>
                <w:b/>
              </w:rPr>
              <w:t>К</w:t>
            </w:r>
          </w:p>
        </w:tc>
        <w:tc>
          <w:tcPr>
            <w:tcW w:w="1527" w:type="dxa"/>
            <w:gridSpan w:val="6"/>
          </w:tcPr>
          <w:p w:rsidR="00B956BC" w:rsidRPr="00F52681" w:rsidRDefault="00B956BC" w:rsidP="00FE1DE0">
            <w:pPr>
              <w:ind w:left="37"/>
              <w:contextualSpacing/>
            </w:pPr>
            <w:r w:rsidRPr="00F52681">
              <w:rPr>
                <w:sz w:val="40"/>
                <w:szCs w:val="40"/>
              </w:rPr>
              <w:t></w:t>
            </w:r>
            <w:r w:rsidRPr="00F52681">
              <w:t xml:space="preserve">Да </w:t>
            </w:r>
          </w:p>
          <w:p w:rsidR="00B956BC" w:rsidRPr="00F52681" w:rsidRDefault="00B956BC" w:rsidP="00FE1DE0">
            <w:pPr>
              <w:ind w:left="37"/>
              <w:contextualSpacing/>
            </w:pPr>
            <w:r w:rsidRPr="00F52681">
              <w:rPr>
                <w:sz w:val="40"/>
                <w:szCs w:val="40"/>
              </w:rPr>
              <w:t></w:t>
            </w:r>
            <w:r w:rsidRPr="00F52681">
              <w:t>Нет</w:t>
            </w:r>
          </w:p>
          <w:p w:rsidR="00B956BC" w:rsidRPr="00F52681" w:rsidRDefault="00B956BC" w:rsidP="00FE1DE0">
            <w:pPr>
              <w:ind w:left="37"/>
              <w:contextualSpacing/>
            </w:pPr>
            <w:r w:rsidRPr="00F52681">
              <w:t>Осмотр.</w:t>
            </w:r>
          </w:p>
          <w:p w:rsidR="00B956BC" w:rsidRPr="00F52681" w:rsidRDefault="00B956BC" w:rsidP="00FE1DE0"/>
        </w:tc>
        <w:tc>
          <w:tcPr>
            <w:tcW w:w="4115" w:type="dxa"/>
          </w:tcPr>
          <w:p w:rsidR="00B956BC" w:rsidRPr="00F52681" w:rsidRDefault="00B956BC" w:rsidP="00FE1DE0">
            <w:r w:rsidRPr="00F52681">
              <w:t xml:space="preserve"> Для каждых 6  парковочных мест, по крайней мере, одно должно быть доступно для микроавтобуса, но не менее одного на стоянку.</w:t>
            </w:r>
          </w:p>
        </w:tc>
        <w:tc>
          <w:tcPr>
            <w:tcW w:w="3811" w:type="dxa"/>
          </w:tcPr>
          <w:p w:rsidR="00B956BC" w:rsidRPr="00F52681" w:rsidRDefault="00B956BC" w:rsidP="00FE1DE0"/>
        </w:tc>
        <w:tc>
          <w:tcPr>
            <w:tcW w:w="2134" w:type="dxa"/>
            <w:gridSpan w:val="2"/>
          </w:tcPr>
          <w:p w:rsidR="00B956BC" w:rsidRPr="00F52681" w:rsidRDefault="00B956BC" w:rsidP="00FE1DE0">
            <w:r w:rsidRPr="00F52681">
              <w:t>- Переделать разметку и покраску линий</w:t>
            </w:r>
          </w:p>
        </w:tc>
      </w:tr>
      <w:tr w:rsidR="00B956BC" w:rsidRPr="00F52681" w:rsidTr="00FE1DE0">
        <w:trPr>
          <w:gridAfter w:val="5"/>
          <w:wAfter w:w="10625" w:type="dxa"/>
        </w:trPr>
        <w:tc>
          <w:tcPr>
            <w:tcW w:w="641" w:type="dxa"/>
          </w:tcPr>
          <w:p w:rsidR="00B956BC" w:rsidRPr="00F52681" w:rsidRDefault="00B956BC" w:rsidP="00FE1DE0">
            <w:r w:rsidRPr="00F52681">
              <w:t>1.23</w:t>
            </w:r>
          </w:p>
        </w:tc>
        <w:tc>
          <w:tcPr>
            <w:tcW w:w="3194" w:type="dxa"/>
            <w:gridSpan w:val="4"/>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Доступные парковочные места имеют размер 6,0х3,6 м  и </w:t>
            </w:r>
            <w:smartTag w:uri="urn:schemas-microsoft-com:office:smarttags" w:element="metricconverter">
              <w:smartTagPr>
                <w:attr w:name="ProductID" w:val="1.2 м"/>
              </w:smartTagPr>
              <w:r w:rsidRPr="00F52681">
                <w:rPr>
                  <w:rFonts w:ascii="Times New Roman" w:hAnsi="Times New Roman" w:cs="Times New Roman"/>
                </w:rPr>
                <w:t>1.2 м</w:t>
              </w:r>
              <w:r w:rsidR="00B52E67">
                <w:rPr>
                  <w:rFonts w:ascii="Times New Roman" w:hAnsi="Times New Roman" w:cs="Times New Roman"/>
                </w:rPr>
                <w:t>.</w:t>
              </w:r>
            </w:smartTag>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К,О,С, Г</w:t>
            </w:r>
          </w:p>
        </w:tc>
        <w:tc>
          <w:tcPr>
            <w:tcW w:w="1527" w:type="dxa"/>
            <w:gridSpan w:val="6"/>
          </w:tcPr>
          <w:p w:rsidR="00B956BC" w:rsidRPr="00F52681" w:rsidRDefault="00B956BC" w:rsidP="00FE1DE0">
            <w:pPr>
              <w:ind w:left="37"/>
              <w:contextualSpacing/>
            </w:pPr>
            <w:r w:rsidRPr="00F52681">
              <w:rPr>
                <w:sz w:val="40"/>
                <w:szCs w:val="40"/>
              </w:rPr>
              <w:t></w:t>
            </w:r>
            <w:r w:rsidRPr="00F52681">
              <w:t xml:space="preserve">Да   </w:t>
            </w:r>
          </w:p>
          <w:p w:rsidR="00B956BC" w:rsidRPr="00F52681" w:rsidRDefault="00B956BC" w:rsidP="00FE1DE0">
            <w:pPr>
              <w:ind w:left="37"/>
              <w:contextualSpacing/>
            </w:pP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129030" cy="149479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9030" cy="149479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Переделать покраску линий</w:t>
            </w:r>
          </w:p>
        </w:tc>
      </w:tr>
      <w:tr w:rsidR="00B956BC" w:rsidRPr="00F52681" w:rsidTr="00FE1DE0">
        <w:trPr>
          <w:gridAfter w:val="5"/>
          <w:wAfter w:w="10625" w:type="dxa"/>
        </w:trPr>
        <w:tc>
          <w:tcPr>
            <w:tcW w:w="641" w:type="dxa"/>
          </w:tcPr>
          <w:p w:rsidR="00B956BC" w:rsidRPr="00F52681" w:rsidRDefault="00B956BC" w:rsidP="00FE1DE0">
            <w:r w:rsidRPr="00F52681">
              <w:t>1.24</w:t>
            </w:r>
          </w:p>
        </w:tc>
        <w:tc>
          <w:tcPr>
            <w:tcW w:w="3194" w:type="dxa"/>
            <w:gridSpan w:val="4"/>
          </w:tcPr>
          <w:p w:rsidR="00B956BC" w:rsidRPr="00F52681" w:rsidRDefault="00B956BC" w:rsidP="00FE1DE0">
            <w:r w:rsidRPr="00F52681">
              <w:t>Доступные места для автомашин, салоны которых приспособлены для инвалидов на креслах-колясках имеют:</w:t>
            </w:r>
          </w:p>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ширина боковых подходов не менее </w:t>
            </w:r>
            <w:smartTag w:uri="urn:schemas-microsoft-com:office:smarttags" w:element="metricconverter">
              <w:smartTagPr>
                <w:attr w:name="ProductID" w:val="2,5 м"/>
              </w:smartTagPr>
              <w:r w:rsidRPr="00F52681">
                <w:rPr>
                  <w:rFonts w:ascii="Times New Roman" w:hAnsi="Times New Roman" w:cs="Times New Roman"/>
                </w:rPr>
                <w:t>2,5 м</w:t>
              </w:r>
              <w:r w:rsidR="00B52E67">
                <w:rPr>
                  <w:rFonts w:ascii="Times New Roman" w:hAnsi="Times New Roman" w:cs="Times New Roman"/>
                </w:rPr>
                <w:t>.</w:t>
              </w:r>
            </w:smartTag>
          </w:p>
          <w:p w:rsidR="00B956BC" w:rsidRPr="00F52681" w:rsidRDefault="00B956BC" w:rsidP="00FE1DE0">
            <w:pPr>
              <w:rPr>
                <w:b/>
              </w:rPr>
            </w:pPr>
            <w:r w:rsidRPr="00F52681">
              <w:rPr>
                <w:b/>
              </w:rPr>
              <w:t>К</w:t>
            </w:r>
          </w:p>
        </w:tc>
        <w:tc>
          <w:tcPr>
            <w:tcW w:w="1527" w:type="dxa"/>
            <w:gridSpan w:val="6"/>
          </w:tcPr>
          <w:p w:rsidR="00B956BC" w:rsidRPr="00F52681" w:rsidRDefault="00B956BC" w:rsidP="00FE1DE0">
            <w:pPr>
              <w:ind w:left="37"/>
              <w:contextualSpacing/>
            </w:pPr>
            <w:r w:rsidRPr="00F52681">
              <w:rPr>
                <w:sz w:val="40"/>
                <w:szCs w:val="40"/>
              </w:rPr>
              <w:t></w:t>
            </w:r>
            <w:r w:rsidRPr="00F52681">
              <w:t xml:space="preserve">Да  </w:t>
            </w:r>
          </w:p>
          <w:p w:rsidR="00B956BC" w:rsidRPr="00F52681" w:rsidRDefault="00B956BC" w:rsidP="00FE1DE0">
            <w:pPr>
              <w:ind w:left="37"/>
              <w:contextualSpacing/>
            </w:pPr>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tc>
        <w:tc>
          <w:tcPr>
            <w:tcW w:w="4115" w:type="dxa"/>
          </w:tcPr>
          <w:p w:rsidR="00B956BC" w:rsidRPr="00F52681" w:rsidRDefault="00B956BC" w:rsidP="00FE1DE0">
            <w:r w:rsidRPr="00F52681">
              <w:rPr>
                <w:noProof/>
              </w:rPr>
              <w:drawing>
                <wp:inline distT="0" distB="0" distL="0" distR="0">
                  <wp:extent cx="1701800" cy="1447165"/>
                  <wp:effectExtent l="0" t="0" r="0"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0" cy="1447165"/>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xml:space="preserve">- Создать доступные места парковки </w:t>
            </w:r>
          </w:p>
        </w:tc>
      </w:tr>
      <w:tr w:rsidR="00B956BC" w:rsidRPr="00F52681" w:rsidTr="00FE1DE0">
        <w:trPr>
          <w:gridAfter w:val="5"/>
          <w:wAfter w:w="10625" w:type="dxa"/>
        </w:trPr>
        <w:tc>
          <w:tcPr>
            <w:tcW w:w="641" w:type="dxa"/>
          </w:tcPr>
          <w:p w:rsidR="00B956BC" w:rsidRPr="00F52681" w:rsidRDefault="00B956BC" w:rsidP="00FE1DE0">
            <w:r w:rsidRPr="00F52681">
              <w:t>1.25</w:t>
            </w:r>
          </w:p>
        </w:tc>
        <w:tc>
          <w:tcPr>
            <w:tcW w:w="3194" w:type="dxa"/>
            <w:gridSpan w:val="4"/>
          </w:tcPr>
          <w:p w:rsidR="00B956BC" w:rsidRPr="00F52681" w:rsidRDefault="00B956BC" w:rsidP="00FE1DE0">
            <w:r w:rsidRPr="00F52681">
              <w:t>Высота парковка автомашин, для перевозки инвалидов на креслах-</w:t>
            </w:r>
            <w:r w:rsidR="00B52E67">
              <w:t>колясках имеет высоту минимум 2,</w:t>
            </w:r>
            <w:r w:rsidRPr="00F52681">
              <w:t>5м</w:t>
            </w:r>
            <w:r w:rsidR="00B52E67">
              <w:t>.</w:t>
            </w:r>
          </w:p>
          <w:p w:rsidR="00B956BC" w:rsidRPr="00F52681" w:rsidRDefault="00B956BC" w:rsidP="00FE1DE0">
            <w:pPr>
              <w:rPr>
                <w:b/>
              </w:rPr>
            </w:pPr>
            <w:r w:rsidRPr="00F52681">
              <w:rPr>
                <w:b/>
              </w:rPr>
              <w:t>К</w:t>
            </w:r>
          </w:p>
        </w:tc>
        <w:tc>
          <w:tcPr>
            <w:tcW w:w="1527" w:type="dxa"/>
            <w:gridSpan w:val="6"/>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tc>
        <w:tc>
          <w:tcPr>
            <w:tcW w:w="4115" w:type="dxa"/>
          </w:tcPr>
          <w:p w:rsidR="00B956BC" w:rsidRPr="00F52681" w:rsidRDefault="00B956BC" w:rsidP="00FE1DE0">
            <w:r w:rsidRPr="00F52681">
              <w:rPr>
                <w:b/>
                <w:noProof/>
              </w:rPr>
              <w:drawing>
                <wp:inline distT="0" distB="0" distL="0" distR="0">
                  <wp:extent cx="2059305" cy="1375410"/>
                  <wp:effectExtent l="0" t="0" r="0" b="0"/>
                  <wp:docPr id="48" name="Рисунок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305" cy="137541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B956BC" w:rsidP="00FE1DE0">
            <w:r w:rsidRPr="00F52681">
              <w:lastRenderedPageBreak/>
              <w:t>1.26</w:t>
            </w:r>
          </w:p>
        </w:tc>
        <w:tc>
          <w:tcPr>
            <w:tcW w:w="3194" w:type="dxa"/>
            <w:gridSpan w:val="4"/>
          </w:tcPr>
          <w:p w:rsidR="00B956BC" w:rsidRPr="00F52681" w:rsidRDefault="00B956BC" w:rsidP="00FE1DE0">
            <w:r w:rsidRPr="00F52681">
              <w:t>Выделены ли проходы на доступных местах цветом, чтобы исключить возможность парковки на них?</w:t>
            </w:r>
          </w:p>
          <w:p w:rsidR="00B956BC" w:rsidRPr="00F52681" w:rsidRDefault="00B956BC" w:rsidP="00FE1DE0">
            <w:pPr>
              <w:rPr>
                <w:b/>
              </w:rPr>
            </w:pPr>
            <w:r w:rsidRPr="00F52681">
              <w:rPr>
                <w:b/>
              </w:rPr>
              <w:t>К,</w:t>
            </w:r>
          </w:p>
        </w:tc>
        <w:tc>
          <w:tcPr>
            <w:tcW w:w="1527" w:type="dxa"/>
            <w:gridSpan w:val="6"/>
          </w:tcPr>
          <w:p w:rsidR="00B956BC" w:rsidRPr="00F52681" w:rsidRDefault="00B956BC" w:rsidP="00FE1DE0">
            <w:r w:rsidRPr="00F52681">
              <w:rPr>
                <w:sz w:val="40"/>
                <w:szCs w:val="40"/>
              </w:rPr>
              <w:t></w:t>
            </w:r>
            <w:r w:rsidRPr="00F52681">
              <w:t>Да</w:t>
            </w:r>
          </w:p>
          <w:p w:rsidR="00B956BC" w:rsidRPr="00F52681" w:rsidRDefault="00B956BC" w:rsidP="00FE1DE0"/>
          <w:p w:rsidR="00B956BC" w:rsidRPr="00F52681" w:rsidRDefault="00B956BC" w:rsidP="00FE1DE0">
            <w:r w:rsidRPr="00F52681">
              <w:rPr>
                <w:sz w:val="40"/>
                <w:szCs w:val="40"/>
              </w:rPr>
              <w:t></w:t>
            </w:r>
            <w:r w:rsidRPr="00F52681">
              <w:t>Нет</w:t>
            </w:r>
          </w:p>
          <w:p w:rsidR="00B956BC" w:rsidRPr="00F52681" w:rsidRDefault="00B956BC" w:rsidP="00FE1DE0">
            <w:r w:rsidRPr="00F52681">
              <w:t>Осмотр:</w:t>
            </w:r>
          </w:p>
        </w:tc>
        <w:tc>
          <w:tcPr>
            <w:tcW w:w="4115" w:type="dxa"/>
          </w:tcPr>
          <w:p w:rsidR="00B956BC" w:rsidRPr="00F52681" w:rsidRDefault="00B956BC" w:rsidP="00FE1DE0">
            <w:r w:rsidRPr="00F52681">
              <w:rPr>
                <w:b/>
                <w:noProof/>
              </w:rPr>
              <w:drawing>
                <wp:inline distT="0" distB="0" distL="0" distR="0">
                  <wp:extent cx="2059305" cy="1375410"/>
                  <wp:effectExtent l="0" t="0" r="0" b="0"/>
                  <wp:docPr id="47" name="Рисунок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305" cy="137541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1.27</w:t>
            </w:r>
          </w:p>
        </w:tc>
        <w:tc>
          <w:tcPr>
            <w:tcW w:w="3194" w:type="dxa"/>
            <w:gridSpan w:val="4"/>
          </w:tcPr>
          <w:p w:rsidR="00B956BC" w:rsidRPr="00F52681" w:rsidRDefault="00B956BC" w:rsidP="00FE1DE0">
            <w:r w:rsidRPr="00F52681">
              <w:t>Примыкают ли проходы со стороны стоянки к доступному маршруту движения?</w:t>
            </w:r>
          </w:p>
          <w:p w:rsidR="00B956BC" w:rsidRPr="00F52681" w:rsidRDefault="00B956BC" w:rsidP="00FE1DE0">
            <w:pPr>
              <w:rPr>
                <w:b/>
              </w:rPr>
            </w:pPr>
            <w:r w:rsidRPr="00F52681">
              <w:rPr>
                <w:b/>
              </w:rPr>
              <w:t>К</w:t>
            </w:r>
          </w:p>
        </w:tc>
        <w:tc>
          <w:tcPr>
            <w:tcW w:w="1527" w:type="dxa"/>
            <w:gridSpan w:val="6"/>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tc>
        <w:tc>
          <w:tcPr>
            <w:tcW w:w="4115" w:type="dxa"/>
          </w:tcPr>
          <w:p w:rsidR="00B956BC" w:rsidRPr="00F52681" w:rsidRDefault="00B956BC" w:rsidP="00FE1DE0">
            <w:r w:rsidRPr="00F52681">
              <w:rPr>
                <w:b/>
                <w:noProof/>
              </w:rPr>
              <w:drawing>
                <wp:inline distT="0" distB="0" distL="0" distR="0">
                  <wp:extent cx="2051685" cy="1073150"/>
                  <wp:effectExtent l="0" t="0" r="571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1685" cy="107315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Создайте доступный маршрут или перенесите доступные парковки</w:t>
            </w:r>
          </w:p>
        </w:tc>
      </w:tr>
      <w:tr w:rsidR="00B956BC" w:rsidRPr="00F52681" w:rsidTr="00FE1DE0">
        <w:trPr>
          <w:gridAfter w:val="5"/>
          <w:wAfter w:w="10625" w:type="dxa"/>
        </w:trPr>
        <w:tc>
          <w:tcPr>
            <w:tcW w:w="641" w:type="dxa"/>
          </w:tcPr>
          <w:p w:rsidR="00B956BC" w:rsidRPr="00F52681" w:rsidRDefault="00B956BC" w:rsidP="00FE1DE0">
            <w:r w:rsidRPr="00F52681">
              <w:t>1.28</w:t>
            </w:r>
          </w:p>
        </w:tc>
        <w:tc>
          <w:tcPr>
            <w:tcW w:w="3194" w:type="dxa"/>
            <w:gridSpan w:val="4"/>
          </w:tcPr>
          <w:p w:rsidR="00B956BC" w:rsidRPr="00F52681" w:rsidRDefault="00B956BC" w:rsidP="00FE1DE0">
            <w:r w:rsidRPr="00F52681">
              <w:t xml:space="preserve">Выделяемые места должны обозначаться знаками, принятыми на поверхности покрытия стоянки и продублированы знаком на вертикальной поверхности (стене, столбе,  т.п.) расположенным на высоте не менее </w:t>
            </w:r>
            <w:smartTag w:uri="urn:schemas-microsoft-com:office:smarttags" w:element="metricconverter">
              <w:smartTagPr>
                <w:attr w:name="ProductID" w:val="1,5 м"/>
              </w:smartTagPr>
              <w:r w:rsidRPr="00F52681">
                <w:t>1,5 м</w:t>
              </w:r>
            </w:smartTag>
            <w:r w:rsidRPr="00F52681">
              <w:t>.</w:t>
            </w:r>
          </w:p>
          <w:p w:rsidR="00B956BC" w:rsidRPr="00F52681" w:rsidRDefault="00B956BC" w:rsidP="00FE1DE0">
            <w:pPr>
              <w:rPr>
                <w:b/>
              </w:rPr>
            </w:pPr>
            <w:r w:rsidRPr="00F52681">
              <w:rPr>
                <w:b/>
              </w:rPr>
              <w:t>К,О,С,Г</w:t>
            </w:r>
          </w:p>
        </w:tc>
        <w:tc>
          <w:tcPr>
            <w:tcW w:w="1527" w:type="dxa"/>
            <w:gridSpan w:val="6"/>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 w:rsidR="00B956BC" w:rsidRPr="00F52681" w:rsidRDefault="00B956BC" w:rsidP="00FE1DE0"/>
        </w:tc>
        <w:tc>
          <w:tcPr>
            <w:tcW w:w="4115" w:type="dxa"/>
          </w:tcPr>
          <w:p w:rsidR="00B956BC" w:rsidRPr="00F52681" w:rsidRDefault="00B956BC" w:rsidP="00FE1DE0">
            <w:r w:rsidRPr="00F52681">
              <w:rPr>
                <w:noProof/>
              </w:rPr>
              <w:drawing>
                <wp:inline distT="0" distB="0" distL="0" distR="0">
                  <wp:extent cx="1605915" cy="1654175"/>
                  <wp:effectExtent l="0" t="0" r="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915" cy="1654175"/>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1.29</w:t>
            </w:r>
          </w:p>
        </w:tc>
        <w:tc>
          <w:tcPr>
            <w:tcW w:w="3194" w:type="dxa"/>
            <w:gridSpan w:val="4"/>
          </w:tcPr>
          <w:p w:rsidR="00B956BC" w:rsidRPr="00F52681" w:rsidRDefault="00B956BC" w:rsidP="00FE1DE0">
            <w:r w:rsidRPr="00F52681">
              <w:t>Удаленность мест стоянок  для автотранспорта инвалидов</w:t>
            </w:r>
          </w:p>
          <w:p w:rsidR="00B956BC" w:rsidRPr="00F52681" w:rsidRDefault="00B956BC" w:rsidP="00FE1DE0">
            <w:r w:rsidRPr="00F52681">
              <w:t xml:space="preserve">не далее </w:t>
            </w:r>
            <w:smartTag w:uri="urn:schemas-microsoft-com:office:smarttags" w:element="metricconverter">
              <w:smartTagPr>
                <w:attr w:name="ProductID" w:val="100 м"/>
              </w:smartTagPr>
              <w:r w:rsidRPr="00F52681">
                <w:t>100 м</w:t>
              </w:r>
            </w:smartTag>
            <w:r w:rsidRPr="00F52681">
              <w:t xml:space="preserve"> от входов в общественные здания.</w:t>
            </w:r>
          </w:p>
          <w:p w:rsidR="00B956BC" w:rsidRPr="00F52681" w:rsidRDefault="00B956BC" w:rsidP="00FE1DE0">
            <w:r w:rsidRPr="00F52681">
              <w:rPr>
                <w:b/>
              </w:rPr>
              <w:t>К,О,С,Г</w:t>
            </w:r>
          </w:p>
        </w:tc>
        <w:tc>
          <w:tcPr>
            <w:tcW w:w="1527" w:type="dxa"/>
            <w:gridSpan w:val="6"/>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 w:rsidR="00B956BC" w:rsidRPr="00F52681" w:rsidRDefault="00B956BC" w:rsidP="00FE1DE0"/>
          <w:p w:rsidR="00B956BC" w:rsidRPr="00F52681" w:rsidRDefault="00B956BC" w:rsidP="00FE1DE0"/>
        </w:tc>
        <w:tc>
          <w:tcPr>
            <w:tcW w:w="4115" w:type="dxa"/>
          </w:tcPr>
          <w:p w:rsidR="00B956BC" w:rsidRPr="00F52681" w:rsidRDefault="00B956BC" w:rsidP="00FE1DE0">
            <w:pPr>
              <w:rPr>
                <w:lang w:val="en-US"/>
              </w:rPr>
            </w:pPr>
            <w:r w:rsidRPr="00F52681">
              <w:rPr>
                <w:noProof/>
              </w:rPr>
              <w:drawing>
                <wp:inline distT="0" distB="0" distL="0" distR="0">
                  <wp:extent cx="1772920" cy="120840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2920" cy="1208405"/>
                          </a:xfrm>
                          <a:prstGeom prst="rect">
                            <a:avLst/>
                          </a:prstGeom>
                          <a:noFill/>
                          <a:ln>
                            <a:noFill/>
                          </a:ln>
                        </pic:spPr>
                      </pic:pic>
                    </a:graphicData>
                  </a:graphic>
                </wp:inline>
              </w:drawing>
            </w:r>
          </w:p>
        </w:tc>
        <w:tc>
          <w:tcPr>
            <w:tcW w:w="3811" w:type="dxa"/>
          </w:tcPr>
          <w:p w:rsidR="00B956BC" w:rsidRPr="00F52681" w:rsidRDefault="00B956BC" w:rsidP="00FE1DE0">
            <w:pPr>
              <w:rPr>
                <w:lang w:val="en-US"/>
              </w:rPr>
            </w:pPr>
          </w:p>
        </w:tc>
        <w:tc>
          <w:tcPr>
            <w:tcW w:w="2134" w:type="dxa"/>
            <w:gridSpan w:val="2"/>
          </w:tcPr>
          <w:p w:rsidR="00B956BC" w:rsidRPr="00F52681" w:rsidRDefault="00B956BC" w:rsidP="00FE1DE0">
            <w:r w:rsidRPr="00F52681">
              <w:t>- Обеспечить выполнение требований.</w:t>
            </w:r>
          </w:p>
        </w:tc>
      </w:tr>
      <w:tr w:rsidR="00B956BC" w:rsidRPr="00F52681" w:rsidTr="00FE1DE0">
        <w:trPr>
          <w:gridAfter w:val="5"/>
          <w:wAfter w:w="10625" w:type="dxa"/>
        </w:trPr>
        <w:tc>
          <w:tcPr>
            <w:tcW w:w="15422" w:type="dxa"/>
            <w:gridSpan w:val="15"/>
          </w:tcPr>
          <w:p w:rsidR="00B956BC" w:rsidRPr="00F52681" w:rsidRDefault="00B956BC" w:rsidP="00FE1DE0">
            <w:r w:rsidRPr="00F52681">
              <w:rPr>
                <w:b/>
                <w:sz w:val="28"/>
                <w:szCs w:val="28"/>
              </w:rPr>
              <w:lastRenderedPageBreak/>
              <w:t>Раздел 2. Входы в здание.</w:t>
            </w:r>
          </w:p>
        </w:tc>
      </w:tr>
      <w:tr w:rsidR="00B956BC" w:rsidRPr="00F52681" w:rsidTr="00FE1DE0">
        <w:trPr>
          <w:gridAfter w:val="5"/>
          <w:wAfter w:w="10625" w:type="dxa"/>
        </w:trPr>
        <w:tc>
          <w:tcPr>
            <w:tcW w:w="15422" w:type="dxa"/>
            <w:gridSpan w:val="15"/>
          </w:tcPr>
          <w:p w:rsidR="00B956BC" w:rsidRPr="00F52681" w:rsidRDefault="00B956BC" w:rsidP="00FE1DE0">
            <w:pPr>
              <w:rPr>
                <w:b/>
                <w:sz w:val="28"/>
                <w:szCs w:val="28"/>
              </w:rPr>
            </w:pPr>
            <w:r w:rsidRPr="00F52681">
              <w:rPr>
                <w:b/>
                <w:sz w:val="28"/>
                <w:szCs w:val="28"/>
              </w:rPr>
              <w:t>Общие требования к зоне</w:t>
            </w:r>
          </w:p>
        </w:tc>
      </w:tr>
      <w:tr w:rsidR="00B956BC" w:rsidRPr="00F52681" w:rsidTr="00FE1DE0">
        <w:trPr>
          <w:gridAfter w:val="5"/>
          <w:wAfter w:w="10625" w:type="dxa"/>
        </w:trPr>
        <w:tc>
          <w:tcPr>
            <w:tcW w:w="641" w:type="dxa"/>
          </w:tcPr>
          <w:p w:rsidR="00B956BC" w:rsidRPr="00F52681" w:rsidRDefault="00B956BC" w:rsidP="00FE1DE0">
            <w:r w:rsidRPr="00F52681">
              <w:t>2.1.</w:t>
            </w:r>
          </w:p>
        </w:tc>
        <w:tc>
          <w:tcPr>
            <w:tcW w:w="3194" w:type="dxa"/>
            <w:gridSpan w:val="4"/>
          </w:tcPr>
          <w:p w:rsidR="00B956BC" w:rsidRPr="00F52681" w:rsidRDefault="00B956BC" w:rsidP="00FE1DE0">
            <w:r w:rsidRPr="00F52681">
              <w:t>Доступен ли главный вход в здание?</w:t>
            </w:r>
          </w:p>
          <w:p w:rsidR="00B956BC" w:rsidRPr="00F52681" w:rsidRDefault="00B956BC" w:rsidP="00FE1DE0"/>
          <w:p w:rsidR="00B956BC" w:rsidRPr="00F52681" w:rsidRDefault="00B956BC" w:rsidP="00FE1DE0">
            <w:pPr>
              <w:rPr>
                <w:b/>
              </w:rPr>
            </w:pPr>
            <w:r w:rsidRPr="00F52681">
              <w:rPr>
                <w:b/>
              </w:rPr>
              <w:t>К,О,С</w:t>
            </w:r>
          </w:p>
          <w:p w:rsidR="00B956BC" w:rsidRPr="00F52681" w:rsidRDefault="00B956BC" w:rsidP="00FE1DE0"/>
          <w:p w:rsidR="00B956BC" w:rsidRPr="00F52681" w:rsidRDefault="00B956BC" w:rsidP="00FE1DE0">
            <w:r w:rsidRPr="00F52681">
              <w:t>Если главный вход недоступен, имеется ли другой доступный вход?</w:t>
            </w:r>
          </w:p>
          <w:p w:rsidR="00B956BC" w:rsidRPr="00F52681" w:rsidRDefault="00B956BC" w:rsidP="00FE1DE0"/>
        </w:tc>
        <w:tc>
          <w:tcPr>
            <w:tcW w:w="1527" w:type="dxa"/>
            <w:gridSpan w:val="6"/>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Осмотр:</w:t>
            </w:r>
          </w:p>
        </w:tc>
        <w:tc>
          <w:tcPr>
            <w:tcW w:w="4115" w:type="dxa"/>
          </w:tcPr>
          <w:p w:rsidR="00B956BC" w:rsidRPr="00F52681" w:rsidRDefault="00B956BC" w:rsidP="00FE1DE0">
            <w:r w:rsidRPr="00F52681">
              <w:rPr>
                <w:noProof/>
                <w:color w:val="7030A0"/>
              </w:rPr>
              <w:drawing>
                <wp:inline distT="0" distB="0" distL="0" distR="0">
                  <wp:extent cx="1852930" cy="1224280"/>
                  <wp:effectExtent l="0" t="0" r="0" b="0"/>
                  <wp:docPr id="43" name="Рисунок 43" descr="Perspective drawing of an existing building exterior with an inaccessible main entrance.  The route to the alternative accessible entrance is clearly marked and the entrance must be able to be used independtly without assistance during the same hours as the main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rspective drawing of an existing building exterior with an inaccessible main entrance.  The route to the alternative accessible entrance is clearly marked and the entrance must be able to be used independtly without assistance during the same hours as the main entrance."/>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930" cy="1224280"/>
                          </a:xfrm>
                          <a:prstGeom prst="rect">
                            <a:avLst/>
                          </a:prstGeom>
                          <a:noFill/>
                          <a:ln>
                            <a:noFill/>
                          </a:ln>
                        </pic:spPr>
                      </pic:pic>
                    </a:graphicData>
                  </a:graphic>
                </wp:inline>
              </w:drawing>
            </w:r>
          </w:p>
          <w:p w:rsidR="00B956BC" w:rsidRPr="00F52681" w:rsidRDefault="00B956BC" w:rsidP="00FE1DE0"/>
        </w:tc>
        <w:tc>
          <w:tcPr>
            <w:tcW w:w="3811" w:type="dxa"/>
          </w:tcPr>
          <w:p w:rsidR="00B956BC" w:rsidRPr="00F52681" w:rsidRDefault="00B956BC" w:rsidP="00FE1DE0"/>
        </w:tc>
        <w:tc>
          <w:tcPr>
            <w:tcW w:w="2134" w:type="dxa"/>
            <w:gridSpan w:val="2"/>
          </w:tcPr>
          <w:p w:rsidR="00B956BC" w:rsidRPr="00F52681" w:rsidRDefault="00B956BC" w:rsidP="00FE1DE0">
            <w:r w:rsidRPr="00F52681">
              <w:t>- Оборудовать</w:t>
            </w:r>
          </w:p>
        </w:tc>
      </w:tr>
      <w:tr w:rsidR="00B956BC" w:rsidRPr="00F52681" w:rsidTr="00FE1DE0">
        <w:tc>
          <w:tcPr>
            <w:tcW w:w="641" w:type="dxa"/>
          </w:tcPr>
          <w:p w:rsidR="00B956BC" w:rsidRPr="00F52681" w:rsidRDefault="00B956BC" w:rsidP="00FE1DE0">
            <w:r w:rsidRPr="00F52681">
              <w:t>2.2.</w:t>
            </w:r>
          </w:p>
        </w:tc>
        <w:tc>
          <w:tcPr>
            <w:tcW w:w="3194" w:type="dxa"/>
            <w:gridSpan w:val="4"/>
          </w:tcPr>
          <w:p w:rsidR="00B956BC" w:rsidRPr="00F52681" w:rsidRDefault="00B956BC" w:rsidP="00FE1DE0">
            <w:r w:rsidRPr="00F52681">
              <w:t xml:space="preserve">Оборудованы ли доступные входы знаками доступности? </w:t>
            </w:r>
          </w:p>
          <w:p w:rsidR="00B956BC" w:rsidRPr="00F52681" w:rsidRDefault="00B956BC" w:rsidP="00FE1DE0"/>
          <w:p w:rsidR="00B956BC" w:rsidRPr="00F52681" w:rsidRDefault="00B956BC" w:rsidP="00FE1DE0">
            <w:pPr>
              <w:rPr>
                <w:b/>
              </w:rPr>
            </w:pPr>
            <w:r w:rsidRPr="00F52681">
              <w:rPr>
                <w:b/>
              </w:rPr>
              <w:t>К,О,С</w:t>
            </w:r>
          </w:p>
          <w:p w:rsidR="00B956BC" w:rsidRPr="00F52681" w:rsidRDefault="00B956BC" w:rsidP="00FE1DE0"/>
          <w:p w:rsidR="00B956BC" w:rsidRPr="00F52681" w:rsidRDefault="00B956BC" w:rsidP="00FE1DE0">
            <w:r w:rsidRPr="00F52681">
              <w:t>Имеется ли устройство для вызова персонала?</w:t>
            </w:r>
          </w:p>
          <w:p w:rsidR="00B956BC" w:rsidRPr="00F52681" w:rsidRDefault="00B956BC" w:rsidP="00FE1DE0">
            <w:r w:rsidRPr="00F52681">
              <w:t xml:space="preserve">Кнопка вызова не выше </w:t>
            </w:r>
            <w:smartTag w:uri="urn:schemas-microsoft-com:office:smarttags" w:element="metricconverter">
              <w:smartTagPr>
                <w:attr w:name="ProductID" w:val="0,8 м"/>
              </w:smartTagPr>
              <w:r w:rsidRPr="00F52681">
                <w:t>0,8 м</w:t>
              </w:r>
            </w:smartTag>
            <w:r w:rsidRPr="00F52681">
              <w:t xml:space="preserve"> от уровня пола </w:t>
            </w:r>
          </w:p>
          <w:p w:rsidR="00B956BC" w:rsidRPr="00F52681" w:rsidRDefault="00B956BC" w:rsidP="00FE1DE0"/>
          <w:p w:rsidR="00B956BC" w:rsidRPr="00F52681" w:rsidRDefault="00B956BC" w:rsidP="00FE1DE0"/>
          <w:p w:rsidR="00B956BC" w:rsidRPr="00F52681" w:rsidRDefault="00B956BC" w:rsidP="00FE1DE0">
            <w:pPr>
              <w:rPr>
                <w:b/>
              </w:rPr>
            </w:pPr>
            <w:r w:rsidRPr="00F52681">
              <w:rPr>
                <w:b/>
              </w:rPr>
              <w:t>К,О,С,Г</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tc>
        <w:tc>
          <w:tcPr>
            <w:tcW w:w="1527" w:type="dxa"/>
            <w:gridSpan w:val="6"/>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r w:rsidRPr="00F52681">
              <w:t>Измерение</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tc>
        <w:tc>
          <w:tcPr>
            <w:tcW w:w="4115" w:type="dxa"/>
          </w:tcPr>
          <w:p w:rsidR="00B956BC" w:rsidRPr="00F52681" w:rsidRDefault="00B956BC" w:rsidP="00FE1DE0">
            <w:pPr>
              <w:rPr>
                <w:noProof/>
                <w:lang w:val="en-US"/>
              </w:rPr>
            </w:pPr>
            <w:r w:rsidRPr="00F52681">
              <w:rPr>
                <w:noProof/>
              </w:rPr>
              <w:drawing>
                <wp:inline distT="0" distB="0" distL="0" distR="0">
                  <wp:extent cx="2059305" cy="1375410"/>
                  <wp:effectExtent l="0" t="0" r="0" b="0"/>
                  <wp:docPr id="42" name="Рисунок 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305" cy="1375410"/>
                          </a:xfrm>
                          <a:prstGeom prst="rect">
                            <a:avLst/>
                          </a:prstGeom>
                          <a:noFill/>
                          <a:ln>
                            <a:noFill/>
                          </a:ln>
                        </pic:spPr>
                      </pic:pic>
                    </a:graphicData>
                  </a:graphic>
                </wp:inline>
              </w:drawing>
            </w:r>
          </w:p>
          <w:p w:rsidR="00B956BC" w:rsidRPr="00F52681" w:rsidRDefault="00B956BC" w:rsidP="00FE1DE0">
            <w:pPr>
              <w:rPr>
                <w:lang w:val="en-US"/>
              </w:rPr>
            </w:pPr>
          </w:p>
          <w:p w:rsidR="00B956BC" w:rsidRPr="00F52681" w:rsidRDefault="00B956BC" w:rsidP="00FE1DE0">
            <w:pPr>
              <w:rPr>
                <w:lang w:val="en-US"/>
              </w:rPr>
            </w:pPr>
            <w:r w:rsidRPr="00F52681">
              <w:rPr>
                <w:noProof/>
              </w:rPr>
              <w:drawing>
                <wp:inline distT="0" distB="0" distL="0" distR="0">
                  <wp:extent cx="1471295" cy="1160780"/>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1295" cy="116078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c>
          <w:tcPr>
            <w:tcW w:w="2125" w:type="dxa"/>
          </w:tcPr>
          <w:p w:rsidR="00B956BC" w:rsidRPr="00F52681" w:rsidRDefault="00B956BC" w:rsidP="00FE1DE0"/>
        </w:tc>
        <w:tc>
          <w:tcPr>
            <w:tcW w:w="2125" w:type="dxa"/>
          </w:tcPr>
          <w:p w:rsidR="00B956BC" w:rsidRPr="00F52681" w:rsidRDefault="00B956BC" w:rsidP="00FE1DE0"/>
        </w:tc>
        <w:tc>
          <w:tcPr>
            <w:tcW w:w="2125" w:type="dxa"/>
          </w:tcPr>
          <w:p w:rsidR="00B956BC" w:rsidRPr="00F52681" w:rsidRDefault="00B956BC" w:rsidP="00FE1DE0"/>
        </w:tc>
        <w:tc>
          <w:tcPr>
            <w:tcW w:w="2125" w:type="dxa"/>
          </w:tcPr>
          <w:p w:rsidR="00B956BC" w:rsidRPr="00F52681" w:rsidRDefault="00B956BC" w:rsidP="00FE1DE0"/>
        </w:tc>
        <w:tc>
          <w:tcPr>
            <w:tcW w:w="2125" w:type="dxa"/>
          </w:tcPr>
          <w:p w:rsidR="00B956BC" w:rsidRPr="00F52681" w:rsidRDefault="00B956BC" w:rsidP="00FE1DE0"/>
        </w:tc>
      </w:tr>
      <w:tr w:rsidR="00B956BC" w:rsidRPr="00F52681" w:rsidTr="00FE1DE0">
        <w:trPr>
          <w:gridAfter w:val="5"/>
          <w:wAfter w:w="10625" w:type="dxa"/>
        </w:trPr>
        <w:tc>
          <w:tcPr>
            <w:tcW w:w="15422" w:type="dxa"/>
            <w:gridSpan w:val="15"/>
          </w:tcPr>
          <w:p w:rsidR="00B956BC" w:rsidRPr="00F52681" w:rsidRDefault="00B956BC" w:rsidP="00FE1DE0">
            <w:pPr>
              <w:rPr>
                <w:b/>
                <w:sz w:val="28"/>
                <w:szCs w:val="28"/>
              </w:rPr>
            </w:pPr>
            <w:r w:rsidRPr="00F52681">
              <w:rPr>
                <w:b/>
                <w:sz w:val="28"/>
                <w:szCs w:val="28"/>
              </w:rPr>
              <w:t>Лестница наружная</w:t>
            </w:r>
          </w:p>
        </w:tc>
      </w:tr>
      <w:tr w:rsidR="00B956BC" w:rsidRPr="00F52681" w:rsidTr="00FE1DE0">
        <w:trPr>
          <w:gridAfter w:val="5"/>
          <w:wAfter w:w="10625" w:type="dxa"/>
        </w:trPr>
        <w:tc>
          <w:tcPr>
            <w:tcW w:w="641" w:type="dxa"/>
          </w:tcPr>
          <w:p w:rsidR="00B956BC" w:rsidRPr="00F52681" w:rsidRDefault="00B956BC" w:rsidP="00FE1DE0">
            <w:r w:rsidRPr="00F52681">
              <w:t>2.3</w:t>
            </w:r>
          </w:p>
        </w:tc>
        <w:tc>
          <w:tcPr>
            <w:tcW w:w="3194" w:type="dxa"/>
            <w:gridSpan w:val="4"/>
          </w:tcPr>
          <w:p w:rsidR="00B956BC" w:rsidRPr="00F52681" w:rsidRDefault="00B956BC" w:rsidP="00FE1DE0">
            <w:pPr>
              <w:rPr>
                <w:color w:val="000000"/>
              </w:rPr>
            </w:pPr>
            <w:r w:rsidRPr="00F52681">
              <w:t xml:space="preserve">Наружные лестницы и пандусы должны иметь поручни с учетом технических требований к опорным стационарным устройствам.   </w:t>
            </w:r>
            <w:r w:rsidRPr="00F52681">
              <w:rPr>
                <w:color w:val="000000"/>
              </w:rPr>
              <w:t xml:space="preserve">При ширине лестниц на основных входах в здание </w:t>
            </w:r>
            <w:smartTag w:uri="urn:schemas-microsoft-com:office:smarttags" w:element="metricconverter">
              <w:smartTagPr>
                <w:attr w:name="ProductID" w:val="4,0 м"/>
              </w:smartTagPr>
              <w:r w:rsidRPr="00F52681">
                <w:rPr>
                  <w:color w:val="000000"/>
                </w:rPr>
                <w:t>4,0 м</w:t>
              </w:r>
            </w:smartTag>
            <w:r w:rsidRPr="00F52681">
              <w:rPr>
                <w:color w:val="000000"/>
              </w:rPr>
              <w:t xml:space="preserve"> и более </w:t>
            </w:r>
            <w:r w:rsidRPr="00F52681">
              <w:rPr>
                <w:color w:val="000000"/>
              </w:rPr>
              <w:lastRenderedPageBreak/>
              <w:t>следует дополнительно предусматривать разделительные поручни.</w:t>
            </w:r>
          </w:p>
          <w:p w:rsidR="00B956BC" w:rsidRPr="00F52681" w:rsidRDefault="00B956BC" w:rsidP="00FE1DE0">
            <w:pPr>
              <w:rPr>
                <w:b/>
              </w:rPr>
            </w:pPr>
            <w:r w:rsidRPr="00F52681">
              <w:rPr>
                <w:b/>
              </w:rPr>
              <w:t>О,С</w:t>
            </w:r>
          </w:p>
        </w:tc>
        <w:tc>
          <w:tcPr>
            <w:tcW w:w="1527" w:type="dxa"/>
            <w:gridSpan w:val="6"/>
          </w:tcPr>
          <w:p w:rsidR="00B956BC" w:rsidRPr="00F52681" w:rsidRDefault="00B956BC" w:rsidP="00FE1DE0">
            <w:r w:rsidRPr="00F52681">
              <w:rPr>
                <w:sz w:val="40"/>
                <w:szCs w:val="40"/>
              </w:rPr>
              <w:lastRenderedPageBreak/>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621790" cy="13360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1790" cy="133604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lastRenderedPageBreak/>
              <w:t>2.4.</w:t>
            </w:r>
          </w:p>
        </w:tc>
        <w:tc>
          <w:tcPr>
            <w:tcW w:w="3194" w:type="dxa"/>
            <w:gridSpan w:val="4"/>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Для открытых лестниц – ширина </w:t>
            </w:r>
            <w:proofErr w:type="spellStart"/>
            <w:r w:rsidRPr="00F52681">
              <w:rPr>
                <w:rFonts w:ascii="Times New Roman" w:hAnsi="Times New Roman" w:cs="Times New Roman"/>
              </w:rPr>
              <w:t>проступей</w:t>
            </w:r>
            <w:proofErr w:type="spellEnd"/>
            <w:r w:rsidRPr="00F52681">
              <w:rPr>
                <w:rFonts w:ascii="Times New Roman" w:hAnsi="Times New Roman" w:cs="Times New Roman"/>
              </w:rPr>
              <w:t xml:space="preserve"> и высота </w:t>
            </w:r>
            <w:proofErr w:type="spellStart"/>
            <w:r w:rsidRPr="00F52681">
              <w:rPr>
                <w:rFonts w:ascii="Times New Roman" w:hAnsi="Times New Roman" w:cs="Times New Roman"/>
              </w:rPr>
              <w:t>подступенка</w:t>
            </w:r>
            <w:proofErr w:type="spellEnd"/>
            <w:r w:rsidRPr="00F52681">
              <w:rPr>
                <w:rFonts w:ascii="Times New Roman" w:hAnsi="Times New Roman" w:cs="Times New Roman"/>
              </w:rPr>
              <w:t xml:space="preserve"> должна быть от 0,35 до </w:t>
            </w:r>
            <w:smartTag w:uri="urn:schemas-microsoft-com:office:smarttags" w:element="metricconverter">
              <w:smartTagPr>
                <w:attr w:name="ProductID" w:val="0,4 м"/>
              </w:smartTagPr>
              <w:r w:rsidRPr="00F52681">
                <w:rPr>
                  <w:rFonts w:ascii="Times New Roman" w:hAnsi="Times New Roman" w:cs="Times New Roman"/>
                </w:rPr>
                <w:t>0,4 м</w:t>
              </w:r>
            </w:smartTag>
            <w:r w:rsidRPr="00F52681">
              <w:rPr>
                <w:rFonts w:ascii="Times New Roman" w:hAnsi="Times New Roman" w:cs="Times New Roman"/>
              </w:rPr>
              <w:t xml:space="preserve">, </w:t>
            </w:r>
          </w:p>
          <w:p w:rsidR="00B956BC" w:rsidRPr="00F52681" w:rsidRDefault="00B956BC" w:rsidP="00FE1DE0">
            <w:r w:rsidRPr="00F52681">
              <w:t xml:space="preserve">от 0,12 до </w:t>
            </w:r>
            <w:smartTag w:uri="urn:schemas-microsoft-com:office:smarttags" w:element="metricconverter">
              <w:smartTagPr>
                <w:attr w:name="ProductID" w:val="0,15 м"/>
              </w:smartTagPr>
              <w:r w:rsidRPr="00F52681">
                <w:t>0,15 м</w:t>
              </w:r>
            </w:smartTag>
            <w:r w:rsidRPr="00F52681">
              <w:t>.</w:t>
            </w:r>
          </w:p>
          <w:p w:rsidR="00B956BC" w:rsidRPr="00F52681" w:rsidRDefault="00B956BC" w:rsidP="00FE1DE0">
            <w:pPr>
              <w:rPr>
                <w:b/>
              </w:rPr>
            </w:pPr>
            <w:r w:rsidRPr="00F52681">
              <w:rPr>
                <w:b/>
              </w:rPr>
              <w:t>О,С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pPr>
              <w:rPr>
                <w:sz w:val="40"/>
                <w:szCs w:val="40"/>
              </w:rPr>
            </w:pPr>
            <w:r w:rsidRPr="00F52681">
              <w:t>Измерение:</w:t>
            </w:r>
          </w:p>
        </w:tc>
        <w:tc>
          <w:tcPr>
            <w:tcW w:w="4115" w:type="dxa"/>
          </w:tcPr>
          <w:p w:rsidR="00B956BC" w:rsidRPr="00F52681" w:rsidRDefault="00B956BC" w:rsidP="00FE1DE0">
            <w:r w:rsidRPr="00F52681">
              <w:rPr>
                <w:noProof/>
              </w:rPr>
              <w:drawing>
                <wp:inline distT="0" distB="0" distL="0" distR="0">
                  <wp:extent cx="1757045" cy="1797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045" cy="179705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2.5.</w:t>
            </w:r>
          </w:p>
        </w:tc>
        <w:tc>
          <w:tcPr>
            <w:tcW w:w="3194" w:type="dxa"/>
            <w:gridSpan w:val="4"/>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О,С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pPr>
              <w:rPr>
                <w:sz w:val="40"/>
                <w:szCs w:val="40"/>
              </w:rPr>
            </w:pPr>
            <w:r w:rsidRPr="00F52681">
              <w:t>Измерение:</w:t>
            </w:r>
          </w:p>
        </w:tc>
        <w:tc>
          <w:tcPr>
            <w:tcW w:w="4115" w:type="dxa"/>
          </w:tcPr>
          <w:p w:rsidR="00B956BC" w:rsidRPr="00F52681" w:rsidRDefault="00B956BC" w:rsidP="00FE1DE0">
            <w:r w:rsidRPr="00F52681">
              <w:rPr>
                <w:noProof/>
              </w:rPr>
              <w:drawing>
                <wp:inline distT="0" distB="0" distL="0" distR="0">
                  <wp:extent cx="1757045" cy="37052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045" cy="3705225"/>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lastRenderedPageBreak/>
              <w:t>2.6.</w:t>
            </w:r>
          </w:p>
        </w:tc>
        <w:tc>
          <w:tcPr>
            <w:tcW w:w="3194" w:type="dxa"/>
            <w:gridSpan w:val="4"/>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Расстояние между поручнями открытой лестницы не менее </w:t>
            </w:r>
            <w:smartTag w:uri="urn:schemas-microsoft-com:office:smarttags" w:element="metricconverter">
              <w:smartTagPr>
                <w:attr w:name="ProductID" w:val="1,0 м"/>
              </w:smartTagPr>
              <w:r w:rsidRPr="00F52681">
                <w:rPr>
                  <w:rFonts w:ascii="Times New Roman" w:hAnsi="Times New Roman" w:cs="Times New Roman"/>
                </w:rPr>
                <w:t>1,0 м</w:t>
              </w:r>
            </w:smartTag>
            <w:r w:rsidRPr="00F52681">
              <w:rPr>
                <w:rFonts w:ascii="Times New Roman" w:hAnsi="Times New Roman" w:cs="Times New Roman"/>
              </w:rPr>
              <w:t>.</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О,С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pPr>
              <w:rPr>
                <w:sz w:val="40"/>
                <w:szCs w:val="40"/>
              </w:rPr>
            </w:pPr>
            <w:r w:rsidRPr="00F52681">
              <w:t>Измерение:</w:t>
            </w:r>
          </w:p>
        </w:tc>
        <w:tc>
          <w:tcPr>
            <w:tcW w:w="4115" w:type="dxa"/>
          </w:tcPr>
          <w:p w:rsidR="00B956BC" w:rsidRPr="00F52681" w:rsidRDefault="00B956BC" w:rsidP="00FE1DE0">
            <w:r w:rsidRPr="00F52681">
              <w:rPr>
                <w:noProof/>
              </w:rPr>
              <w:drawing>
                <wp:inline distT="0" distB="0" distL="0" distR="0">
                  <wp:extent cx="1677670" cy="12801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670" cy="1280160"/>
                          </a:xfrm>
                          <a:prstGeom prst="rect">
                            <a:avLst/>
                          </a:prstGeom>
                          <a:noFill/>
                          <a:ln>
                            <a:noFill/>
                          </a:ln>
                        </pic:spPr>
                      </pic:pic>
                    </a:graphicData>
                  </a:graphic>
                </wp:inline>
              </w:drawing>
            </w:r>
          </w:p>
        </w:tc>
        <w:tc>
          <w:tcPr>
            <w:tcW w:w="3811" w:type="dxa"/>
          </w:tcPr>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2.7.</w:t>
            </w:r>
          </w:p>
        </w:tc>
        <w:tc>
          <w:tcPr>
            <w:tcW w:w="3194" w:type="dxa"/>
            <w:gridSpan w:val="4"/>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Краевые ступени лестничных маршей выделены цветом или фактурой.</w:t>
            </w:r>
          </w:p>
          <w:p w:rsidR="00B956BC" w:rsidRPr="00F52681" w:rsidRDefault="00B956BC" w:rsidP="00FE1DE0">
            <w:pPr>
              <w:pStyle w:val="Default"/>
              <w:rPr>
                <w:rFonts w:ascii="Times New Roman" w:hAnsi="Times New Roman" w:cs="Times New Roman"/>
              </w:rPr>
            </w:pP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С</w:t>
            </w:r>
          </w:p>
          <w:p w:rsidR="00B956BC" w:rsidRPr="00F52681" w:rsidRDefault="00B956BC" w:rsidP="00FE1DE0">
            <w:pPr>
              <w:pStyle w:val="Default"/>
              <w:rPr>
                <w:rFonts w:ascii="Times New Roman" w:hAnsi="Times New Roman" w:cs="Times New Roman"/>
              </w:rPr>
            </w:pPr>
          </w:p>
          <w:p w:rsidR="00B956BC" w:rsidRPr="00F52681" w:rsidRDefault="00B956BC" w:rsidP="00FE1DE0">
            <w:pPr>
              <w:pStyle w:val="Default"/>
              <w:rPr>
                <w:rFonts w:ascii="Times New Roman" w:hAnsi="Times New Roman" w:cs="Times New Roman"/>
              </w:rPr>
            </w:pPr>
          </w:p>
          <w:p w:rsidR="00B956BC" w:rsidRPr="00F52681" w:rsidRDefault="00B956BC" w:rsidP="00FE1DE0">
            <w:pPr>
              <w:pStyle w:val="Default"/>
              <w:rPr>
                <w:rFonts w:ascii="Times New Roman" w:hAnsi="Times New Roman" w:cs="Times New Roman"/>
              </w:rPr>
            </w:pPr>
          </w:p>
          <w:p w:rsidR="00B956BC" w:rsidRPr="00F52681" w:rsidRDefault="00B956BC" w:rsidP="00FE1DE0">
            <w:pPr>
              <w:pStyle w:val="Default"/>
              <w:rPr>
                <w:rFonts w:ascii="Times New Roman" w:hAnsi="Times New Roman" w:cs="Times New Roman"/>
              </w:rPr>
            </w:pPr>
          </w:p>
          <w:p w:rsidR="00B956BC" w:rsidRPr="00F52681" w:rsidRDefault="00B956BC" w:rsidP="00FE1DE0">
            <w:pPr>
              <w:pStyle w:val="Default"/>
              <w:rPr>
                <w:rFonts w:ascii="Times New Roman" w:hAnsi="Times New Roman" w:cs="Times New Roman"/>
              </w:rPr>
            </w:pPr>
          </w:p>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Перед открытой лестницей предупредительные тактильные полосы за 0,8 – </w:t>
            </w:r>
            <w:smartTag w:uri="urn:schemas-microsoft-com:office:smarttags" w:element="metricconverter">
              <w:smartTagPr>
                <w:attr w:name="ProductID" w:val="0,9 м"/>
              </w:smartTagPr>
              <w:r w:rsidRPr="00F52681">
                <w:rPr>
                  <w:rFonts w:ascii="Times New Roman" w:hAnsi="Times New Roman" w:cs="Times New Roman"/>
                </w:rPr>
                <w:t>0,9 м</w:t>
              </w:r>
            </w:smartTag>
            <w:r w:rsidRPr="00F52681">
              <w:rPr>
                <w:rFonts w:ascii="Times New Roman" w:hAnsi="Times New Roman" w:cs="Times New Roman"/>
              </w:rPr>
              <w:t xml:space="preserve"> шириной 0,3 – </w:t>
            </w:r>
            <w:smartTag w:uri="urn:schemas-microsoft-com:office:smarttags" w:element="metricconverter">
              <w:smartTagPr>
                <w:attr w:name="ProductID" w:val="0,5 м"/>
              </w:smartTagPr>
              <w:r w:rsidRPr="00F52681">
                <w:rPr>
                  <w:rFonts w:ascii="Times New Roman" w:hAnsi="Times New Roman" w:cs="Times New Roman"/>
                </w:rPr>
                <w:t>0,5 м</w:t>
              </w:r>
            </w:smartTag>
            <w:r w:rsidRPr="00F52681">
              <w:rPr>
                <w:rFonts w:ascii="Times New Roman" w:hAnsi="Times New Roman" w:cs="Times New Roman"/>
              </w:rPr>
              <w:t xml:space="preserve"> .</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pPr>
              <w:rPr>
                <w:sz w:val="40"/>
                <w:szCs w:val="40"/>
              </w:rPr>
            </w:pPr>
          </w:p>
          <w:p w:rsidR="00B956BC" w:rsidRPr="00F52681" w:rsidRDefault="00B956BC" w:rsidP="00FE1DE0">
            <w:pPr>
              <w:rPr>
                <w:sz w:val="40"/>
                <w:szCs w:val="40"/>
              </w:rPr>
            </w:pPr>
          </w:p>
          <w:p w:rsidR="00B956BC" w:rsidRPr="00F52681" w:rsidRDefault="00B956BC" w:rsidP="00FE1DE0">
            <w:pPr>
              <w:rPr>
                <w:sz w:val="40"/>
                <w:szCs w:val="40"/>
              </w:rPr>
            </w:pPr>
          </w:p>
          <w:p w:rsidR="00B956BC" w:rsidRPr="00F52681" w:rsidRDefault="00B956BC" w:rsidP="00FE1DE0">
            <w:pPr>
              <w:rPr>
                <w:sz w:val="40"/>
                <w:szCs w:val="40"/>
              </w:rPr>
            </w:pPr>
          </w:p>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pPr>
              <w:rPr>
                <w:sz w:val="40"/>
                <w:szCs w:val="40"/>
              </w:rPr>
            </w:pPr>
            <w:r w:rsidRPr="00F52681">
              <w:t>Измерение:</w:t>
            </w:r>
          </w:p>
        </w:tc>
        <w:tc>
          <w:tcPr>
            <w:tcW w:w="4115" w:type="dxa"/>
          </w:tcPr>
          <w:p w:rsidR="00B956BC" w:rsidRPr="00F52681" w:rsidRDefault="00B956BC" w:rsidP="00FE1DE0">
            <w:r w:rsidRPr="00F52681">
              <w:rPr>
                <w:noProof/>
              </w:rPr>
              <w:drawing>
                <wp:inline distT="0" distB="0" distL="0" distR="0">
                  <wp:extent cx="1797050" cy="16459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1645920"/>
                          </a:xfrm>
                          <a:prstGeom prst="rect">
                            <a:avLst/>
                          </a:prstGeom>
                          <a:noFill/>
                          <a:ln>
                            <a:noFill/>
                          </a:ln>
                        </pic:spPr>
                      </pic:pic>
                    </a:graphicData>
                  </a:graphic>
                </wp:inline>
              </w:drawing>
            </w:r>
          </w:p>
          <w:p w:rsidR="00B956BC" w:rsidRPr="00F52681" w:rsidRDefault="00B956BC" w:rsidP="00FE1DE0">
            <w:r w:rsidRPr="00F52681">
              <w:rPr>
                <w:noProof/>
              </w:rPr>
              <w:drawing>
                <wp:inline distT="0" distB="0" distL="0" distR="0">
                  <wp:extent cx="1797050" cy="16217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1621790"/>
                          </a:xfrm>
                          <a:prstGeom prst="rect">
                            <a:avLst/>
                          </a:prstGeom>
                          <a:noFill/>
                          <a:ln>
                            <a:noFill/>
                          </a:ln>
                        </pic:spPr>
                      </pic:pic>
                    </a:graphicData>
                  </a:graphic>
                </wp:inline>
              </w:drawing>
            </w:r>
          </w:p>
        </w:tc>
        <w:tc>
          <w:tcPr>
            <w:tcW w:w="3811" w:type="dxa"/>
          </w:tcPr>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15422" w:type="dxa"/>
            <w:gridSpan w:val="15"/>
          </w:tcPr>
          <w:p w:rsidR="00B956BC" w:rsidRPr="00F52681" w:rsidRDefault="00B956BC" w:rsidP="00FE1DE0">
            <w:pPr>
              <w:rPr>
                <w:b/>
                <w:sz w:val="28"/>
                <w:szCs w:val="28"/>
              </w:rPr>
            </w:pPr>
            <w:r w:rsidRPr="00F52681">
              <w:rPr>
                <w:b/>
                <w:sz w:val="28"/>
                <w:szCs w:val="28"/>
              </w:rPr>
              <w:t>Пандус (наружный)</w:t>
            </w:r>
          </w:p>
        </w:tc>
      </w:tr>
      <w:tr w:rsidR="00B956BC" w:rsidRPr="00F52681" w:rsidTr="00FE1DE0">
        <w:trPr>
          <w:gridAfter w:val="5"/>
          <w:wAfter w:w="10625" w:type="dxa"/>
        </w:trPr>
        <w:tc>
          <w:tcPr>
            <w:tcW w:w="641" w:type="dxa"/>
          </w:tcPr>
          <w:p w:rsidR="00B956BC" w:rsidRPr="00F52681" w:rsidRDefault="00B956BC" w:rsidP="00FE1DE0">
            <w:r w:rsidRPr="00F52681">
              <w:t>2.8</w:t>
            </w:r>
          </w:p>
        </w:tc>
        <w:tc>
          <w:tcPr>
            <w:tcW w:w="3194" w:type="dxa"/>
            <w:gridSpan w:val="4"/>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Ширину марша пандуса следует принимать при исключительно одностороннем движении не менее 1,0м, в остальных случаях – по ширине полосы движения. Поручни в этом случае принимать по ширине по</w:t>
            </w:r>
            <w:r w:rsidR="00E5397F">
              <w:rPr>
                <w:rFonts w:ascii="Times New Roman" w:hAnsi="Times New Roman" w:cs="Times New Roman"/>
              </w:rPr>
              <w:t>лосы движения по ширине пандуса</w:t>
            </w:r>
            <w:r w:rsidRPr="00F52681">
              <w:rPr>
                <w:rFonts w:ascii="Times New Roman" w:hAnsi="Times New Roman" w:cs="Times New Roman"/>
              </w:rPr>
              <w:t>.</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К,О,С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852930" cy="13042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930" cy="130429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2.9</w:t>
            </w:r>
          </w:p>
        </w:tc>
        <w:tc>
          <w:tcPr>
            <w:tcW w:w="3194" w:type="dxa"/>
            <w:gridSpan w:val="4"/>
          </w:tcPr>
          <w:p w:rsidR="00B956BC" w:rsidRPr="00F52681" w:rsidRDefault="00B956BC" w:rsidP="00FE1DE0">
            <w:r w:rsidRPr="00F52681">
              <w:t xml:space="preserve">Ограждения с поручнями необходимо устанавливать вдоль обеих сторон всех пандусов и лестниц, а также у всех перепадов высот горизонтальных поверхностей более </w:t>
            </w:r>
            <w:smartTag w:uri="urn:schemas-microsoft-com:office:smarttags" w:element="metricconverter">
              <w:smartTagPr>
                <w:attr w:name="ProductID" w:val="0,45 м"/>
              </w:smartTagPr>
              <w:r w:rsidRPr="00F52681">
                <w:t>0,45 м</w:t>
              </w:r>
            </w:smartTag>
            <w:r w:rsidRPr="00F52681">
              <w:t xml:space="preserve"> на высоте </w:t>
            </w:r>
            <w:smartTag w:uri="urn:schemas-microsoft-com:office:smarttags" w:element="metricconverter">
              <w:smartTagPr>
                <w:attr w:name="ProductID" w:val="0,9 м"/>
              </w:smartTagPr>
              <w:r w:rsidRPr="00F52681">
                <w:t>0,9 м</w:t>
              </w:r>
            </w:smartTag>
            <w:r w:rsidRPr="00F52681">
              <w:t xml:space="preserve"> (допускается от 0,85 до </w:t>
            </w:r>
            <w:smartTag w:uri="urn:schemas-microsoft-com:office:smarttags" w:element="metricconverter">
              <w:smartTagPr>
                <w:attr w:name="ProductID" w:val="0,92 м"/>
              </w:smartTagPr>
              <w:r w:rsidRPr="00F52681">
                <w:t>0,92 м</w:t>
              </w:r>
            </w:smartTag>
            <w:r w:rsidRPr="00F52681">
              <w:t xml:space="preserve">), у пандусов – дополнительно и на высоте </w:t>
            </w:r>
            <w:smartTag w:uri="urn:schemas-microsoft-com:office:smarttags" w:element="metricconverter">
              <w:smartTagPr>
                <w:attr w:name="ProductID" w:val="0,7 м"/>
              </w:smartTagPr>
              <w:r w:rsidRPr="00F52681">
                <w:t>0,7 м</w:t>
              </w:r>
            </w:smartTag>
            <w:r w:rsidRPr="00F52681">
              <w:t xml:space="preserve"> (п. 5.2.15).</w:t>
            </w:r>
          </w:p>
          <w:p w:rsidR="00B956BC" w:rsidRPr="00F52681" w:rsidRDefault="00B956BC" w:rsidP="00FE1DE0">
            <w:pPr>
              <w:rPr>
                <w:b/>
              </w:rPr>
            </w:pPr>
            <w:r w:rsidRPr="00F52681">
              <w:rPr>
                <w:b/>
              </w:rPr>
              <w:t>К,О,С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852930" cy="1701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930" cy="170180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2.10</w:t>
            </w:r>
          </w:p>
        </w:tc>
        <w:tc>
          <w:tcPr>
            <w:tcW w:w="3194" w:type="dxa"/>
            <w:gridSpan w:val="4"/>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Максимальная высота одного подъема (марша) пандуса не должна превышать 0,8м при уклоне не более 1:20 (5%) </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К,О,С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772920" cy="588645"/>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2920" cy="588645"/>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2.11</w:t>
            </w:r>
          </w:p>
        </w:tc>
        <w:tc>
          <w:tcPr>
            <w:tcW w:w="3194" w:type="dxa"/>
            <w:gridSpan w:val="4"/>
          </w:tcPr>
          <w:p w:rsidR="00B956BC" w:rsidRPr="00F52681" w:rsidRDefault="00B956BC" w:rsidP="00FE1DE0">
            <w:r w:rsidRPr="00F52681">
              <w:t xml:space="preserve">Горизонтальные площадки должны быть устроены через каждые 8,0 – </w:t>
            </w:r>
            <w:smartTag w:uri="urn:schemas-microsoft-com:office:smarttags" w:element="metricconverter">
              <w:smartTagPr>
                <w:attr w:name="ProductID" w:val="9,0 м"/>
              </w:smartTagPr>
              <w:r w:rsidRPr="00F52681">
                <w:t>9,0 м</w:t>
              </w:r>
            </w:smartTag>
            <w:r w:rsidRPr="00F52681">
              <w:t xml:space="preserve"> длины марша пандуса, также при каждом изменении направления пандуса </w:t>
            </w:r>
          </w:p>
          <w:p w:rsidR="00B956BC" w:rsidRPr="00F52681" w:rsidRDefault="00B956BC" w:rsidP="00FE1DE0">
            <w:pPr>
              <w:rPr>
                <w:b/>
              </w:rPr>
            </w:pPr>
            <w:r w:rsidRPr="00F52681">
              <w:rPr>
                <w:b/>
              </w:rPr>
              <w:t>К,О,С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2321560" cy="1503045"/>
                  <wp:effectExtent l="0" t="0" r="254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1560" cy="1503045"/>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2.12</w:t>
            </w:r>
          </w:p>
        </w:tc>
        <w:tc>
          <w:tcPr>
            <w:tcW w:w="3194" w:type="dxa"/>
            <w:gridSpan w:val="4"/>
          </w:tcPr>
          <w:p w:rsidR="00B956BC" w:rsidRPr="00F52681" w:rsidRDefault="00B956BC" w:rsidP="00FE1DE0">
            <w:r w:rsidRPr="00F52681">
              <w:t xml:space="preserve">Завершающие горизонтальные части поручня должны быть длиннее марша лестницы или наклонной части пандуса </w:t>
            </w:r>
            <w:smartTag w:uri="urn:schemas-microsoft-com:office:smarttags" w:element="metricconverter">
              <w:smartTagPr>
                <w:attr w:name="ProductID" w:val="0,3 м"/>
              </w:smartTagPr>
              <w:r w:rsidRPr="00F52681">
                <w:t>0,3 м</w:t>
              </w:r>
            </w:smartTag>
            <w:r w:rsidRPr="00F52681">
              <w:t xml:space="preserve"> (от 0,27 до </w:t>
            </w:r>
            <w:smartTag w:uri="urn:schemas-microsoft-com:office:smarttags" w:element="metricconverter">
              <w:smartTagPr>
                <w:attr w:name="ProductID" w:val="0,33 м"/>
              </w:smartTagPr>
              <w:r w:rsidRPr="00F52681">
                <w:t>0,33 м</w:t>
              </w:r>
            </w:smartTag>
            <w:r w:rsidRPr="00F52681">
              <w:t>) и иметь не травмирующее завершение</w:t>
            </w:r>
          </w:p>
          <w:p w:rsidR="00B956BC" w:rsidRPr="00F52681" w:rsidRDefault="00B956BC" w:rsidP="00FE1DE0">
            <w:pPr>
              <w:rPr>
                <w:b/>
              </w:rPr>
            </w:pPr>
            <w:r w:rsidRPr="00F52681">
              <w:rPr>
                <w:b/>
              </w:rPr>
              <w:t>К,О,С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852930" cy="94615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930" cy="94615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Переделать или заменить поручни</w:t>
            </w:r>
          </w:p>
        </w:tc>
      </w:tr>
      <w:tr w:rsidR="00B956BC" w:rsidRPr="00F52681" w:rsidTr="00FE1DE0">
        <w:trPr>
          <w:gridAfter w:val="5"/>
          <w:wAfter w:w="10625" w:type="dxa"/>
        </w:trPr>
        <w:tc>
          <w:tcPr>
            <w:tcW w:w="641" w:type="dxa"/>
          </w:tcPr>
          <w:p w:rsidR="00B956BC" w:rsidRPr="00F52681" w:rsidRDefault="00B956BC" w:rsidP="00FE1DE0">
            <w:r w:rsidRPr="00F52681">
              <w:t>2.13</w:t>
            </w:r>
          </w:p>
        </w:tc>
        <w:tc>
          <w:tcPr>
            <w:tcW w:w="3194" w:type="dxa"/>
            <w:gridSpan w:val="4"/>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Поручни рекомендуется применять округлого сечения диаметром от 0,04 до </w:t>
            </w:r>
            <w:smartTag w:uri="urn:schemas-microsoft-com:office:smarttags" w:element="metricconverter">
              <w:smartTagPr>
                <w:attr w:name="ProductID" w:val="0,06 м"/>
              </w:smartTagPr>
              <w:r w:rsidRPr="00F52681">
                <w:rPr>
                  <w:rFonts w:ascii="Times New Roman" w:hAnsi="Times New Roman" w:cs="Times New Roman"/>
                </w:rPr>
                <w:t>0,06 м</w:t>
              </w:r>
            </w:smartTag>
          </w:p>
          <w:p w:rsidR="00B956BC" w:rsidRPr="00F52681" w:rsidRDefault="00B956BC" w:rsidP="00FE1DE0">
            <w:pPr>
              <w:pStyle w:val="Default"/>
              <w:rPr>
                <w:rFonts w:ascii="Times New Roman" w:hAnsi="Times New Roman" w:cs="Times New Roman"/>
              </w:rPr>
            </w:pPr>
          </w:p>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Расстояние в свету между поручнем и стеной должно быть не менее 0,045м для гладких поверхностей и не менее 0,06м для шероховатых поверхностей</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К,О,С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812925" cy="779145"/>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925" cy="779145"/>
                          </a:xfrm>
                          <a:prstGeom prst="rect">
                            <a:avLst/>
                          </a:prstGeom>
                          <a:noFill/>
                          <a:ln>
                            <a:noFill/>
                          </a:ln>
                        </pic:spPr>
                      </pic:pic>
                    </a:graphicData>
                  </a:graphic>
                </wp:inline>
              </w:drawing>
            </w:r>
          </w:p>
          <w:p w:rsidR="00B956BC" w:rsidRPr="00F52681" w:rsidRDefault="00B956BC" w:rsidP="00FE1DE0"/>
          <w:p w:rsidR="00B956BC" w:rsidRPr="00F52681" w:rsidRDefault="00B956BC" w:rsidP="00FE1DE0">
            <w:r w:rsidRPr="00F52681">
              <w:rPr>
                <w:noProof/>
              </w:rPr>
              <w:drawing>
                <wp:inline distT="0" distB="0" distL="0" distR="0">
                  <wp:extent cx="1812925" cy="136779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925" cy="136779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2.14</w:t>
            </w:r>
          </w:p>
        </w:tc>
        <w:tc>
          <w:tcPr>
            <w:tcW w:w="3194" w:type="dxa"/>
            <w:gridSpan w:val="4"/>
          </w:tcPr>
          <w:p w:rsidR="00B956BC" w:rsidRPr="00F52681" w:rsidRDefault="00B956BC" w:rsidP="00FE1DE0">
            <w:r w:rsidRPr="00F52681">
              <w:t xml:space="preserve">Колесо - отбойные устройства высотой </w:t>
            </w:r>
            <w:smartTag w:uri="urn:schemas-microsoft-com:office:smarttags" w:element="metricconverter">
              <w:smartTagPr>
                <w:attr w:name="ProductID" w:val="0,1 м"/>
              </w:smartTagPr>
              <w:r w:rsidRPr="00F52681">
                <w:t>0,1 м</w:t>
              </w:r>
            </w:smartTag>
          </w:p>
          <w:p w:rsidR="00B956BC" w:rsidRPr="00F52681" w:rsidRDefault="00B956BC" w:rsidP="00FE1DE0">
            <w:pPr>
              <w:rPr>
                <w:b/>
              </w:rPr>
            </w:pPr>
            <w:r w:rsidRPr="00F52681">
              <w:rPr>
                <w:b/>
              </w:rPr>
              <w:t>К</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812925" cy="18129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925" cy="1812925"/>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Оборудовать</w:t>
            </w:r>
          </w:p>
        </w:tc>
      </w:tr>
      <w:tr w:rsidR="00B956BC" w:rsidRPr="00F52681" w:rsidTr="00FE1DE0">
        <w:trPr>
          <w:gridAfter w:val="5"/>
          <w:wAfter w:w="10625" w:type="dxa"/>
        </w:trPr>
        <w:tc>
          <w:tcPr>
            <w:tcW w:w="15422" w:type="dxa"/>
            <w:gridSpan w:val="15"/>
          </w:tcPr>
          <w:p w:rsidR="00B956BC" w:rsidRPr="00F52681" w:rsidRDefault="00B956BC" w:rsidP="00FE1DE0">
            <w:pPr>
              <w:rPr>
                <w:b/>
                <w:sz w:val="28"/>
                <w:szCs w:val="28"/>
              </w:rPr>
            </w:pPr>
            <w:r w:rsidRPr="00F52681">
              <w:rPr>
                <w:b/>
                <w:sz w:val="28"/>
                <w:szCs w:val="28"/>
              </w:rPr>
              <w:t>Входная площадка (перед дверью)</w:t>
            </w:r>
          </w:p>
        </w:tc>
      </w:tr>
      <w:tr w:rsidR="00B956BC" w:rsidRPr="00F52681" w:rsidTr="00FE1DE0">
        <w:trPr>
          <w:gridAfter w:val="5"/>
          <w:wAfter w:w="10625" w:type="dxa"/>
        </w:trPr>
        <w:tc>
          <w:tcPr>
            <w:tcW w:w="641" w:type="dxa"/>
          </w:tcPr>
          <w:p w:rsidR="00B956BC" w:rsidRPr="00F52681" w:rsidRDefault="00B956BC" w:rsidP="00FE1DE0">
            <w:r w:rsidRPr="00F52681">
              <w:t>2.15</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r w:rsidRPr="00F52681">
              <w:t>2.16</w:t>
            </w:r>
          </w:p>
        </w:tc>
        <w:tc>
          <w:tcPr>
            <w:tcW w:w="3194" w:type="dxa"/>
            <w:gridSpan w:val="4"/>
          </w:tcPr>
          <w:p w:rsidR="00B956BC" w:rsidRPr="00F52681" w:rsidRDefault="00B956BC" w:rsidP="00FE1DE0">
            <w:pPr>
              <w:autoSpaceDE w:val="0"/>
              <w:autoSpaceDN w:val="0"/>
              <w:adjustRightInd w:val="0"/>
              <w:rPr>
                <w:color w:val="000000"/>
              </w:rPr>
            </w:pPr>
            <w:r w:rsidRPr="00F52681">
              <w:rPr>
                <w:color w:val="000000"/>
              </w:rPr>
              <w:t xml:space="preserve">Входная площадка при входах, доступных МГН, должна иметь: </w:t>
            </w:r>
          </w:p>
          <w:p w:rsidR="00B956BC" w:rsidRPr="00F52681" w:rsidRDefault="00B956BC" w:rsidP="00FE1DE0">
            <w:pPr>
              <w:autoSpaceDE w:val="0"/>
              <w:autoSpaceDN w:val="0"/>
              <w:adjustRightInd w:val="0"/>
              <w:rPr>
                <w:color w:val="000000"/>
              </w:rPr>
            </w:pPr>
            <w:r w:rsidRPr="00F52681">
              <w:rPr>
                <w:color w:val="000000"/>
              </w:rPr>
              <w:t xml:space="preserve">Навес, водоотвод, а в зависимости от местных климатических условий </w:t>
            </w:r>
            <w:r w:rsidR="00E5397F">
              <w:rPr>
                <w:color w:val="000000"/>
              </w:rPr>
              <w:t>– подогрев поверхности покрытия</w:t>
            </w:r>
            <w:r w:rsidRPr="00F52681">
              <w:rPr>
                <w:color w:val="000000"/>
              </w:rPr>
              <w:t>.</w:t>
            </w:r>
          </w:p>
          <w:p w:rsidR="00B956BC" w:rsidRPr="00F52681" w:rsidRDefault="00B956BC" w:rsidP="00FE1DE0">
            <w:pPr>
              <w:autoSpaceDE w:val="0"/>
              <w:autoSpaceDN w:val="0"/>
              <w:adjustRightInd w:val="0"/>
              <w:rPr>
                <w:color w:val="000000"/>
              </w:rPr>
            </w:pPr>
            <w:r w:rsidRPr="00F52681">
              <w:rPr>
                <w:b/>
              </w:rPr>
              <w:t>К,О,С,Г</w:t>
            </w:r>
          </w:p>
          <w:p w:rsidR="00B956BC" w:rsidRPr="00F52681" w:rsidRDefault="00B956BC" w:rsidP="00FE1DE0">
            <w:pPr>
              <w:autoSpaceDE w:val="0"/>
              <w:autoSpaceDN w:val="0"/>
              <w:adjustRightInd w:val="0"/>
              <w:rPr>
                <w:color w:val="000000"/>
              </w:rPr>
            </w:pPr>
            <w:r w:rsidRPr="00F52681">
              <w:rPr>
                <w:color w:val="000000"/>
              </w:rPr>
              <w:t xml:space="preserve">Поверхности покрытий входных площадок и тамбуров должны быть: </w:t>
            </w:r>
          </w:p>
          <w:p w:rsidR="00B956BC" w:rsidRPr="00F52681" w:rsidRDefault="00B956BC" w:rsidP="00FE1DE0">
            <w:pPr>
              <w:rPr>
                <w:color w:val="000000"/>
              </w:rPr>
            </w:pPr>
            <w:r w:rsidRPr="00F52681">
              <w:rPr>
                <w:color w:val="000000"/>
              </w:rPr>
              <w:t xml:space="preserve">твердыми, не допускать скольжения при намокании и иметь поперечный уклон в пределах 1 – 2% </w:t>
            </w:r>
          </w:p>
          <w:p w:rsidR="00B956BC" w:rsidRPr="00F52681" w:rsidRDefault="00B956BC" w:rsidP="00FE1DE0">
            <w:pPr>
              <w:rPr>
                <w:b/>
              </w:rPr>
            </w:pPr>
            <w:r w:rsidRPr="00F52681">
              <w:rPr>
                <w:b/>
              </w:rPr>
              <w:t>К,О,С,Г</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852930" cy="14547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930" cy="1454785"/>
                          </a:xfrm>
                          <a:prstGeom prst="rect">
                            <a:avLst/>
                          </a:prstGeom>
                          <a:noFill/>
                          <a:ln>
                            <a:noFill/>
                          </a:ln>
                        </pic:spPr>
                      </pic:pic>
                    </a:graphicData>
                  </a:graphic>
                </wp:inline>
              </w:drawing>
            </w:r>
          </w:p>
          <w:p w:rsidR="00B956BC" w:rsidRPr="00F52681" w:rsidRDefault="00B956BC" w:rsidP="00FE1DE0"/>
          <w:p w:rsidR="00B956BC" w:rsidRPr="00F52681" w:rsidRDefault="00B956BC" w:rsidP="00FE1DE0"/>
          <w:p w:rsidR="00B956BC" w:rsidRPr="00F52681" w:rsidRDefault="00B956BC" w:rsidP="00FE1DE0">
            <w:r w:rsidRPr="00F52681">
              <w:rPr>
                <w:noProof/>
              </w:rPr>
              <w:drawing>
                <wp:inline distT="0" distB="0" distL="0" distR="0">
                  <wp:extent cx="1812925" cy="11449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925" cy="1144905"/>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2.17</w:t>
            </w:r>
          </w:p>
        </w:tc>
        <w:tc>
          <w:tcPr>
            <w:tcW w:w="3194" w:type="dxa"/>
            <w:gridSpan w:val="4"/>
          </w:tcPr>
          <w:p w:rsidR="00B956BC" w:rsidRPr="00F52681" w:rsidRDefault="00B956BC" w:rsidP="00FE1DE0">
            <w:pPr>
              <w:autoSpaceDE w:val="0"/>
              <w:autoSpaceDN w:val="0"/>
              <w:adjustRightInd w:val="0"/>
              <w:rPr>
                <w:color w:val="000000"/>
              </w:rPr>
            </w:pPr>
            <w:r w:rsidRPr="00F52681">
              <w:rPr>
                <w:color w:val="000000"/>
              </w:rPr>
              <w:t xml:space="preserve">Размеры входной площадки без пандуса при открывании полотна дверей наружу должны быть не менее 1,4х2,0м или 1,5х1,85м. </w:t>
            </w:r>
          </w:p>
          <w:p w:rsidR="00B956BC" w:rsidRPr="00F52681" w:rsidRDefault="00B956BC" w:rsidP="00FE1DE0">
            <w:pPr>
              <w:autoSpaceDE w:val="0"/>
              <w:autoSpaceDN w:val="0"/>
              <w:adjustRightInd w:val="0"/>
              <w:rPr>
                <w:color w:val="000000"/>
              </w:rPr>
            </w:pPr>
          </w:p>
          <w:p w:rsidR="00B956BC" w:rsidRPr="00F52681" w:rsidRDefault="00B956BC" w:rsidP="00FE1DE0">
            <w:pPr>
              <w:rPr>
                <w:color w:val="000000"/>
              </w:rPr>
            </w:pPr>
            <w:r w:rsidRPr="00F52681">
              <w:rPr>
                <w:color w:val="000000"/>
              </w:rPr>
              <w:t xml:space="preserve">Размеры входной площадки с пандусом не менее 2,2х2,2 м </w:t>
            </w:r>
          </w:p>
          <w:p w:rsidR="00B956BC" w:rsidRPr="00F52681" w:rsidRDefault="00B956BC" w:rsidP="00FE1DE0">
            <w:pPr>
              <w:rPr>
                <w:b/>
              </w:rPr>
            </w:pPr>
            <w:r w:rsidRPr="00F52681">
              <w:rPr>
                <w:b/>
                <w:color w:val="000000"/>
              </w:rPr>
              <w:t>К,О</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 w:rsidR="00B956BC" w:rsidRPr="00F52681" w:rsidRDefault="00B956BC" w:rsidP="00FE1DE0"/>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852930" cy="1892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930" cy="189230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2.18</w:t>
            </w:r>
          </w:p>
        </w:tc>
        <w:tc>
          <w:tcPr>
            <w:tcW w:w="3194" w:type="dxa"/>
            <w:gridSpan w:val="4"/>
          </w:tcPr>
          <w:p w:rsidR="00B956BC" w:rsidRPr="00F52681" w:rsidRDefault="00B956BC" w:rsidP="00FE1DE0">
            <w:pPr>
              <w:rPr>
                <w:color w:val="000000"/>
              </w:rPr>
            </w:pPr>
            <w:r w:rsidRPr="00F52681">
              <w:rPr>
                <w:color w:val="000000"/>
              </w:rPr>
              <w:t xml:space="preserve">Ширина просветов дренажных ячеек не должна превышать </w:t>
            </w:r>
            <w:smartTag w:uri="urn:schemas-microsoft-com:office:smarttags" w:element="metricconverter">
              <w:smartTagPr>
                <w:attr w:name="ProductID" w:val="0,013 м"/>
              </w:smartTagPr>
              <w:r w:rsidRPr="00F52681">
                <w:rPr>
                  <w:color w:val="000000"/>
                </w:rPr>
                <w:t>0,013 м</w:t>
              </w:r>
            </w:smartTag>
            <w:r w:rsidRPr="00F52681">
              <w:rPr>
                <w:color w:val="000000"/>
              </w:rPr>
              <w:t xml:space="preserve">, а длина </w:t>
            </w:r>
            <w:smartTag w:uri="urn:schemas-microsoft-com:office:smarttags" w:element="metricconverter">
              <w:smartTagPr>
                <w:attr w:name="ProductID" w:val="0,015 м"/>
              </w:smartTagPr>
              <w:r w:rsidRPr="00F52681">
                <w:rPr>
                  <w:color w:val="000000"/>
                </w:rPr>
                <w:t>0,015 м</w:t>
              </w:r>
            </w:smartTag>
            <w:r w:rsidRPr="00F52681">
              <w:rPr>
                <w:color w:val="000000"/>
              </w:rPr>
              <w:t xml:space="preserve">. Предпочтительно применение решеток с ромбовидными или квадратными ячейками. Диаметр круглых ячеек не должен превышать 0, </w:t>
            </w:r>
            <w:smartTag w:uri="urn:schemas-microsoft-com:office:smarttags" w:element="metricconverter">
              <w:smartTagPr>
                <w:attr w:name="ProductID" w:val="018 м"/>
              </w:smartTagPr>
              <w:r w:rsidRPr="00F52681">
                <w:rPr>
                  <w:color w:val="000000"/>
                </w:rPr>
                <w:t>018 м</w:t>
              </w:r>
            </w:smartTag>
            <w:r w:rsidRPr="00F52681">
              <w:rPr>
                <w:color w:val="000000"/>
              </w:rPr>
              <w:t>.</w:t>
            </w:r>
          </w:p>
          <w:p w:rsidR="00B956BC" w:rsidRPr="00F52681" w:rsidRDefault="00B956BC" w:rsidP="00FE1DE0">
            <w:pPr>
              <w:rPr>
                <w:b/>
              </w:rPr>
            </w:pPr>
            <w:r w:rsidRPr="00F52681">
              <w:rPr>
                <w:b/>
                <w:color w:val="000000"/>
              </w:rPr>
              <w:t>К,О,С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812925" cy="914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925" cy="91440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15422" w:type="dxa"/>
            <w:gridSpan w:val="15"/>
          </w:tcPr>
          <w:p w:rsidR="00B956BC" w:rsidRPr="00F52681" w:rsidRDefault="00B956BC" w:rsidP="00FE1DE0">
            <w:pPr>
              <w:rPr>
                <w:b/>
                <w:sz w:val="28"/>
                <w:szCs w:val="28"/>
              </w:rPr>
            </w:pPr>
            <w:r w:rsidRPr="00F52681">
              <w:rPr>
                <w:b/>
                <w:sz w:val="28"/>
                <w:szCs w:val="28"/>
              </w:rPr>
              <w:t>Дверь (входная)</w:t>
            </w:r>
          </w:p>
        </w:tc>
      </w:tr>
      <w:tr w:rsidR="00B956BC" w:rsidRPr="00F52681" w:rsidTr="00FE1DE0">
        <w:trPr>
          <w:gridAfter w:val="5"/>
          <w:wAfter w:w="10625" w:type="dxa"/>
        </w:trPr>
        <w:tc>
          <w:tcPr>
            <w:tcW w:w="641" w:type="dxa"/>
          </w:tcPr>
          <w:p w:rsidR="00B956BC" w:rsidRPr="00F52681" w:rsidRDefault="00B956BC" w:rsidP="00FE1DE0">
            <w:r w:rsidRPr="00F52681">
              <w:t>2.19</w:t>
            </w:r>
          </w:p>
        </w:tc>
        <w:tc>
          <w:tcPr>
            <w:tcW w:w="3194" w:type="dxa"/>
            <w:gridSpan w:val="4"/>
          </w:tcPr>
          <w:p w:rsidR="00B956BC" w:rsidRPr="00F52681" w:rsidRDefault="00B956BC" w:rsidP="00FE1DE0">
            <w:pPr>
              <w:rPr>
                <w:color w:val="000000"/>
              </w:rPr>
            </w:pPr>
            <w:r w:rsidRPr="00F52681">
              <w:rPr>
                <w:color w:val="000000"/>
              </w:rPr>
              <w:t xml:space="preserve">Входные двери должны иметь ширину в свету не менее </w:t>
            </w:r>
            <w:smartTag w:uri="urn:schemas-microsoft-com:office:smarttags" w:element="metricconverter">
              <w:smartTagPr>
                <w:attr w:name="ProductID" w:val="1,2 м"/>
              </w:smartTagPr>
              <w:r w:rsidRPr="00F52681">
                <w:rPr>
                  <w:color w:val="000000"/>
                </w:rPr>
                <w:t>1,2 м</w:t>
              </w:r>
            </w:smartTag>
            <w:r w:rsidRPr="00F52681">
              <w:rPr>
                <w:color w:val="000000"/>
              </w:rPr>
              <w:t>.</w:t>
            </w:r>
          </w:p>
          <w:p w:rsidR="00B956BC" w:rsidRPr="00F52681" w:rsidRDefault="00B956BC" w:rsidP="00FE1DE0">
            <w:pPr>
              <w:rPr>
                <w:color w:val="000000"/>
              </w:rPr>
            </w:pPr>
          </w:p>
          <w:p w:rsidR="00B956BC" w:rsidRPr="00F52681" w:rsidRDefault="00B956BC" w:rsidP="00FE1DE0">
            <w:pPr>
              <w:rPr>
                <w:b/>
                <w:color w:val="000000"/>
              </w:rPr>
            </w:pPr>
            <w:r w:rsidRPr="00F52681">
              <w:rPr>
                <w:b/>
              </w:rPr>
              <w:t>К,О</w:t>
            </w:r>
          </w:p>
          <w:p w:rsidR="00B956BC" w:rsidRPr="00F52681" w:rsidRDefault="00B956BC" w:rsidP="00FE1DE0">
            <w:pPr>
              <w:rPr>
                <w:color w:val="000000"/>
              </w:rPr>
            </w:pPr>
          </w:p>
          <w:p w:rsidR="00B956BC" w:rsidRPr="00F52681" w:rsidRDefault="00B956BC" w:rsidP="00FE1DE0"/>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701800" cy="163004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0" cy="1630045"/>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Height w:val="2263"/>
        </w:trPr>
        <w:tc>
          <w:tcPr>
            <w:tcW w:w="641" w:type="dxa"/>
          </w:tcPr>
          <w:p w:rsidR="00B956BC" w:rsidRPr="00F52681" w:rsidRDefault="00B956BC" w:rsidP="00FE1DE0">
            <w:r w:rsidRPr="00F52681">
              <w:t>2.20</w:t>
            </w:r>
          </w:p>
        </w:tc>
        <w:tc>
          <w:tcPr>
            <w:tcW w:w="3194" w:type="dxa"/>
            <w:gridSpan w:val="4"/>
          </w:tcPr>
          <w:p w:rsidR="00B956BC" w:rsidRPr="00F52681" w:rsidRDefault="00B956BC" w:rsidP="00FE1DE0">
            <w:pPr>
              <w:rPr>
                <w:color w:val="000000"/>
              </w:rPr>
            </w:pPr>
            <w:r w:rsidRPr="00F52681">
              <w:rPr>
                <w:color w:val="000000"/>
              </w:rPr>
              <w:t xml:space="preserve">Смотровые панели в полотнах наружных дверей заполненные прозрачным и ударопрочным материалом, нижняя часть которых  располагается в пределах от 0,5 до </w:t>
            </w:r>
            <w:smartTag w:uri="urn:schemas-microsoft-com:office:smarttags" w:element="metricconverter">
              <w:smartTagPr>
                <w:attr w:name="ProductID" w:val="1,2 м"/>
              </w:smartTagPr>
              <w:r w:rsidRPr="00F52681">
                <w:rPr>
                  <w:color w:val="000000"/>
                </w:rPr>
                <w:t>1,2 м</w:t>
              </w:r>
            </w:smartTag>
            <w:r w:rsidRPr="00F52681">
              <w:rPr>
                <w:color w:val="000000"/>
              </w:rPr>
              <w:t xml:space="preserve"> от уровня.</w:t>
            </w:r>
          </w:p>
          <w:p w:rsidR="00B956BC" w:rsidRPr="00F52681" w:rsidRDefault="00B956BC" w:rsidP="00FE1DE0">
            <w:pPr>
              <w:rPr>
                <w:b/>
              </w:rPr>
            </w:pPr>
            <w:r w:rsidRPr="00F52681">
              <w:rPr>
                <w:b/>
                <w:color w:val="000000"/>
              </w:rPr>
              <w:t>К</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772920" cy="914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2920" cy="914400"/>
                          </a:xfrm>
                          <a:prstGeom prst="rect">
                            <a:avLst/>
                          </a:prstGeom>
                          <a:noFill/>
                          <a:ln>
                            <a:noFill/>
                          </a:ln>
                        </pic:spPr>
                      </pic:pic>
                    </a:graphicData>
                  </a:graphic>
                </wp:inline>
              </w:drawing>
            </w:r>
          </w:p>
          <w:p w:rsidR="00B956BC" w:rsidRPr="00F52681" w:rsidRDefault="00B956BC" w:rsidP="00FE1DE0"/>
          <w:p w:rsidR="00B956BC" w:rsidRPr="00F52681" w:rsidRDefault="00B956BC" w:rsidP="00FE1DE0"/>
          <w:p w:rsidR="00B956BC" w:rsidRPr="00F52681" w:rsidRDefault="00B956BC" w:rsidP="00FE1DE0"/>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2.21</w:t>
            </w:r>
          </w:p>
        </w:tc>
        <w:tc>
          <w:tcPr>
            <w:tcW w:w="3194" w:type="dxa"/>
            <w:gridSpan w:val="4"/>
          </w:tcPr>
          <w:p w:rsidR="00B956BC" w:rsidRPr="00F52681" w:rsidRDefault="00B956BC" w:rsidP="00FE1DE0">
            <w:pPr>
              <w:rPr>
                <w:color w:val="000000"/>
              </w:rPr>
            </w:pPr>
            <w:r w:rsidRPr="00F52681">
              <w:rPr>
                <w:color w:val="000000"/>
              </w:rPr>
              <w:t xml:space="preserve">Нижняя часть стеклянных дверных полотен должна быть защищена </w:t>
            </w:r>
            <w:proofErr w:type="spellStart"/>
            <w:r w:rsidRPr="00F52681">
              <w:rPr>
                <w:color w:val="000000"/>
              </w:rPr>
              <w:t>противоударной</w:t>
            </w:r>
            <w:proofErr w:type="spellEnd"/>
            <w:r w:rsidRPr="00F52681">
              <w:rPr>
                <w:color w:val="000000"/>
              </w:rPr>
              <w:t xml:space="preserve"> полосой на высоту не менее </w:t>
            </w:r>
            <w:smartTag w:uri="urn:schemas-microsoft-com:office:smarttags" w:element="metricconverter">
              <w:smartTagPr>
                <w:attr w:name="ProductID" w:val="0,3 м"/>
              </w:smartTagPr>
              <w:r w:rsidRPr="00F52681">
                <w:rPr>
                  <w:color w:val="000000"/>
                </w:rPr>
                <w:t>0,3 м</w:t>
              </w:r>
            </w:smartTag>
            <w:r w:rsidRPr="00F52681">
              <w:rPr>
                <w:color w:val="000000"/>
              </w:rPr>
              <w:t xml:space="preserve"> от уровня. </w:t>
            </w:r>
          </w:p>
          <w:p w:rsidR="00B956BC" w:rsidRPr="00F52681" w:rsidRDefault="00B956BC" w:rsidP="00FE1DE0">
            <w:pPr>
              <w:rPr>
                <w:b/>
              </w:rPr>
            </w:pPr>
            <w:r w:rsidRPr="00F52681">
              <w:rPr>
                <w:b/>
                <w:color w:val="000000"/>
              </w:rPr>
              <w:t>К</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550670" cy="12642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0670" cy="1264285"/>
                          </a:xfrm>
                          <a:prstGeom prst="rect">
                            <a:avLst/>
                          </a:prstGeom>
                          <a:noFill/>
                          <a:ln>
                            <a:noFill/>
                          </a:ln>
                        </pic:spPr>
                      </pic:pic>
                    </a:graphicData>
                  </a:graphic>
                </wp:inline>
              </w:drawing>
            </w:r>
          </w:p>
          <w:p w:rsidR="00B956BC" w:rsidRPr="00F52681" w:rsidRDefault="00B956BC" w:rsidP="00FE1DE0"/>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2.22</w:t>
            </w:r>
          </w:p>
        </w:tc>
        <w:tc>
          <w:tcPr>
            <w:tcW w:w="3194" w:type="dxa"/>
            <w:gridSpan w:val="4"/>
          </w:tcPr>
          <w:p w:rsidR="00B956BC" w:rsidRPr="00F52681" w:rsidRDefault="00B956BC" w:rsidP="00FE1DE0">
            <w:pPr>
              <w:autoSpaceDE w:val="0"/>
              <w:autoSpaceDN w:val="0"/>
              <w:adjustRightInd w:val="0"/>
              <w:rPr>
                <w:color w:val="000000"/>
              </w:rPr>
            </w:pPr>
            <w:r w:rsidRPr="00F52681">
              <w:rPr>
                <w:color w:val="000000"/>
              </w:rPr>
              <w:t xml:space="preserve">Контрастная маркировка на прозрачных полотнах дверей не менее высотой </w:t>
            </w:r>
            <w:smartTag w:uri="urn:schemas-microsoft-com:office:smarttags" w:element="metricconverter">
              <w:smartTagPr>
                <w:attr w:name="ProductID" w:val="0,1 м"/>
              </w:smartTagPr>
              <w:r w:rsidRPr="00F52681">
                <w:rPr>
                  <w:color w:val="000000"/>
                </w:rPr>
                <w:t>0,1 м</w:t>
              </w:r>
            </w:smartTag>
            <w:r w:rsidRPr="00F52681">
              <w:rPr>
                <w:color w:val="000000"/>
              </w:rPr>
              <w:t xml:space="preserve">, шириной не менее </w:t>
            </w:r>
            <w:smartTag w:uri="urn:schemas-microsoft-com:office:smarttags" w:element="metricconverter">
              <w:smartTagPr>
                <w:attr w:name="ProductID" w:val="0,2 м"/>
              </w:smartTagPr>
              <w:r w:rsidRPr="00F52681">
                <w:rPr>
                  <w:color w:val="000000"/>
                </w:rPr>
                <w:t>0,2 м</w:t>
              </w:r>
            </w:smartTag>
            <w:r w:rsidRPr="00F52681">
              <w:rPr>
                <w:color w:val="000000"/>
              </w:rPr>
              <w:t>,</w:t>
            </w:r>
          </w:p>
          <w:p w:rsidR="00B956BC" w:rsidRPr="00F52681" w:rsidRDefault="00B956BC" w:rsidP="00FE1DE0">
            <w:pPr>
              <w:rPr>
                <w:color w:val="000000"/>
              </w:rPr>
            </w:pPr>
            <w:r w:rsidRPr="00F52681">
              <w:rPr>
                <w:color w:val="000000"/>
              </w:rPr>
              <w:t xml:space="preserve">Высота от поверхности пути на уровне не ниже </w:t>
            </w:r>
            <w:smartTag w:uri="urn:schemas-microsoft-com:office:smarttags" w:element="metricconverter">
              <w:smartTagPr>
                <w:attr w:name="ProductID" w:val="1,2 м"/>
              </w:smartTagPr>
              <w:r w:rsidRPr="00F52681">
                <w:rPr>
                  <w:color w:val="000000"/>
                </w:rPr>
                <w:t>1,2 м</w:t>
              </w:r>
            </w:smartTag>
            <w:r w:rsidRPr="00F52681">
              <w:rPr>
                <w:color w:val="000000"/>
              </w:rPr>
              <w:t xml:space="preserve">, не выше </w:t>
            </w:r>
            <w:smartTag w:uri="urn:schemas-microsoft-com:office:smarttags" w:element="metricconverter">
              <w:smartTagPr>
                <w:attr w:name="ProductID" w:val="1,5 м"/>
              </w:smartTagPr>
              <w:r w:rsidRPr="00F52681">
                <w:rPr>
                  <w:color w:val="000000"/>
                </w:rPr>
                <w:t>1,5 м</w:t>
              </w:r>
            </w:smartTag>
          </w:p>
          <w:p w:rsidR="00B956BC" w:rsidRPr="00F52681" w:rsidRDefault="00B956BC" w:rsidP="00FE1DE0">
            <w:pPr>
              <w:rPr>
                <w:b/>
              </w:rPr>
            </w:pPr>
            <w:r w:rsidRPr="00F52681">
              <w:rPr>
                <w:b/>
                <w:color w:val="000000"/>
              </w:rPr>
              <w:t>С</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884680" cy="1160780"/>
                  <wp:effectExtent l="0" t="0" r="127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4680" cy="116078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Height w:val="70"/>
        </w:trPr>
        <w:tc>
          <w:tcPr>
            <w:tcW w:w="641" w:type="dxa"/>
          </w:tcPr>
          <w:p w:rsidR="00B956BC" w:rsidRPr="00F52681" w:rsidRDefault="00B956BC" w:rsidP="00FE1DE0">
            <w:r w:rsidRPr="00F52681">
              <w:t>2.23</w:t>
            </w:r>
          </w:p>
        </w:tc>
        <w:tc>
          <w:tcPr>
            <w:tcW w:w="3194" w:type="dxa"/>
            <w:gridSpan w:val="4"/>
          </w:tcPr>
          <w:p w:rsidR="00B956BC" w:rsidRPr="00F52681" w:rsidRDefault="00B956BC" w:rsidP="00FE1DE0">
            <w:pPr>
              <w:rPr>
                <w:color w:val="000000"/>
              </w:rPr>
            </w:pPr>
            <w:r w:rsidRPr="00F52681">
              <w:rPr>
                <w:color w:val="000000"/>
              </w:rPr>
              <w:t>Наружные двери, доступные для МГН, могут иметь пороги. При этом высота каждого элемента порога не должна превышать 0, 014</w:t>
            </w:r>
          </w:p>
          <w:p w:rsidR="00B956BC" w:rsidRPr="00F52681" w:rsidRDefault="00B956BC" w:rsidP="00FE1DE0">
            <w:pPr>
              <w:rPr>
                <w:b/>
              </w:rPr>
            </w:pPr>
            <w:r w:rsidRPr="00F52681">
              <w:rPr>
                <w:b/>
                <w:color w:val="000000"/>
              </w:rPr>
              <w:t>К</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772920" cy="77914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2920" cy="779145"/>
                          </a:xfrm>
                          <a:prstGeom prst="rect">
                            <a:avLst/>
                          </a:prstGeom>
                          <a:noFill/>
                          <a:ln>
                            <a:noFill/>
                          </a:ln>
                        </pic:spPr>
                      </pic:pic>
                    </a:graphicData>
                  </a:graphic>
                </wp:inline>
              </w:drawing>
            </w:r>
          </w:p>
        </w:tc>
        <w:tc>
          <w:tcPr>
            <w:tcW w:w="3811" w:type="dxa"/>
          </w:tcPr>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tc>
        <w:tc>
          <w:tcPr>
            <w:tcW w:w="2134" w:type="dxa"/>
            <w:gridSpan w:val="2"/>
          </w:tcPr>
          <w:p w:rsidR="00B956BC" w:rsidRPr="00F52681" w:rsidRDefault="00B956BC" w:rsidP="00FE1DE0">
            <w:r w:rsidRPr="00F52681">
              <w:t>- Привести в соответствие</w:t>
            </w:r>
          </w:p>
        </w:tc>
      </w:tr>
      <w:tr w:rsidR="00B956BC" w:rsidRPr="00F52681" w:rsidTr="00FE1DE0">
        <w:trPr>
          <w:gridAfter w:val="5"/>
          <w:wAfter w:w="10625" w:type="dxa"/>
        </w:trPr>
        <w:tc>
          <w:tcPr>
            <w:tcW w:w="641" w:type="dxa"/>
          </w:tcPr>
          <w:p w:rsidR="00B956BC" w:rsidRPr="00F52681" w:rsidRDefault="00B956BC" w:rsidP="00FE1DE0">
            <w:r w:rsidRPr="00F52681">
              <w:t>2.24</w:t>
            </w:r>
          </w:p>
        </w:tc>
        <w:tc>
          <w:tcPr>
            <w:tcW w:w="3194" w:type="dxa"/>
            <w:gridSpan w:val="4"/>
          </w:tcPr>
          <w:p w:rsidR="00B956BC" w:rsidRPr="00F52681" w:rsidRDefault="00B956BC" w:rsidP="00FE1DE0">
            <w:pPr>
              <w:rPr>
                <w:color w:val="000000"/>
              </w:rPr>
            </w:pPr>
            <w:r w:rsidRPr="00F52681">
              <w:rPr>
                <w:color w:val="000000"/>
              </w:rPr>
              <w:t xml:space="preserve">Усилие открывания двери на путях эвакуации с ручками нажимного действия не должно превышать не должно превышать 50 Нм. </w:t>
            </w:r>
          </w:p>
          <w:p w:rsidR="00B956BC" w:rsidRPr="00F52681" w:rsidRDefault="00B956BC" w:rsidP="00FE1DE0">
            <w:pPr>
              <w:rPr>
                <w:b/>
              </w:rPr>
            </w:pPr>
            <w:r w:rsidRPr="00F52681">
              <w:rPr>
                <w:b/>
                <w:color w:val="000000"/>
              </w:rPr>
              <w:t>К,О</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733550" cy="986155"/>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986155"/>
                          </a:xfrm>
                          <a:prstGeom prst="rect">
                            <a:avLst/>
                          </a:prstGeom>
                          <a:noFill/>
                          <a:ln>
                            <a:noFill/>
                          </a:ln>
                        </pic:spPr>
                      </pic:pic>
                    </a:graphicData>
                  </a:graphic>
                </wp:inline>
              </w:drawing>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tc>
        <w:tc>
          <w:tcPr>
            <w:tcW w:w="3811" w:type="dxa"/>
          </w:tcPr>
          <w:p w:rsidR="00B956BC" w:rsidRPr="00F52681" w:rsidRDefault="00B956BC" w:rsidP="00FE1DE0"/>
        </w:tc>
        <w:tc>
          <w:tcPr>
            <w:tcW w:w="2134" w:type="dxa"/>
            <w:gridSpan w:val="2"/>
          </w:tcPr>
          <w:p w:rsidR="00B956BC" w:rsidRPr="00F52681" w:rsidRDefault="00B956BC" w:rsidP="00FE1DE0"/>
        </w:tc>
      </w:tr>
      <w:tr w:rsidR="00B956BC" w:rsidRPr="00F52681" w:rsidTr="00FE1DE0">
        <w:trPr>
          <w:gridAfter w:val="5"/>
          <w:wAfter w:w="10625" w:type="dxa"/>
        </w:trPr>
        <w:tc>
          <w:tcPr>
            <w:tcW w:w="641" w:type="dxa"/>
          </w:tcPr>
          <w:p w:rsidR="00B956BC" w:rsidRPr="00F52681" w:rsidRDefault="00B956BC" w:rsidP="00FE1DE0">
            <w:r w:rsidRPr="00F52681">
              <w:t>2.25</w:t>
            </w:r>
          </w:p>
        </w:tc>
        <w:tc>
          <w:tcPr>
            <w:tcW w:w="3194" w:type="dxa"/>
            <w:gridSpan w:val="4"/>
          </w:tcPr>
          <w:p w:rsidR="00B956BC" w:rsidRPr="00F52681" w:rsidRDefault="00B956BC" w:rsidP="00FE1DE0">
            <w:pPr>
              <w:autoSpaceDE w:val="0"/>
              <w:autoSpaceDN w:val="0"/>
              <w:adjustRightInd w:val="0"/>
              <w:rPr>
                <w:color w:val="000000"/>
              </w:rPr>
            </w:pPr>
            <w:r w:rsidRPr="00F52681">
              <w:rPr>
                <w:color w:val="000000"/>
              </w:rPr>
              <w:t xml:space="preserve">Усилие для распашных дверей с доводчиком 19,5Нм </w:t>
            </w:r>
          </w:p>
          <w:p w:rsidR="00B956BC" w:rsidRPr="00F52681" w:rsidRDefault="00B956BC" w:rsidP="00FE1DE0">
            <w:pPr>
              <w:rPr>
                <w:color w:val="000000"/>
              </w:rPr>
            </w:pPr>
          </w:p>
          <w:p w:rsidR="00B956BC" w:rsidRPr="00F52681" w:rsidRDefault="00B956BC" w:rsidP="00FE1DE0">
            <w:pPr>
              <w:rPr>
                <w:color w:val="000000"/>
              </w:rPr>
            </w:pPr>
          </w:p>
          <w:p w:rsidR="00B956BC" w:rsidRPr="00F52681" w:rsidRDefault="00B956BC" w:rsidP="00FE1DE0">
            <w:pPr>
              <w:rPr>
                <w:color w:val="000000"/>
              </w:rPr>
            </w:pPr>
          </w:p>
          <w:p w:rsidR="00B956BC" w:rsidRPr="00F52681" w:rsidRDefault="00B956BC" w:rsidP="00FE1DE0">
            <w:pPr>
              <w:rPr>
                <w:color w:val="000000"/>
              </w:rPr>
            </w:pPr>
          </w:p>
          <w:p w:rsidR="00B956BC" w:rsidRPr="00F52681" w:rsidRDefault="00B956BC" w:rsidP="00FE1DE0">
            <w:pPr>
              <w:rPr>
                <w:color w:val="000000"/>
              </w:rPr>
            </w:pPr>
          </w:p>
          <w:p w:rsidR="00B956BC" w:rsidRPr="00F52681" w:rsidRDefault="00B956BC" w:rsidP="00FE1DE0">
            <w:r w:rsidRPr="00F52681">
              <w:t>Дверь должна закрываться с задержкой минимум 5 секунд при открытии на 90 градусов</w:t>
            </w:r>
          </w:p>
          <w:p w:rsidR="00B956BC" w:rsidRPr="00F52681" w:rsidRDefault="00B956BC" w:rsidP="00FE1DE0">
            <w:pPr>
              <w:rPr>
                <w:b/>
              </w:rPr>
            </w:pPr>
            <w:r w:rsidRPr="00F52681">
              <w:rPr>
                <w:b/>
              </w:rPr>
              <w:t>К,О</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621790" cy="118491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1790" cy="1184910"/>
                          </a:xfrm>
                          <a:prstGeom prst="rect">
                            <a:avLst/>
                          </a:prstGeom>
                          <a:noFill/>
                          <a:ln>
                            <a:noFill/>
                          </a:ln>
                        </pic:spPr>
                      </pic:pic>
                    </a:graphicData>
                  </a:graphic>
                </wp:inline>
              </w:drawing>
            </w:r>
          </w:p>
          <w:p w:rsidR="00B956BC" w:rsidRPr="00F52681" w:rsidRDefault="00B956BC" w:rsidP="00FE1DE0">
            <w:r w:rsidRPr="00F52681">
              <w:rPr>
                <w:noProof/>
              </w:rPr>
              <w:drawing>
                <wp:inline distT="0" distB="0" distL="0" distR="0">
                  <wp:extent cx="2059305" cy="1208405"/>
                  <wp:effectExtent l="0" t="0" r="0" b="0"/>
                  <wp:docPr id="15" name="Рисунок 15" descr="Shown in plan view is a hinged door open 12 degrees with a speed of 5 seconds minimum from a 90 degre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hown in plan view is a hinged door open 12 degrees with a speed of 5 seconds minimum from a 90 degree position."/>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305" cy="1208405"/>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r w:rsidRPr="00F52681">
              <w:t>- Отрегулировать доводчик двери</w:t>
            </w:r>
          </w:p>
        </w:tc>
      </w:tr>
      <w:tr w:rsidR="00B956BC" w:rsidRPr="00F52681" w:rsidTr="00FE1DE0">
        <w:trPr>
          <w:gridAfter w:val="5"/>
          <w:wAfter w:w="10625" w:type="dxa"/>
        </w:trPr>
        <w:tc>
          <w:tcPr>
            <w:tcW w:w="15422" w:type="dxa"/>
            <w:gridSpan w:val="15"/>
          </w:tcPr>
          <w:p w:rsidR="00B956BC" w:rsidRPr="00F52681" w:rsidRDefault="00B956BC" w:rsidP="00FE1DE0">
            <w:pPr>
              <w:rPr>
                <w:b/>
                <w:sz w:val="28"/>
                <w:szCs w:val="28"/>
              </w:rPr>
            </w:pPr>
            <w:r w:rsidRPr="00F52681">
              <w:rPr>
                <w:b/>
                <w:sz w:val="28"/>
                <w:szCs w:val="28"/>
              </w:rPr>
              <w:t>Тамбур входной</w:t>
            </w:r>
          </w:p>
        </w:tc>
      </w:tr>
      <w:tr w:rsidR="00B956BC" w:rsidRPr="00F52681" w:rsidTr="00FE1DE0">
        <w:trPr>
          <w:gridAfter w:val="5"/>
          <w:wAfter w:w="10625" w:type="dxa"/>
        </w:trPr>
        <w:tc>
          <w:tcPr>
            <w:tcW w:w="641" w:type="dxa"/>
          </w:tcPr>
          <w:p w:rsidR="00B956BC" w:rsidRPr="00F52681" w:rsidRDefault="00B956BC" w:rsidP="00FE1DE0">
            <w:r w:rsidRPr="00F52681">
              <w:t>2.26</w:t>
            </w:r>
          </w:p>
        </w:tc>
        <w:tc>
          <w:tcPr>
            <w:tcW w:w="3194" w:type="dxa"/>
            <w:gridSpan w:val="4"/>
          </w:tcPr>
          <w:p w:rsidR="00B956BC" w:rsidRPr="00F52681" w:rsidRDefault="00B956BC" w:rsidP="00FE1DE0">
            <w:pPr>
              <w:rPr>
                <w:color w:val="000000"/>
              </w:rPr>
            </w:pPr>
            <w:r w:rsidRPr="00F52681">
              <w:rPr>
                <w:color w:val="000000"/>
              </w:rPr>
              <w:t>Глубина тамбуров и тамбур -шлюзов не менее 2,3 при ширине не менее 1,5м.</w:t>
            </w:r>
          </w:p>
          <w:p w:rsidR="00B956BC" w:rsidRPr="00F52681" w:rsidRDefault="00B956BC" w:rsidP="00FE1DE0">
            <w:pPr>
              <w:rPr>
                <w:b/>
              </w:rPr>
            </w:pPr>
            <w:r w:rsidRPr="00F52681">
              <w:rPr>
                <w:b/>
                <w:color w:val="000000"/>
              </w:rPr>
              <w:t>К</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280160" cy="10414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1041400"/>
                          </a:xfrm>
                          <a:prstGeom prst="rect">
                            <a:avLst/>
                          </a:prstGeom>
                          <a:noFill/>
                          <a:ln>
                            <a:noFill/>
                          </a:ln>
                        </pic:spPr>
                      </pic:pic>
                    </a:graphicData>
                  </a:graphic>
                </wp:inline>
              </w:drawing>
            </w:r>
          </w:p>
          <w:p w:rsidR="00B956BC" w:rsidRPr="00F52681" w:rsidRDefault="00B956BC" w:rsidP="00FE1DE0"/>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B956BC" w:rsidP="00FE1DE0">
            <w:r w:rsidRPr="00F52681">
              <w:t>2.27</w:t>
            </w:r>
          </w:p>
        </w:tc>
        <w:tc>
          <w:tcPr>
            <w:tcW w:w="3194" w:type="dxa"/>
            <w:gridSpan w:val="4"/>
          </w:tcPr>
          <w:p w:rsidR="00B956BC" w:rsidRPr="00F52681" w:rsidRDefault="00B956BC" w:rsidP="00FE1DE0">
            <w:pPr>
              <w:autoSpaceDE w:val="0"/>
              <w:autoSpaceDN w:val="0"/>
              <w:adjustRightInd w:val="0"/>
              <w:rPr>
                <w:color w:val="000000"/>
              </w:rPr>
            </w:pPr>
            <w:r w:rsidRPr="00F52681">
              <w:rPr>
                <w:color w:val="000000"/>
              </w:rPr>
              <w:t xml:space="preserve">Минимальное свободное пространство между дверями тамбура не менее </w:t>
            </w:r>
            <w:smartTag w:uri="urn:schemas-microsoft-com:office:smarttags" w:element="metricconverter">
              <w:smartTagPr>
                <w:attr w:name="ProductID" w:val="1,4 м"/>
              </w:smartTagPr>
              <w:r w:rsidRPr="00F52681">
                <w:rPr>
                  <w:color w:val="000000"/>
                </w:rPr>
                <w:t>1,4 м</w:t>
              </w:r>
            </w:smartTag>
            <w:r w:rsidRPr="00F52681">
              <w:rPr>
                <w:color w:val="000000"/>
              </w:rPr>
              <w:t xml:space="preserve"> плюс ширина двери, открывающаяся внутрь. </w:t>
            </w:r>
          </w:p>
          <w:p w:rsidR="00B956BC" w:rsidRPr="00F52681" w:rsidRDefault="00B956BC" w:rsidP="00FE1DE0">
            <w:pPr>
              <w:autoSpaceDE w:val="0"/>
              <w:autoSpaceDN w:val="0"/>
              <w:adjustRightInd w:val="0"/>
              <w:rPr>
                <w:color w:val="000000"/>
              </w:rPr>
            </w:pPr>
          </w:p>
          <w:p w:rsidR="00B956BC" w:rsidRPr="00F52681" w:rsidRDefault="00B956BC" w:rsidP="00FE1DE0">
            <w:pPr>
              <w:autoSpaceDE w:val="0"/>
              <w:autoSpaceDN w:val="0"/>
              <w:adjustRightInd w:val="0"/>
              <w:rPr>
                <w:color w:val="000000"/>
              </w:rPr>
            </w:pPr>
            <w:r w:rsidRPr="00F52681">
              <w:rPr>
                <w:color w:val="000000"/>
              </w:rPr>
              <w:t xml:space="preserve">Свободное пространство у двери со стороны защелки «от себя» не менее 0,3м, «к себе» не менее </w:t>
            </w:r>
            <w:smartTag w:uri="urn:schemas-microsoft-com:office:smarttags" w:element="metricconverter">
              <w:smartTagPr>
                <w:attr w:name="ProductID" w:val="0,6 м"/>
              </w:smartTagPr>
              <w:r w:rsidRPr="00F52681">
                <w:rPr>
                  <w:color w:val="000000"/>
                </w:rPr>
                <w:t>0,6 м</w:t>
              </w:r>
            </w:smartTag>
            <w:r w:rsidRPr="00F52681">
              <w:rPr>
                <w:color w:val="000000"/>
              </w:rPr>
              <w:t>.</w:t>
            </w:r>
          </w:p>
          <w:p w:rsidR="00B956BC" w:rsidRPr="00F52681" w:rsidRDefault="00B956BC" w:rsidP="00FE1DE0">
            <w:pPr>
              <w:autoSpaceDE w:val="0"/>
              <w:autoSpaceDN w:val="0"/>
              <w:adjustRightInd w:val="0"/>
              <w:rPr>
                <w:b/>
              </w:rPr>
            </w:pPr>
            <w:r w:rsidRPr="00F52681">
              <w:rPr>
                <w:b/>
                <w:color w:val="000000"/>
              </w:rPr>
              <w:t>К</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 w:rsidR="00B956BC" w:rsidRPr="00F52681" w:rsidRDefault="00B956BC" w:rsidP="00FE1DE0"/>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320165" cy="8032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0165" cy="803275"/>
                          </a:xfrm>
                          <a:prstGeom prst="rect">
                            <a:avLst/>
                          </a:prstGeom>
                          <a:noFill/>
                          <a:ln>
                            <a:noFill/>
                          </a:ln>
                        </pic:spPr>
                      </pic:pic>
                    </a:graphicData>
                  </a:graphic>
                </wp:inline>
              </w:drawing>
            </w:r>
          </w:p>
          <w:p w:rsidR="00B956BC" w:rsidRPr="00F52681" w:rsidRDefault="00B956BC" w:rsidP="00FE1DE0"/>
          <w:p w:rsidR="00B956BC" w:rsidRPr="00F52681" w:rsidRDefault="00B956BC" w:rsidP="00FE1DE0"/>
          <w:p w:rsidR="00B956BC" w:rsidRPr="00F52681" w:rsidRDefault="00B956BC" w:rsidP="00FE1DE0">
            <w:r w:rsidRPr="00F52681">
              <w:rPr>
                <w:noProof/>
              </w:rPr>
              <w:drawing>
                <wp:inline distT="0" distB="0" distL="0" distR="0">
                  <wp:extent cx="1733550" cy="69977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69977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r w:rsidRPr="00F52681">
              <w:t>- Привести в соответствие</w:t>
            </w:r>
          </w:p>
          <w:p w:rsidR="00B956BC" w:rsidRPr="00F52681" w:rsidRDefault="00B956BC" w:rsidP="00FE1DE0"/>
          <w:p w:rsidR="00B956BC" w:rsidRPr="00F52681" w:rsidRDefault="00B956BC" w:rsidP="00FE1DE0"/>
          <w:p w:rsidR="00B956BC" w:rsidRPr="00F52681" w:rsidRDefault="00B956BC" w:rsidP="00FE1DE0"/>
        </w:tc>
      </w:tr>
      <w:tr w:rsidR="00B956BC" w:rsidRPr="00F52681" w:rsidTr="00FE1DE0">
        <w:trPr>
          <w:gridAfter w:val="5"/>
          <w:wAfter w:w="10625" w:type="dxa"/>
        </w:trPr>
        <w:tc>
          <w:tcPr>
            <w:tcW w:w="641" w:type="dxa"/>
          </w:tcPr>
          <w:p w:rsidR="00B956BC" w:rsidRPr="00F52681" w:rsidRDefault="00B956BC" w:rsidP="00FE1DE0">
            <w:r w:rsidRPr="00F52681">
              <w:t>2.28</w:t>
            </w:r>
          </w:p>
        </w:tc>
        <w:tc>
          <w:tcPr>
            <w:tcW w:w="3194" w:type="dxa"/>
            <w:gridSpan w:val="4"/>
          </w:tcPr>
          <w:p w:rsidR="00B956BC" w:rsidRPr="00F52681" w:rsidRDefault="00B956BC" w:rsidP="00FE1DE0">
            <w:r w:rsidRPr="00F52681">
              <w:t>Грязезащитное покрытие должно быть на уровне нулевой отметки пола.</w:t>
            </w:r>
          </w:p>
          <w:p w:rsidR="00B956BC" w:rsidRPr="00F52681" w:rsidRDefault="00B956BC" w:rsidP="00FE1DE0">
            <w:r w:rsidRPr="00F52681">
              <w:t xml:space="preserve">Если это невозможно – грязезащитное покрытие должно быть закреплено на поверхности пола. </w:t>
            </w:r>
          </w:p>
          <w:p w:rsidR="00B956BC" w:rsidRPr="00F52681" w:rsidRDefault="00B956BC" w:rsidP="00FE1DE0">
            <w:pPr>
              <w:rPr>
                <w:b/>
              </w:rPr>
            </w:pPr>
            <w:r w:rsidRPr="00F52681">
              <w:rPr>
                <w:b/>
              </w:rPr>
              <w:t>К,О,С,Г</w:t>
            </w:r>
          </w:p>
        </w:tc>
        <w:tc>
          <w:tcPr>
            <w:tcW w:w="1527" w:type="dxa"/>
            <w:gridSpan w:val="6"/>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pPr>
              <w:rPr>
                <w:sz w:val="40"/>
                <w:szCs w:val="40"/>
              </w:rPr>
            </w:pPr>
          </w:p>
          <w:p w:rsidR="00B956BC" w:rsidRPr="00F52681" w:rsidRDefault="00B956BC" w:rsidP="00FE1DE0">
            <w:pPr>
              <w:rPr>
                <w:sz w:val="40"/>
                <w:szCs w:val="40"/>
              </w:rPr>
            </w:pPr>
          </w:p>
          <w:p w:rsidR="00B956BC" w:rsidRPr="00F52681" w:rsidRDefault="00B956BC" w:rsidP="00FE1DE0">
            <w:pPr>
              <w:rPr>
                <w:sz w:val="40"/>
                <w:szCs w:val="40"/>
              </w:rPr>
            </w:pPr>
          </w:p>
          <w:p w:rsidR="00B956BC" w:rsidRPr="00F52681" w:rsidRDefault="00B956BC" w:rsidP="00FE1DE0">
            <w:pPr>
              <w:rPr>
                <w:sz w:val="40"/>
                <w:szCs w:val="40"/>
              </w:rPr>
            </w:pPr>
          </w:p>
          <w:p w:rsidR="00B956BC" w:rsidRPr="00F52681" w:rsidRDefault="00B956BC" w:rsidP="00FE1DE0">
            <w:pPr>
              <w:rPr>
                <w:sz w:val="40"/>
                <w:szCs w:val="40"/>
              </w:rPr>
            </w:pPr>
          </w:p>
          <w:p w:rsidR="00B956BC" w:rsidRPr="00F52681" w:rsidRDefault="00B956BC" w:rsidP="00FE1DE0">
            <w:pPr>
              <w:rPr>
                <w:sz w:val="40"/>
                <w:szCs w:val="40"/>
              </w:rPr>
            </w:pPr>
          </w:p>
          <w:p w:rsidR="00B956BC" w:rsidRPr="00F52681" w:rsidRDefault="00B956BC" w:rsidP="00FE1DE0">
            <w:pPr>
              <w:rPr>
                <w:sz w:val="40"/>
                <w:szCs w:val="40"/>
              </w:rPr>
            </w:pPr>
          </w:p>
        </w:tc>
        <w:tc>
          <w:tcPr>
            <w:tcW w:w="4115" w:type="dxa"/>
          </w:tcPr>
          <w:p w:rsidR="00B956BC" w:rsidRPr="00F52681" w:rsidRDefault="00B956BC" w:rsidP="00FE1DE0">
            <w:pPr>
              <w:rPr>
                <w:lang w:val="en-US"/>
              </w:rPr>
            </w:pPr>
          </w:p>
          <w:p w:rsidR="00B956BC" w:rsidRPr="00F52681" w:rsidRDefault="00B956BC" w:rsidP="00FE1DE0">
            <w:pPr>
              <w:rPr>
                <w:lang w:val="en-US"/>
              </w:rPr>
            </w:pPr>
            <w:r w:rsidRPr="00F52681">
              <w:rPr>
                <w:noProof/>
              </w:rPr>
              <w:drawing>
                <wp:inline distT="0" distB="0" distL="0" distR="0">
                  <wp:extent cx="2385695" cy="1534795"/>
                  <wp:effectExtent l="0" t="0" r="0" b="8255"/>
                  <wp:docPr id="11" name="Рисунок 11" descr="C:\Users\Пользователь\Desktop\ФОТО\МЗ РТ\ДКРБ\IMG_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ОТО\МЗ РТ\ДКРБ\IMG_4516.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5695" cy="1534795"/>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B956BC" w:rsidP="00FE1DE0">
            <w:r w:rsidRPr="00F52681">
              <w:t>2.29</w:t>
            </w:r>
          </w:p>
        </w:tc>
        <w:tc>
          <w:tcPr>
            <w:tcW w:w="3194" w:type="dxa"/>
            <w:gridSpan w:val="4"/>
          </w:tcPr>
          <w:p w:rsidR="00B956BC" w:rsidRPr="00F52681" w:rsidRDefault="00B956BC" w:rsidP="00FE1DE0">
            <w:pPr>
              <w:autoSpaceDE w:val="0"/>
              <w:autoSpaceDN w:val="0"/>
              <w:adjustRightInd w:val="0"/>
              <w:rPr>
                <w:color w:val="000000"/>
              </w:rPr>
            </w:pPr>
            <w:r w:rsidRPr="00F52681">
              <w:rPr>
                <w:color w:val="000000"/>
              </w:rPr>
              <w:t xml:space="preserve">Контрольно-пропускные устройства и турникеты шириной в свету не менее </w:t>
            </w:r>
            <w:smartTag w:uri="urn:schemas-microsoft-com:office:smarttags" w:element="metricconverter">
              <w:smartTagPr>
                <w:attr w:name="ProductID" w:val="1,0 м"/>
              </w:smartTagPr>
              <w:r w:rsidRPr="00F52681">
                <w:rPr>
                  <w:color w:val="000000"/>
                </w:rPr>
                <w:t>1,0 м</w:t>
              </w:r>
            </w:smartTag>
            <w:r w:rsidRPr="00F52681">
              <w:rPr>
                <w:color w:val="000000"/>
              </w:rPr>
              <w:t xml:space="preserve">, приспособленные для пропуска инвалидов на креслах-колясках. </w:t>
            </w:r>
          </w:p>
          <w:p w:rsidR="00B956BC" w:rsidRPr="00F52681" w:rsidRDefault="00B956BC" w:rsidP="00FE1DE0">
            <w:pPr>
              <w:rPr>
                <w:color w:val="000000"/>
              </w:rPr>
            </w:pPr>
            <w:r w:rsidRPr="00F52681">
              <w:rPr>
                <w:color w:val="000000"/>
              </w:rPr>
              <w:t xml:space="preserve">Дополнительно к турникетам боковой проход для обеспечения эвакуации инвалидов на креслах-колясках и других категорий МГН. Ширину прохода не менее 1м. </w:t>
            </w:r>
          </w:p>
          <w:p w:rsidR="00B956BC" w:rsidRPr="00F52681" w:rsidRDefault="00B956BC" w:rsidP="00FE1DE0">
            <w:pPr>
              <w:rPr>
                <w:b/>
              </w:rPr>
            </w:pPr>
            <w:r w:rsidRPr="00F52681">
              <w:rPr>
                <w:b/>
                <w:color w:val="000000"/>
              </w:rPr>
              <w:t>К</w:t>
            </w:r>
          </w:p>
        </w:tc>
        <w:tc>
          <w:tcPr>
            <w:tcW w:w="1527" w:type="dxa"/>
            <w:gridSpan w:val="6"/>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733550" cy="14871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48717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15422" w:type="dxa"/>
            <w:gridSpan w:val="15"/>
          </w:tcPr>
          <w:p w:rsidR="00B956BC" w:rsidRPr="00F52681" w:rsidRDefault="00B956BC" w:rsidP="00FE1DE0">
            <w:pPr>
              <w:rPr>
                <w:b/>
                <w:sz w:val="28"/>
                <w:szCs w:val="28"/>
              </w:rPr>
            </w:pPr>
            <w:r w:rsidRPr="00F52681">
              <w:rPr>
                <w:b/>
                <w:sz w:val="28"/>
                <w:szCs w:val="28"/>
              </w:rPr>
              <w:t>Раздел 3. Пути движения внутри здания ( в т.ч. пути эвакуации).</w:t>
            </w:r>
          </w:p>
        </w:tc>
      </w:tr>
      <w:tr w:rsidR="00B956BC" w:rsidRPr="00F52681" w:rsidTr="00FE1DE0">
        <w:trPr>
          <w:gridAfter w:val="5"/>
          <w:wAfter w:w="10625" w:type="dxa"/>
        </w:trPr>
        <w:tc>
          <w:tcPr>
            <w:tcW w:w="15422" w:type="dxa"/>
            <w:gridSpan w:val="15"/>
          </w:tcPr>
          <w:p w:rsidR="00B956BC" w:rsidRPr="00F52681" w:rsidRDefault="00B956BC" w:rsidP="00FE1DE0">
            <w:pPr>
              <w:rPr>
                <w:b/>
              </w:rPr>
            </w:pPr>
            <w:r w:rsidRPr="00F52681">
              <w:rPr>
                <w:b/>
                <w:sz w:val="28"/>
                <w:szCs w:val="28"/>
              </w:rPr>
              <w:t>ОБЩИЕ требования к зоне.</w:t>
            </w:r>
          </w:p>
        </w:tc>
      </w:tr>
      <w:tr w:rsidR="00B956BC" w:rsidRPr="00F52681" w:rsidTr="00FE1DE0">
        <w:trPr>
          <w:gridAfter w:val="5"/>
          <w:wAfter w:w="10625" w:type="dxa"/>
          <w:trHeight w:val="4144"/>
        </w:trPr>
        <w:tc>
          <w:tcPr>
            <w:tcW w:w="641" w:type="dxa"/>
          </w:tcPr>
          <w:p w:rsidR="00B956BC" w:rsidRPr="00F52681" w:rsidRDefault="00B956BC" w:rsidP="00FE1DE0">
            <w:r w:rsidRPr="00F52681">
              <w:t>3.1</w:t>
            </w:r>
          </w:p>
        </w:tc>
        <w:tc>
          <w:tcPr>
            <w:tcW w:w="3203" w:type="dxa"/>
            <w:gridSpan w:val="5"/>
          </w:tcPr>
          <w:p w:rsidR="00B956BC" w:rsidRPr="00F52681" w:rsidRDefault="00B956BC" w:rsidP="00FE1DE0">
            <w:r w:rsidRPr="00F52681">
              <w:t>Имеется ли хотя бы один доступный маршрут во все места общего пользования и обслуживания?</w:t>
            </w:r>
          </w:p>
          <w:p w:rsidR="00B956BC" w:rsidRPr="00F52681" w:rsidRDefault="00B956BC" w:rsidP="00FE1DE0"/>
          <w:p w:rsidR="00B956BC" w:rsidRPr="00F52681" w:rsidRDefault="00B956BC" w:rsidP="00FE1DE0">
            <w:r w:rsidRPr="00F52681">
              <w:t>К,О,С,Г</w:t>
            </w:r>
          </w:p>
          <w:p w:rsidR="00B956BC" w:rsidRPr="00F52681" w:rsidRDefault="00B956BC" w:rsidP="00FE1DE0">
            <w:pPr>
              <w:pStyle w:val="Default"/>
              <w:rPr>
                <w:rFonts w:ascii="Times New Roman" w:hAnsi="Times New Roman" w:cs="Times New Roman"/>
                <w:sz w:val="23"/>
                <w:szCs w:val="23"/>
              </w:rPr>
            </w:pPr>
            <w:r w:rsidRPr="00F52681">
              <w:rPr>
                <w:rFonts w:ascii="Times New Roman" w:hAnsi="Times New Roman" w:cs="Times New Roman"/>
                <w:sz w:val="23"/>
                <w:szCs w:val="23"/>
              </w:rPr>
              <w:t>После  входа в здание имеется  доступная для МГН, в том числе инвалидов колясочником информации о схеме движения  инвалидов по зданию с указанием доступных мест общего пользования и обслуживания МГН.</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К,О,С,Г</w:t>
            </w:r>
          </w:p>
        </w:tc>
        <w:tc>
          <w:tcPr>
            <w:tcW w:w="1518" w:type="dxa"/>
            <w:gridSpan w:val="5"/>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Pr>
              <w:ind w:left="37"/>
              <w:contextualSpacing/>
            </w:pPr>
            <w:r w:rsidRPr="00F52681">
              <w:rPr>
                <w:sz w:val="40"/>
                <w:szCs w:val="40"/>
              </w:rPr>
              <w:t></w:t>
            </w:r>
            <w:r w:rsidRPr="00F52681">
              <w:t>Да</w:t>
            </w:r>
          </w:p>
          <w:p w:rsidR="00B956BC" w:rsidRPr="00F52681" w:rsidRDefault="00B956BC" w:rsidP="00FE1DE0">
            <w:pPr>
              <w:ind w:left="37"/>
              <w:contextualSpacing/>
            </w:pPr>
            <w:r w:rsidRPr="00F52681">
              <w:rPr>
                <w:sz w:val="40"/>
                <w:szCs w:val="40"/>
              </w:rPr>
              <w:t></w:t>
            </w:r>
            <w:r w:rsidRPr="00F52681">
              <w:t>Нет</w:t>
            </w:r>
          </w:p>
          <w:p w:rsidR="00B956BC" w:rsidRPr="00F52681" w:rsidRDefault="00B956BC" w:rsidP="00FE1DE0">
            <w:pPr>
              <w:ind w:left="37"/>
              <w:contextualSpacing/>
            </w:pPr>
            <w:r w:rsidRPr="00F52681">
              <w:t>Осмотр:</w:t>
            </w:r>
          </w:p>
        </w:tc>
        <w:tc>
          <w:tcPr>
            <w:tcW w:w="4115" w:type="dxa"/>
          </w:tcPr>
          <w:p w:rsidR="00B956BC" w:rsidRPr="00F52681" w:rsidRDefault="00B956BC" w:rsidP="00FE1DE0">
            <w:pPr>
              <w:rPr>
                <w:noProof/>
              </w:rPr>
            </w:pPr>
            <w:r w:rsidRPr="00F52681">
              <w:rPr>
                <w:noProof/>
              </w:rPr>
              <w:drawing>
                <wp:inline distT="0" distB="0" distL="0" distR="0">
                  <wp:extent cx="1916430" cy="1216660"/>
                  <wp:effectExtent l="0" t="0" r="762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6430" cy="1216660"/>
                          </a:xfrm>
                          <a:prstGeom prst="rect">
                            <a:avLst/>
                          </a:prstGeom>
                          <a:noFill/>
                          <a:ln>
                            <a:noFill/>
                          </a:ln>
                        </pic:spPr>
                      </pic:pic>
                    </a:graphicData>
                  </a:graphic>
                </wp:inline>
              </w:drawing>
            </w:r>
          </w:p>
          <w:p w:rsidR="00B956BC" w:rsidRPr="00F52681" w:rsidRDefault="00B956BC" w:rsidP="00FE1DE0">
            <w:pPr>
              <w:rPr>
                <w:noProof/>
              </w:rPr>
            </w:pPr>
          </w:p>
          <w:p w:rsidR="00B956BC" w:rsidRPr="00F52681" w:rsidRDefault="00B956BC" w:rsidP="00FE1DE0">
            <w:pPr>
              <w:rPr>
                <w:noProof/>
              </w:rPr>
            </w:pPr>
          </w:p>
          <w:p w:rsidR="00B956BC" w:rsidRPr="00F52681" w:rsidRDefault="00B956BC" w:rsidP="00FE1DE0">
            <w:pPr>
              <w:rPr>
                <w:noProof/>
              </w:rPr>
            </w:pPr>
          </w:p>
          <w:p w:rsidR="00B956BC" w:rsidRPr="00F52681" w:rsidRDefault="00B956BC" w:rsidP="00FE1DE0"/>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r w:rsidRPr="00F52681">
              <w:t>- Привести в соответствие</w:t>
            </w:r>
          </w:p>
          <w:p w:rsidR="00B956BC" w:rsidRPr="00F52681" w:rsidRDefault="00B956BC" w:rsidP="00FE1DE0"/>
          <w:p w:rsidR="00B956BC" w:rsidRPr="00F52681" w:rsidRDefault="00B956BC" w:rsidP="00FE1DE0"/>
        </w:tc>
      </w:tr>
      <w:tr w:rsidR="00B956BC" w:rsidRPr="00F52681" w:rsidTr="00FE1DE0">
        <w:trPr>
          <w:gridAfter w:val="5"/>
          <w:wAfter w:w="10625" w:type="dxa"/>
        </w:trPr>
        <w:tc>
          <w:tcPr>
            <w:tcW w:w="641" w:type="dxa"/>
          </w:tcPr>
          <w:p w:rsidR="00B956BC" w:rsidRPr="00F52681" w:rsidRDefault="00B956BC" w:rsidP="00FE1DE0">
            <w:r w:rsidRPr="00F52681">
              <w:t>3.2</w:t>
            </w:r>
          </w:p>
        </w:tc>
        <w:tc>
          <w:tcPr>
            <w:tcW w:w="3203" w:type="dxa"/>
            <w:gridSpan w:val="5"/>
          </w:tcPr>
          <w:p w:rsidR="00B956BC" w:rsidRPr="00F52681" w:rsidRDefault="00B956BC" w:rsidP="00FE1DE0">
            <w:r w:rsidRPr="00F52681">
              <w:t>Доступный маршрут имеет ровную поверхность, обозначен знаками и имеет нескользящее покрытие.</w:t>
            </w:r>
          </w:p>
          <w:p w:rsidR="00B956BC" w:rsidRPr="00F52681" w:rsidRDefault="00B956BC" w:rsidP="00FE1DE0">
            <w:pPr>
              <w:rPr>
                <w:b/>
              </w:rPr>
            </w:pPr>
            <w:r w:rsidRPr="00F52681">
              <w:rPr>
                <w:b/>
              </w:rPr>
              <w:t>К,О,С,Г</w:t>
            </w:r>
          </w:p>
        </w:tc>
        <w:tc>
          <w:tcPr>
            <w:tcW w:w="1518" w:type="dxa"/>
            <w:gridSpan w:val="5"/>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Осмотр:</w:t>
            </w:r>
          </w:p>
        </w:tc>
        <w:tc>
          <w:tcPr>
            <w:tcW w:w="4115" w:type="dxa"/>
          </w:tcPr>
          <w:p w:rsidR="00B956BC" w:rsidRPr="00F52681" w:rsidRDefault="00B956BC" w:rsidP="00FE1DE0">
            <w:r w:rsidRPr="00F52681">
              <w:rPr>
                <w:noProof/>
              </w:rPr>
              <w:drawing>
                <wp:inline distT="0" distB="0" distL="0" distR="0">
                  <wp:extent cx="1884680" cy="107315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4680" cy="107315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B956BC" w:rsidP="00FE1DE0">
            <w:r w:rsidRPr="00F52681">
              <w:t>3.3</w:t>
            </w:r>
          </w:p>
        </w:tc>
        <w:tc>
          <w:tcPr>
            <w:tcW w:w="3203" w:type="dxa"/>
            <w:gridSpan w:val="5"/>
          </w:tcPr>
          <w:p w:rsidR="00B956BC" w:rsidRPr="00F52681" w:rsidRDefault="00B956BC" w:rsidP="00FE1DE0">
            <w:pPr>
              <w:rPr>
                <w:b/>
              </w:rPr>
            </w:pPr>
            <w:r w:rsidRPr="00F52681">
              <w:rPr>
                <w:color w:val="000000"/>
              </w:rPr>
              <w:t xml:space="preserve">Зона отдыха и ожидания для инвалида на кресле-коляске или пользующегося костылями (тростью), а также его сопровождающего через 25 – </w:t>
            </w:r>
            <w:smartTag w:uri="urn:schemas-microsoft-com:office:smarttags" w:element="metricconverter">
              <w:smartTagPr>
                <w:attr w:name="ProductID" w:val="1,8 м"/>
              </w:smartTagPr>
              <w:r w:rsidRPr="00F52681">
                <w:rPr>
                  <w:color w:val="000000"/>
                </w:rPr>
                <w:t>30 м</w:t>
              </w:r>
            </w:smartTag>
            <w:r w:rsidRPr="00F52681">
              <w:rPr>
                <w:color w:val="000000"/>
              </w:rPr>
              <w:t xml:space="preserve">, и не менее одной на каждом доступном </w:t>
            </w:r>
            <w:proofErr w:type="spellStart"/>
            <w:r w:rsidRPr="00F52681">
              <w:rPr>
                <w:color w:val="000000"/>
              </w:rPr>
              <w:t>этаже.</w:t>
            </w:r>
            <w:r w:rsidRPr="00F52681">
              <w:rPr>
                <w:b/>
                <w:color w:val="000000"/>
              </w:rPr>
              <w:t>К,О</w:t>
            </w:r>
            <w:proofErr w:type="spellEnd"/>
          </w:p>
        </w:tc>
        <w:tc>
          <w:tcPr>
            <w:tcW w:w="1518" w:type="dxa"/>
            <w:gridSpan w:val="5"/>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749425" cy="133604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133604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B956BC" w:rsidP="00FE1DE0">
            <w:r w:rsidRPr="00F52681">
              <w:t>3.4</w:t>
            </w:r>
          </w:p>
        </w:tc>
        <w:tc>
          <w:tcPr>
            <w:tcW w:w="3203" w:type="dxa"/>
            <w:gridSpan w:val="5"/>
          </w:tcPr>
          <w:p w:rsidR="00B956BC" w:rsidRPr="00F52681" w:rsidRDefault="00B956BC" w:rsidP="00FE1DE0">
            <w:r w:rsidRPr="00F52681">
              <w:rPr>
                <w:color w:val="000000"/>
              </w:rPr>
              <w:t xml:space="preserve">Конструктивные элементы и устройства внутри зданий, а также декоративные элементы, размещаемые в габаритах путей движения на стенах и других вертикальных поверхностях, имеют закругленные края и не выступают более чем на </w:t>
            </w:r>
            <w:smartTag w:uri="urn:schemas-microsoft-com:office:smarttags" w:element="metricconverter">
              <w:smartTagPr>
                <w:attr w:name="ProductID" w:val="1,8 м"/>
              </w:smartTagPr>
              <w:r w:rsidRPr="00F52681">
                <w:rPr>
                  <w:color w:val="000000"/>
                </w:rPr>
                <w:t>0,1 м</w:t>
              </w:r>
            </w:smartTag>
            <w:r w:rsidRPr="00F52681">
              <w:rPr>
                <w:color w:val="000000"/>
              </w:rPr>
              <w:t xml:space="preserve"> на высоте от 0,7 до </w:t>
            </w:r>
            <w:smartTag w:uri="urn:schemas-microsoft-com:office:smarttags" w:element="metricconverter">
              <w:smartTagPr>
                <w:attr w:name="ProductID" w:val="1,8 м"/>
              </w:smartTagPr>
              <w:r w:rsidRPr="00F52681">
                <w:rPr>
                  <w:color w:val="000000"/>
                </w:rPr>
                <w:t>2,1 м</w:t>
              </w:r>
            </w:smartTag>
            <w:r w:rsidRPr="00F52681">
              <w:rPr>
                <w:color w:val="000000"/>
              </w:rPr>
              <w:t xml:space="preserve"> от уровня пола. Если элементы выступают за плоскость стен более чем на </w:t>
            </w:r>
            <w:smartTag w:uri="urn:schemas-microsoft-com:office:smarttags" w:element="metricconverter">
              <w:smartTagPr>
                <w:attr w:name="ProductID" w:val="1,8 м"/>
              </w:smartTagPr>
              <w:r w:rsidRPr="00F52681">
                <w:rPr>
                  <w:color w:val="000000"/>
                </w:rPr>
                <w:t>0,1 м</w:t>
              </w:r>
            </w:smartTag>
            <w:r w:rsidRPr="00F52681">
              <w:rPr>
                <w:color w:val="000000"/>
              </w:rPr>
              <w:t xml:space="preserve">, то пространство под ними должно быть выделено бортиком высотой не менее </w:t>
            </w:r>
            <w:smartTag w:uri="urn:schemas-microsoft-com:office:smarttags" w:element="metricconverter">
              <w:smartTagPr>
                <w:attr w:name="ProductID" w:val="1,8 м"/>
              </w:smartTagPr>
              <w:r w:rsidRPr="00F52681">
                <w:rPr>
                  <w:color w:val="000000"/>
                </w:rPr>
                <w:t>0,05 м</w:t>
              </w:r>
            </w:smartTag>
            <w:r w:rsidRPr="00F52681">
              <w:rPr>
                <w:color w:val="000000"/>
              </w:rPr>
              <w:t xml:space="preserve">. Указатели на отдельно стоящей не более чем на </w:t>
            </w:r>
            <w:smartTag w:uri="urn:schemas-microsoft-com:office:smarttags" w:element="metricconverter">
              <w:smartTagPr>
                <w:attr w:name="ProductID" w:val="1,8 м"/>
              </w:smartTagPr>
              <w:r w:rsidRPr="00F52681">
                <w:rPr>
                  <w:color w:val="000000"/>
                </w:rPr>
                <w:t>0,3 м</w:t>
              </w:r>
            </w:smartTag>
            <w:r w:rsidRPr="00F52681">
              <w:rPr>
                <w:color w:val="000000"/>
              </w:rPr>
              <w:t xml:space="preserve">. </w:t>
            </w:r>
            <w:r w:rsidRPr="00F52681">
              <w:rPr>
                <w:b/>
                <w:color w:val="000000"/>
              </w:rPr>
              <w:t>С</w:t>
            </w:r>
          </w:p>
        </w:tc>
        <w:tc>
          <w:tcPr>
            <w:tcW w:w="1518" w:type="dxa"/>
            <w:gridSpan w:val="5"/>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749425" cy="217868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2178685"/>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B956BC" w:rsidP="00FE1DE0">
            <w:r w:rsidRPr="00F52681">
              <w:t>3.5</w:t>
            </w:r>
          </w:p>
        </w:tc>
        <w:tc>
          <w:tcPr>
            <w:tcW w:w="3203" w:type="dxa"/>
            <w:gridSpan w:val="5"/>
          </w:tcPr>
          <w:p w:rsidR="00B956BC" w:rsidRPr="00F52681" w:rsidRDefault="00B956BC" w:rsidP="00FE1DE0">
            <w:r w:rsidRPr="00F52681">
              <w:t xml:space="preserve">Под маршем открытой лестницы и другими нависающими элементами следует устанавливать ограждения, имеющие размер в свету по высоте менее </w:t>
            </w:r>
            <w:smartTag w:uri="urn:schemas-microsoft-com:office:smarttags" w:element="metricconverter">
              <w:smartTagPr>
                <w:attr w:name="ProductID" w:val="1,8 м"/>
              </w:smartTagPr>
              <w:r w:rsidRPr="00F52681">
                <w:t>1,9 м</w:t>
              </w:r>
            </w:smartTag>
            <w:r w:rsidRPr="00F52681">
              <w:t>.</w:t>
            </w:r>
          </w:p>
          <w:p w:rsidR="00B956BC" w:rsidRPr="00F52681" w:rsidRDefault="00B956BC" w:rsidP="00FE1DE0">
            <w:pPr>
              <w:rPr>
                <w:b/>
              </w:rPr>
            </w:pPr>
            <w:r w:rsidRPr="00F52681">
              <w:rPr>
                <w:b/>
              </w:rPr>
              <w:t>С</w:t>
            </w:r>
          </w:p>
        </w:tc>
        <w:tc>
          <w:tcPr>
            <w:tcW w:w="1518" w:type="dxa"/>
            <w:gridSpan w:val="5"/>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Default="00B956BC" w:rsidP="00FE1DE0">
            <w:r w:rsidRPr="00F52681">
              <w:rPr>
                <w:noProof/>
              </w:rPr>
              <w:drawing>
                <wp:inline distT="0" distB="0" distL="0" distR="0">
                  <wp:extent cx="1749425" cy="196405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1964055"/>
                          </a:xfrm>
                          <a:prstGeom prst="rect">
                            <a:avLst/>
                          </a:prstGeom>
                          <a:noFill/>
                          <a:ln>
                            <a:noFill/>
                          </a:ln>
                        </pic:spPr>
                      </pic:pic>
                    </a:graphicData>
                  </a:graphic>
                </wp:inline>
              </w:drawing>
            </w:r>
          </w:p>
          <w:p w:rsidR="009F2226" w:rsidRPr="00F52681" w:rsidRDefault="009F2226" w:rsidP="00FE1DE0"/>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B956BC" w:rsidP="00FE1DE0">
            <w:r w:rsidRPr="00F52681">
              <w:t>3.6</w:t>
            </w:r>
          </w:p>
        </w:tc>
        <w:tc>
          <w:tcPr>
            <w:tcW w:w="3203" w:type="dxa"/>
            <w:gridSpan w:val="5"/>
          </w:tcPr>
          <w:p w:rsidR="009F2226" w:rsidRDefault="00B956BC" w:rsidP="00FE1DE0">
            <w:pPr>
              <w:rPr>
                <w:color w:val="000000"/>
              </w:rPr>
            </w:pPr>
            <w:r w:rsidRPr="00F52681">
              <w:rPr>
                <w:color w:val="000000"/>
              </w:rPr>
              <w:t xml:space="preserve">В помещениях, доступных инвалидам, не разрешается применять ковры с ворсом высотой ворса более 0, </w:t>
            </w:r>
            <w:smartTag w:uri="urn:schemas-microsoft-com:office:smarttags" w:element="metricconverter">
              <w:smartTagPr>
                <w:attr w:name="ProductID" w:val="1,8 м"/>
              </w:smartTagPr>
              <w:r w:rsidRPr="00F52681">
                <w:rPr>
                  <w:color w:val="000000"/>
                </w:rPr>
                <w:t>013 м</w:t>
              </w:r>
            </w:smartTag>
            <w:r w:rsidRPr="00F52681">
              <w:rPr>
                <w:color w:val="000000"/>
              </w:rPr>
              <w:t xml:space="preserve">. </w:t>
            </w:r>
          </w:p>
          <w:p w:rsidR="00B956BC" w:rsidRPr="00F52681" w:rsidRDefault="00B956BC" w:rsidP="00FE1DE0">
            <w:pPr>
              <w:rPr>
                <w:b/>
              </w:rPr>
            </w:pPr>
            <w:r w:rsidRPr="00F52681">
              <w:rPr>
                <w:b/>
                <w:color w:val="000000"/>
              </w:rPr>
              <w:t>К</w:t>
            </w:r>
          </w:p>
        </w:tc>
        <w:tc>
          <w:tcPr>
            <w:tcW w:w="1518" w:type="dxa"/>
            <w:gridSpan w:val="5"/>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Default="00B956BC" w:rsidP="00FE1DE0">
            <w:r w:rsidRPr="00F52681">
              <w:rPr>
                <w:noProof/>
              </w:rPr>
              <w:drawing>
                <wp:inline distT="0" distB="0" distL="0" distR="0">
                  <wp:extent cx="1812925" cy="102552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925" cy="1025525"/>
                          </a:xfrm>
                          <a:prstGeom prst="rect">
                            <a:avLst/>
                          </a:prstGeom>
                          <a:noFill/>
                          <a:ln>
                            <a:noFill/>
                          </a:ln>
                        </pic:spPr>
                      </pic:pic>
                    </a:graphicData>
                  </a:graphic>
                </wp:inline>
              </w:drawing>
            </w:r>
          </w:p>
          <w:p w:rsidR="009F2226" w:rsidRPr="00F52681" w:rsidRDefault="009F2226" w:rsidP="00FE1DE0"/>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B956BC" w:rsidP="00FE1DE0">
            <w:r w:rsidRPr="00F52681">
              <w:t>3.7</w:t>
            </w:r>
          </w:p>
        </w:tc>
        <w:tc>
          <w:tcPr>
            <w:tcW w:w="3203" w:type="dxa"/>
            <w:gridSpan w:val="5"/>
          </w:tcPr>
          <w:p w:rsidR="009F2226" w:rsidRDefault="00B956BC" w:rsidP="00FE1DE0">
            <w:pPr>
              <w:rPr>
                <w:color w:val="000000"/>
              </w:rPr>
            </w:pPr>
            <w:r w:rsidRPr="00F52681">
              <w:rPr>
                <w:color w:val="000000"/>
              </w:rPr>
              <w:t xml:space="preserve">В местах перепада уровней пола в помещении для защиты от падения следует предусматривать ограждения высотой в пределах 1 – </w:t>
            </w:r>
            <w:smartTag w:uri="urn:schemas-microsoft-com:office:smarttags" w:element="metricconverter">
              <w:smartTagPr>
                <w:attr w:name="ProductID" w:val="1,8 м"/>
              </w:smartTagPr>
              <w:r w:rsidRPr="00F52681">
                <w:rPr>
                  <w:color w:val="000000"/>
                </w:rPr>
                <w:t>1,2 м</w:t>
              </w:r>
            </w:smartTag>
          </w:p>
          <w:p w:rsidR="00B956BC" w:rsidRPr="00F52681" w:rsidRDefault="00B956BC" w:rsidP="00FE1DE0">
            <w:r w:rsidRPr="00F52681">
              <w:rPr>
                <w:b/>
                <w:color w:val="000000"/>
              </w:rPr>
              <w:t>С</w:t>
            </w:r>
          </w:p>
        </w:tc>
        <w:tc>
          <w:tcPr>
            <w:tcW w:w="1518" w:type="dxa"/>
            <w:gridSpan w:val="5"/>
          </w:tcPr>
          <w:p w:rsidR="00B956BC" w:rsidRPr="00F52681" w:rsidRDefault="00B956BC" w:rsidP="00FE1DE0">
            <w:r w:rsidRPr="00F52681">
              <w:rPr>
                <w:sz w:val="40"/>
                <w:szCs w:val="40"/>
              </w:rPr>
              <w:t></w:t>
            </w:r>
            <w:r w:rsidRPr="00F52681">
              <w:t xml:space="preserve">Да </w:t>
            </w:r>
          </w:p>
          <w:p w:rsidR="00B956BC" w:rsidRPr="00F52681" w:rsidRDefault="00B956BC" w:rsidP="00FE1DE0"/>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Default="00B956BC" w:rsidP="00FE1DE0">
            <w:r w:rsidRPr="00F52681">
              <w:rPr>
                <w:noProof/>
              </w:rPr>
              <w:drawing>
                <wp:inline distT="0" distB="0" distL="0" distR="0">
                  <wp:extent cx="1812925" cy="170942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925" cy="1709420"/>
                          </a:xfrm>
                          <a:prstGeom prst="rect">
                            <a:avLst/>
                          </a:prstGeom>
                          <a:noFill/>
                          <a:ln>
                            <a:noFill/>
                          </a:ln>
                        </pic:spPr>
                      </pic:pic>
                    </a:graphicData>
                  </a:graphic>
                </wp:inline>
              </w:drawing>
            </w:r>
          </w:p>
          <w:p w:rsidR="009F2226" w:rsidRPr="00F52681" w:rsidRDefault="009F2226" w:rsidP="00FE1DE0"/>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15422" w:type="dxa"/>
            <w:gridSpan w:val="15"/>
          </w:tcPr>
          <w:p w:rsidR="00B956BC" w:rsidRPr="00F52681" w:rsidRDefault="00B956BC" w:rsidP="00FE1DE0">
            <w:pPr>
              <w:rPr>
                <w:b/>
              </w:rPr>
            </w:pPr>
            <w:r w:rsidRPr="00F52681">
              <w:rPr>
                <w:b/>
                <w:sz w:val="28"/>
                <w:szCs w:val="28"/>
              </w:rPr>
              <w:t>Коридор (вестибюль, зона ожидания, галерея, балкон).</w:t>
            </w:r>
          </w:p>
        </w:tc>
      </w:tr>
      <w:tr w:rsidR="00B956BC" w:rsidRPr="00F52681" w:rsidTr="00FE1DE0">
        <w:trPr>
          <w:gridAfter w:val="5"/>
          <w:wAfter w:w="10625" w:type="dxa"/>
        </w:trPr>
        <w:tc>
          <w:tcPr>
            <w:tcW w:w="641" w:type="dxa"/>
          </w:tcPr>
          <w:p w:rsidR="00B956BC" w:rsidRPr="00F52681" w:rsidRDefault="00B956BC" w:rsidP="00FE1DE0">
            <w:r w:rsidRPr="00F52681">
              <w:t>3.8</w:t>
            </w:r>
          </w:p>
        </w:tc>
        <w:tc>
          <w:tcPr>
            <w:tcW w:w="3203" w:type="dxa"/>
            <w:gridSpan w:val="5"/>
          </w:tcPr>
          <w:p w:rsidR="002F760B" w:rsidRDefault="00B956BC" w:rsidP="00FE1DE0">
            <w:pPr>
              <w:autoSpaceDE w:val="0"/>
              <w:autoSpaceDN w:val="0"/>
              <w:adjustRightInd w:val="0"/>
              <w:rPr>
                <w:b/>
                <w:color w:val="000000"/>
              </w:rPr>
            </w:pPr>
            <w:r w:rsidRPr="00F52681">
              <w:rPr>
                <w:color w:val="000000"/>
              </w:rPr>
              <w:t>Ширина при движении кресла-коляски: в одном направлении - не менее 1,5м</w:t>
            </w:r>
            <w:r w:rsidRPr="00F52681">
              <w:rPr>
                <w:b/>
                <w:color w:val="000000"/>
              </w:rPr>
              <w:t xml:space="preserve">;      </w:t>
            </w:r>
          </w:p>
          <w:p w:rsidR="00B956BC" w:rsidRPr="00F52681" w:rsidRDefault="00B956BC" w:rsidP="00FE1DE0">
            <w:pPr>
              <w:autoSpaceDE w:val="0"/>
              <w:autoSpaceDN w:val="0"/>
              <w:adjustRightInd w:val="0"/>
              <w:rPr>
                <w:b/>
                <w:color w:val="000000"/>
              </w:rPr>
            </w:pPr>
            <w:r w:rsidRPr="00F52681">
              <w:rPr>
                <w:b/>
                <w:color w:val="000000"/>
              </w:rPr>
              <w:t>К,О</w:t>
            </w:r>
          </w:p>
          <w:p w:rsidR="00B956BC" w:rsidRPr="00F52681" w:rsidRDefault="00B956BC" w:rsidP="00FE1DE0">
            <w:pPr>
              <w:autoSpaceDE w:val="0"/>
              <w:autoSpaceDN w:val="0"/>
              <w:adjustRightInd w:val="0"/>
              <w:rPr>
                <w:color w:val="000000"/>
              </w:rPr>
            </w:pPr>
          </w:p>
          <w:p w:rsidR="00B956BC" w:rsidRPr="00F52681" w:rsidRDefault="00B956BC" w:rsidP="00FE1DE0">
            <w:pPr>
              <w:rPr>
                <w:color w:val="000000"/>
              </w:rPr>
            </w:pPr>
            <w:r w:rsidRPr="00F52681">
              <w:rPr>
                <w:color w:val="000000"/>
              </w:rPr>
              <w:t xml:space="preserve">при встречном движении – </w:t>
            </w:r>
          </w:p>
          <w:p w:rsidR="00B956BC" w:rsidRPr="00F52681" w:rsidRDefault="00B956BC" w:rsidP="00FE1DE0">
            <w:pPr>
              <w:rPr>
                <w:color w:val="000000"/>
              </w:rPr>
            </w:pPr>
            <w:r w:rsidRPr="00F52681">
              <w:rPr>
                <w:color w:val="000000"/>
              </w:rPr>
              <w:t xml:space="preserve">не менее </w:t>
            </w:r>
            <w:smartTag w:uri="urn:schemas-microsoft-com:office:smarttags" w:element="metricconverter">
              <w:smartTagPr>
                <w:attr w:name="ProductID" w:val="1,8 м"/>
              </w:smartTagPr>
              <w:r w:rsidRPr="00F52681">
                <w:rPr>
                  <w:color w:val="000000"/>
                </w:rPr>
                <w:t>1,8 м</w:t>
              </w:r>
            </w:smartTag>
            <w:r w:rsidRPr="00F52681">
              <w:rPr>
                <w:color w:val="000000"/>
              </w:rPr>
              <w:t xml:space="preserve">. </w:t>
            </w:r>
          </w:p>
          <w:p w:rsidR="00B956BC" w:rsidRPr="00F52681" w:rsidRDefault="00B956BC" w:rsidP="00FE1DE0">
            <w:pPr>
              <w:rPr>
                <w:b/>
              </w:rPr>
            </w:pPr>
            <w:r w:rsidRPr="00F52681">
              <w:rPr>
                <w:b/>
                <w:color w:val="000000"/>
              </w:rPr>
              <w:t>К</w:t>
            </w:r>
          </w:p>
        </w:tc>
        <w:tc>
          <w:tcPr>
            <w:tcW w:w="1518" w:type="dxa"/>
            <w:gridSpan w:val="5"/>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2F760B" w:rsidP="00FE1DE0">
            <w:r>
              <w:t>Измерение:</w:t>
            </w:r>
          </w:p>
          <w:p w:rsidR="009F2226" w:rsidRDefault="009F2226" w:rsidP="00FE1DE0">
            <w:pPr>
              <w:rPr>
                <w:sz w:val="40"/>
                <w:szCs w:val="40"/>
              </w:rPr>
            </w:pPr>
          </w:p>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645920" cy="771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771525"/>
                          </a:xfrm>
                          <a:prstGeom prst="rect">
                            <a:avLst/>
                          </a:prstGeom>
                          <a:noFill/>
                          <a:ln>
                            <a:noFill/>
                          </a:ln>
                        </pic:spPr>
                      </pic:pic>
                    </a:graphicData>
                  </a:graphic>
                </wp:inline>
              </w:drawing>
            </w:r>
          </w:p>
          <w:p w:rsidR="00B956BC" w:rsidRPr="00F52681" w:rsidRDefault="00B956BC" w:rsidP="00FE1DE0">
            <w:r w:rsidRPr="00F52681">
              <w:rPr>
                <w:noProof/>
              </w:rPr>
              <w:drawing>
                <wp:inline distT="0" distB="0" distL="0" distR="0">
                  <wp:extent cx="1677670" cy="7950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670" cy="79502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3.9</w:t>
            </w:r>
          </w:p>
        </w:tc>
        <w:tc>
          <w:tcPr>
            <w:tcW w:w="3203"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pPr>
              <w:autoSpaceDE w:val="0"/>
              <w:autoSpaceDN w:val="0"/>
              <w:adjustRightInd w:val="0"/>
              <w:rPr>
                <w:color w:val="000000"/>
              </w:rPr>
            </w:pPr>
            <w:r w:rsidRPr="00F52681">
              <w:rPr>
                <w:color w:val="000000"/>
              </w:rPr>
              <w:t xml:space="preserve">При движении по коридору инвалиду на кресле-коляске следует обеспечить минимальное пространство для: </w:t>
            </w:r>
          </w:p>
          <w:p w:rsidR="00B956BC" w:rsidRPr="00F52681" w:rsidRDefault="00B956BC" w:rsidP="00FE1DE0">
            <w:pPr>
              <w:autoSpaceDE w:val="0"/>
              <w:autoSpaceDN w:val="0"/>
              <w:adjustRightInd w:val="0"/>
              <w:rPr>
                <w:color w:val="000000"/>
              </w:rPr>
            </w:pPr>
            <w:r w:rsidRPr="00F52681">
              <w:rPr>
                <w:color w:val="000000"/>
              </w:rPr>
              <w:t xml:space="preserve">поворота на 90°- равное - 1,2 х </w:t>
            </w:r>
            <w:smartTag w:uri="urn:schemas-microsoft-com:office:smarttags" w:element="metricconverter">
              <w:smartTagPr>
                <w:attr w:name="ProductID" w:val="1,8 м"/>
              </w:smartTagPr>
              <w:r w:rsidRPr="00F52681">
                <w:rPr>
                  <w:color w:val="000000"/>
                </w:rPr>
                <w:t>1,2 м</w:t>
              </w:r>
            </w:smartTag>
          </w:p>
          <w:p w:rsidR="009F2226" w:rsidRDefault="00B956BC" w:rsidP="00FE1DE0">
            <w:pPr>
              <w:autoSpaceDE w:val="0"/>
              <w:autoSpaceDN w:val="0"/>
              <w:adjustRightInd w:val="0"/>
              <w:rPr>
                <w:color w:val="000000"/>
              </w:rPr>
            </w:pPr>
            <w:r w:rsidRPr="00F52681">
              <w:rPr>
                <w:color w:val="000000"/>
              </w:rPr>
              <w:t xml:space="preserve">разворота на 180° - равное - диаметр </w:t>
            </w:r>
            <w:smartTag w:uri="urn:schemas-microsoft-com:office:smarttags" w:element="metricconverter">
              <w:smartTagPr>
                <w:attr w:name="ProductID" w:val="1,8 м"/>
              </w:smartTagPr>
              <w:r w:rsidRPr="00F52681">
                <w:rPr>
                  <w:color w:val="000000"/>
                </w:rPr>
                <w:t>1,4 м</w:t>
              </w:r>
            </w:smartTag>
            <w:r w:rsidRPr="00F52681">
              <w:rPr>
                <w:color w:val="000000"/>
              </w:rPr>
              <w:t xml:space="preserve">. </w:t>
            </w:r>
          </w:p>
          <w:p w:rsidR="00B956BC" w:rsidRPr="00F52681" w:rsidRDefault="00B956BC" w:rsidP="00FE1DE0">
            <w:pPr>
              <w:autoSpaceDE w:val="0"/>
              <w:autoSpaceDN w:val="0"/>
              <w:adjustRightInd w:val="0"/>
              <w:rPr>
                <w:color w:val="000000"/>
              </w:rPr>
            </w:pPr>
            <w:r w:rsidRPr="009F2226">
              <w:rPr>
                <w:b/>
                <w:color w:val="000000"/>
              </w:rPr>
              <w:t>К</w:t>
            </w:r>
          </w:p>
        </w:tc>
        <w:tc>
          <w:tcPr>
            <w:tcW w:w="1518"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Pr>
              <w:rPr>
                <w:sz w:val="40"/>
                <w:szCs w:val="40"/>
              </w:rPr>
            </w:pPr>
          </w:p>
        </w:tc>
        <w:tc>
          <w:tcPr>
            <w:tcW w:w="4115" w:type="dxa"/>
            <w:tcBorders>
              <w:top w:val="single" w:sz="4" w:space="0" w:color="auto"/>
              <w:left w:val="single" w:sz="4" w:space="0" w:color="auto"/>
              <w:bottom w:val="single" w:sz="4" w:space="0" w:color="auto"/>
              <w:right w:val="single" w:sz="4" w:space="0" w:color="auto"/>
            </w:tcBorders>
          </w:tcPr>
          <w:p w:rsidR="00B956BC" w:rsidRPr="00F52681" w:rsidRDefault="00B956BC" w:rsidP="00FE1DE0">
            <w:pPr>
              <w:rPr>
                <w:noProof/>
              </w:rPr>
            </w:pPr>
            <w:r w:rsidRPr="00F52681">
              <w:rPr>
                <w:noProof/>
              </w:rPr>
              <w:drawing>
                <wp:inline distT="0" distB="0" distL="0" distR="0">
                  <wp:extent cx="1526540" cy="164592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6540" cy="1645920"/>
                          </a:xfrm>
                          <a:prstGeom prst="rect">
                            <a:avLst/>
                          </a:prstGeom>
                          <a:noFill/>
                          <a:ln>
                            <a:noFill/>
                          </a:ln>
                        </pic:spPr>
                      </pic:pic>
                    </a:graphicData>
                  </a:graphic>
                </wp:inline>
              </w:drawing>
            </w:r>
          </w:p>
        </w:tc>
        <w:tc>
          <w:tcPr>
            <w:tcW w:w="3832" w:type="dxa"/>
            <w:gridSpan w:val="2"/>
            <w:tcBorders>
              <w:top w:val="single" w:sz="4" w:space="0" w:color="auto"/>
              <w:left w:val="single" w:sz="4" w:space="0" w:color="auto"/>
              <w:bottom w:val="single" w:sz="4" w:space="0" w:color="auto"/>
              <w:right w:val="single" w:sz="4" w:space="0" w:color="auto"/>
            </w:tcBorders>
          </w:tcPr>
          <w:p w:rsidR="00B956BC" w:rsidRPr="00F52681" w:rsidRDefault="00B956BC" w:rsidP="00FE1DE0"/>
        </w:tc>
        <w:tc>
          <w:tcPr>
            <w:tcW w:w="2113"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3.10</w:t>
            </w:r>
          </w:p>
        </w:tc>
        <w:tc>
          <w:tcPr>
            <w:tcW w:w="3203"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pPr>
              <w:autoSpaceDE w:val="0"/>
              <w:autoSpaceDN w:val="0"/>
              <w:adjustRightInd w:val="0"/>
              <w:rPr>
                <w:color w:val="000000"/>
              </w:rPr>
            </w:pPr>
            <w:r w:rsidRPr="00F52681">
              <w:rPr>
                <w:color w:val="000000"/>
              </w:rPr>
              <w:t xml:space="preserve">Высота коридоров </w:t>
            </w:r>
          </w:p>
          <w:p w:rsidR="009F2226" w:rsidRDefault="00B956BC" w:rsidP="00FE1DE0">
            <w:pPr>
              <w:autoSpaceDE w:val="0"/>
              <w:autoSpaceDN w:val="0"/>
              <w:adjustRightInd w:val="0"/>
              <w:rPr>
                <w:color w:val="000000"/>
              </w:rPr>
            </w:pPr>
            <w:r w:rsidRPr="00F52681">
              <w:rPr>
                <w:color w:val="000000"/>
              </w:rPr>
              <w:t xml:space="preserve">не менее </w:t>
            </w:r>
            <w:smartTag w:uri="urn:schemas-microsoft-com:office:smarttags" w:element="metricconverter">
              <w:smartTagPr>
                <w:attr w:name="ProductID" w:val="1,8 м"/>
              </w:smartTagPr>
              <w:r w:rsidRPr="00F52681">
                <w:rPr>
                  <w:color w:val="000000"/>
                </w:rPr>
                <w:t>2,1 м</w:t>
              </w:r>
            </w:smartTag>
            <w:r w:rsidRPr="00F52681">
              <w:rPr>
                <w:color w:val="000000"/>
              </w:rPr>
              <w:t xml:space="preserve">.   </w:t>
            </w:r>
          </w:p>
          <w:p w:rsidR="00B956BC" w:rsidRPr="009F2226" w:rsidRDefault="00B956BC" w:rsidP="00FE1DE0">
            <w:pPr>
              <w:autoSpaceDE w:val="0"/>
              <w:autoSpaceDN w:val="0"/>
              <w:adjustRightInd w:val="0"/>
              <w:rPr>
                <w:b/>
                <w:color w:val="000000"/>
              </w:rPr>
            </w:pPr>
            <w:r w:rsidRPr="009F2226">
              <w:rPr>
                <w:b/>
                <w:color w:val="000000"/>
              </w:rPr>
              <w:t>С</w:t>
            </w:r>
          </w:p>
        </w:tc>
        <w:tc>
          <w:tcPr>
            <w:tcW w:w="1518"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Pr>
              <w:rPr>
                <w:sz w:val="40"/>
                <w:szCs w:val="40"/>
              </w:rPr>
            </w:pPr>
          </w:p>
        </w:tc>
        <w:tc>
          <w:tcPr>
            <w:tcW w:w="4115" w:type="dxa"/>
            <w:tcBorders>
              <w:top w:val="single" w:sz="4" w:space="0" w:color="auto"/>
              <w:left w:val="single" w:sz="4" w:space="0" w:color="auto"/>
              <w:bottom w:val="single" w:sz="4" w:space="0" w:color="auto"/>
              <w:right w:val="single" w:sz="4" w:space="0" w:color="auto"/>
            </w:tcBorders>
          </w:tcPr>
          <w:p w:rsidR="00B956BC" w:rsidRPr="00F52681" w:rsidRDefault="00B956BC" w:rsidP="00FE1DE0">
            <w:pPr>
              <w:rPr>
                <w:noProof/>
              </w:rPr>
            </w:pPr>
            <w:r w:rsidRPr="00F52681">
              <w:rPr>
                <w:noProof/>
              </w:rPr>
              <w:drawing>
                <wp:inline distT="0" distB="0" distL="0" distR="0">
                  <wp:extent cx="1240155" cy="141541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0155" cy="1415415"/>
                          </a:xfrm>
                          <a:prstGeom prst="rect">
                            <a:avLst/>
                          </a:prstGeom>
                          <a:noFill/>
                          <a:ln>
                            <a:noFill/>
                          </a:ln>
                        </pic:spPr>
                      </pic:pic>
                    </a:graphicData>
                  </a:graphic>
                </wp:inline>
              </w:drawing>
            </w:r>
          </w:p>
        </w:tc>
        <w:tc>
          <w:tcPr>
            <w:tcW w:w="3832" w:type="dxa"/>
            <w:gridSpan w:val="2"/>
            <w:tcBorders>
              <w:top w:val="single" w:sz="4" w:space="0" w:color="auto"/>
              <w:left w:val="single" w:sz="4" w:space="0" w:color="auto"/>
              <w:bottom w:val="single" w:sz="4" w:space="0" w:color="auto"/>
              <w:right w:val="single" w:sz="4" w:space="0" w:color="auto"/>
            </w:tcBorders>
          </w:tcPr>
          <w:p w:rsidR="00B956BC" w:rsidRPr="00F52681" w:rsidRDefault="00B956BC" w:rsidP="00FE1DE0"/>
        </w:tc>
        <w:tc>
          <w:tcPr>
            <w:tcW w:w="2113"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3.11</w:t>
            </w:r>
          </w:p>
        </w:tc>
        <w:tc>
          <w:tcPr>
            <w:tcW w:w="3203"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pPr>
              <w:autoSpaceDE w:val="0"/>
              <w:autoSpaceDN w:val="0"/>
              <w:adjustRightInd w:val="0"/>
              <w:rPr>
                <w:color w:val="000000"/>
              </w:rPr>
            </w:pPr>
            <w:r w:rsidRPr="00F52681">
              <w:rPr>
                <w:color w:val="000000"/>
              </w:rPr>
              <w:t xml:space="preserve">Ширина прохода в помещении с оборудованием и мебелью не менее </w:t>
            </w:r>
            <w:smartTag w:uri="urn:schemas-microsoft-com:office:smarttags" w:element="metricconverter">
              <w:smartTagPr>
                <w:attr w:name="ProductID" w:val="1,8 м"/>
              </w:smartTagPr>
              <w:r w:rsidRPr="00F52681">
                <w:rPr>
                  <w:color w:val="000000"/>
                </w:rPr>
                <w:t>1,2 м</w:t>
              </w:r>
            </w:smartTag>
          </w:p>
          <w:p w:rsidR="00B956BC" w:rsidRPr="00F52681" w:rsidRDefault="00B956BC" w:rsidP="00FE1DE0">
            <w:pPr>
              <w:autoSpaceDE w:val="0"/>
              <w:autoSpaceDN w:val="0"/>
              <w:adjustRightInd w:val="0"/>
              <w:rPr>
                <w:color w:val="000000"/>
              </w:rPr>
            </w:pPr>
            <w:r w:rsidRPr="00F52681">
              <w:rPr>
                <w:color w:val="000000"/>
              </w:rPr>
              <w:t>К</w:t>
            </w:r>
          </w:p>
        </w:tc>
        <w:tc>
          <w:tcPr>
            <w:tcW w:w="1518"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Pr>
              <w:rPr>
                <w:sz w:val="40"/>
                <w:szCs w:val="40"/>
              </w:rPr>
            </w:pPr>
          </w:p>
        </w:tc>
        <w:tc>
          <w:tcPr>
            <w:tcW w:w="4115" w:type="dxa"/>
            <w:tcBorders>
              <w:top w:val="single" w:sz="4" w:space="0" w:color="auto"/>
              <w:left w:val="single" w:sz="4" w:space="0" w:color="auto"/>
              <w:bottom w:val="single" w:sz="4" w:space="0" w:color="auto"/>
              <w:right w:val="single" w:sz="4" w:space="0" w:color="auto"/>
            </w:tcBorders>
          </w:tcPr>
          <w:p w:rsidR="00B956BC" w:rsidRPr="00F52681" w:rsidRDefault="00B956BC" w:rsidP="00FE1DE0">
            <w:pPr>
              <w:rPr>
                <w:noProof/>
              </w:rPr>
            </w:pPr>
            <w:r w:rsidRPr="00F52681">
              <w:rPr>
                <w:noProof/>
              </w:rPr>
              <w:drawing>
                <wp:inline distT="0" distB="0" distL="0" distR="0">
                  <wp:extent cx="1399540" cy="779145"/>
                  <wp:effectExtent l="0" t="0" r="0" b="190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540" cy="779145"/>
                          </a:xfrm>
                          <a:prstGeom prst="rect">
                            <a:avLst/>
                          </a:prstGeom>
                          <a:noFill/>
                          <a:ln>
                            <a:noFill/>
                          </a:ln>
                        </pic:spPr>
                      </pic:pic>
                    </a:graphicData>
                  </a:graphic>
                </wp:inline>
              </w:drawing>
            </w:r>
          </w:p>
          <w:p w:rsidR="00B956BC" w:rsidRPr="00F52681" w:rsidRDefault="00B956BC" w:rsidP="00FE1DE0">
            <w:pPr>
              <w:rPr>
                <w:noProof/>
              </w:rPr>
            </w:pPr>
          </w:p>
          <w:p w:rsidR="00B956BC" w:rsidRPr="00F52681" w:rsidRDefault="00B956BC" w:rsidP="00FE1DE0">
            <w:pPr>
              <w:rPr>
                <w:noProof/>
              </w:rPr>
            </w:pPr>
          </w:p>
          <w:p w:rsidR="00B956BC" w:rsidRPr="00F52681" w:rsidRDefault="00B956BC" w:rsidP="00FE1DE0">
            <w:pPr>
              <w:rPr>
                <w:noProof/>
              </w:rPr>
            </w:pPr>
          </w:p>
          <w:p w:rsidR="00B956BC" w:rsidRPr="00F52681" w:rsidRDefault="00B956BC" w:rsidP="00FE1DE0">
            <w:pPr>
              <w:rPr>
                <w:noProof/>
              </w:rPr>
            </w:pPr>
          </w:p>
        </w:tc>
        <w:tc>
          <w:tcPr>
            <w:tcW w:w="3832" w:type="dxa"/>
            <w:gridSpan w:val="2"/>
            <w:tcBorders>
              <w:top w:val="single" w:sz="4" w:space="0" w:color="auto"/>
              <w:left w:val="single" w:sz="4" w:space="0" w:color="auto"/>
              <w:bottom w:val="single" w:sz="4" w:space="0" w:color="auto"/>
              <w:right w:val="single" w:sz="4" w:space="0" w:color="auto"/>
            </w:tcBorders>
          </w:tcPr>
          <w:p w:rsidR="00B956BC" w:rsidRPr="00F52681" w:rsidRDefault="00B956BC" w:rsidP="00FE1DE0"/>
        </w:tc>
        <w:tc>
          <w:tcPr>
            <w:tcW w:w="2113"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15422" w:type="dxa"/>
            <w:gridSpan w:val="15"/>
          </w:tcPr>
          <w:p w:rsidR="00B956BC" w:rsidRPr="00F52681" w:rsidRDefault="00B956BC" w:rsidP="00FE1DE0">
            <w:pPr>
              <w:rPr>
                <w:b/>
              </w:rPr>
            </w:pPr>
            <w:r w:rsidRPr="00F52681">
              <w:rPr>
                <w:b/>
                <w:sz w:val="28"/>
                <w:szCs w:val="28"/>
              </w:rPr>
              <w:t>Лестница (внутри здания).</w:t>
            </w:r>
          </w:p>
        </w:tc>
      </w:tr>
      <w:tr w:rsidR="00B956BC" w:rsidRPr="00F52681" w:rsidTr="00FE1DE0">
        <w:trPr>
          <w:gridAfter w:val="5"/>
          <w:wAfter w:w="10625" w:type="dxa"/>
        </w:trPr>
        <w:tc>
          <w:tcPr>
            <w:tcW w:w="641" w:type="dxa"/>
          </w:tcPr>
          <w:p w:rsidR="00B956BC" w:rsidRPr="00F52681" w:rsidRDefault="00B956BC" w:rsidP="00FE1DE0">
            <w:r w:rsidRPr="00F52681">
              <w:t>3.12</w:t>
            </w:r>
          </w:p>
        </w:tc>
        <w:tc>
          <w:tcPr>
            <w:tcW w:w="3203" w:type="dxa"/>
            <w:gridSpan w:val="5"/>
          </w:tcPr>
          <w:p w:rsidR="00B956BC" w:rsidRPr="00F52681" w:rsidRDefault="00B956BC" w:rsidP="00FE1DE0">
            <w:pPr>
              <w:autoSpaceDE w:val="0"/>
              <w:autoSpaceDN w:val="0"/>
              <w:adjustRightInd w:val="0"/>
              <w:rPr>
                <w:color w:val="000000"/>
              </w:rPr>
            </w:pPr>
            <w:r w:rsidRPr="00F52681">
              <w:rPr>
                <w:color w:val="000000"/>
              </w:rPr>
              <w:t xml:space="preserve">Предупреждающие указатели,  контрастно окрашенная поверхность на участках пола перед дверными проемами и входами на лестницы, перед поворотом  путей движения на расстоянии </w:t>
            </w:r>
            <w:smartTag w:uri="urn:schemas-microsoft-com:office:smarttags" w:element="metricconverter">
              <w:smartTagPr>
                <w:attr w:name="ProductID" w:val="1,8 м"/>
              </w:smartTagPr>
              <w:r w:rsidRPr="00F52681">
                <w:rPr>
                  <w:color w:val="000000"/>
                </w:rPr>
                <w:t>0,6 м</w:t>
              </w:r>
            </w:smartTag>
            <w:r w:rsidRPr="00F52681">
              <w:rPr>
                <w:color w:val="000000"/>
              </w:rPr>
              <w:t xml:space="preserve">. </w:t>
            </w:r>
          </w:p>
          <w:p w:rsidR="00B956BC" w:rsidRPr="00F52681" w:rsidRDefault="00B956BC" w:rsidP="00FE1DE0">
            <w:pPr>
              <w:autoSpaceDE w:val="0"/>
              <w:autoSpaceDN w:val="0"/>
              <w:adjustRightInd w:val="0"/>
              <w:rPr>
                <w:color w:val="000000"/>
              </w:rPr>
            </w:pPr>
            <w:r w:rsidRPr="00F52681">
              <w:rPr>
                <w:color w:val="000000"/>
              </w:rPr>
              <w:t xml:space="preserve">Зоны «возможной опасности» с учетом проекции движения дверного полотна должны быть обозначены. </w:t>
            </w:r>
          </w:p>
          <w:p w:rsidR="00B956BC" w:rsidRPr="00F52681" w:rsidRDefault="00B956BC" w:rsidP="00FE1DE0">
            <w:pPr>
              <w:autoSpaceDE w:val="0"/>
              <w:autoSpaceDN w:val="0"/>
              <w:adjustRightInd w:val="0"/>
              <w:rPr>
                <w:b/>
              </w:rPr>
            </w:pPr>
            <w:r w:rsidRPr="00F52681">
              <w:rPr>
                <w:b/>
                <w:color w:val="000000"/>
              </w:rPr>
              <w:t>О,С</w:t>
            </w:r>
          </w:p>
        </w:tc>
        <w:tc>
          <w:tcPr>
            <w:tcW w:w="1518" w:type="dxa"/>
            <w:gridSpan w:val="5"/>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788795" cy="810895"/>
                  <wp:effectExtent l="0" t="0" r="1905" b="825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795" cy="810895"/>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B956BC" w:rsidP="00FE1DE0">
            <w:r w:rsidRPr="00F52681">
              <w:t>3.13</w:t>
            </w:r>
          </w:p>
        </w:tc>
        <w:tc>
          <w:tcPr>
            <w:tcW w:w="3203" w:type="dxa"/>
            <w:gridSpan w:val="5"/>
          </w:tcPr>
          <w:p w:rsidR="00B956BC" w:rsidRPr="00F52681" w:rsidRDefault="00B956BC" w:rsidP="00FE1DE0">
            <w:r w:rsidRPr="00F52681">
              <w:t xml:space="preserve">Завершающие горизонтальные части поручня должны быть длиннее марша лестницы или наклонной части пандуса </w:t>
            </w:r>
            <w:smartTag w:uri="urn:schemas-microsoft-com:office:smarttags" w:element="metricconverter">
              <w:smartTagPr>
                <w:attr w:name="ProductID" w:val="1,8 м"/>
              </w:smartTagPr>
              <w:r w:rsidRPr="00F52681">
                <w:t>0,3 м</w:t>
              </w:r>
            </w:smartTag>
            <w:r w:rsidRPr="00F52681">
              <w:t xml:space="preserve"> (от 0,27 до </w:t>
            </w:r>
            <w:smartTag w:uri="urn:schemas-microsoft-com:office:smarttags" w:element="metricconverter">
              <w:smartTagPr>
                <w:attr w:name="ProductID" w:val="1,8 м"/>
              </w:smartTagPr>
              <w:r w:rsidRPr="00F52681">
                <w:t>0,33 м</w:t>
              </w:r>
            </w:smartTag>
            <w:r w:rsidRPr="00F52681">
              <w:t xml:space="preserve">) и иметь не травмирующее завершение </w:t>
            </w:r>
          </w:p>
          <w:p w:rsidR="00B956BC" w:rsidRPr="00F52681" w:rsidRDefault="00B956BC" w:rsidP="00FE1DE0">
            <w:pPr>
              <w:rPr>
                <w:b/>
              </w:rPr>
            </w:pPr>
            <w:r w:rsidRPr="00F52681">
              <w:rPr>
                <w:b/>
              </w:rPr>
              <w:t>О,С</w:t>
            </w:r>
          </w:p>
        </w:tc>
        <w:tc>
          <w:tcPr>
            <w:tcW w:w="1518" w:type="dxa"/>
            <w:gridSpan w:val="5"/>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828800" cy="946150"/>
                  <wp:effectExtent l="0" t="0" r="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94615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Height w:val="1412"/>
        </w:trPr>
        <w:tc>
          <w:tcPr>
            <w:tcW w:w="641" w:type="dxa"/>
          </w:tcPr>
          <w:p w:rsidR="00B956BC" w:rsidRPr="00F52681" w:rsidRDefault="00B956BC" w:rsidP="00FE1DE0">
            <w:r w:rsidRPr="00F52681">
              <w:t>3.14</w:t>
            </w:r>
          </w:p>
        </w:tc>
        <w:tc>
          <w:tcPr>
            <w:tcW w:w="3203" w:type="dxa"/>
            <w:gridSpan w:val="5"/>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Поручни рекомендуется применять округлого сечения диаметром от 0,04 до </w:t>
            </w:r>
            <w:smartTag w:uri="urn:schemas-microsoft-com:office:smarttags" w:element="metricconverter">
              <w:smartTagPr>
                <w:attr w:name="ProductID" w:val="1,8 м"/>
              </w:smartTagPr>
              <w:r w:rsidRPr="00F52681">
                <w:rPr>
                  <w:rFonts w:ascii="Times New Roman" w:hAnsi="Times New Roman" w:cs="Times New Roman"/>
                </w:rPr>
                <w:t>0,06 м</w:t>
              </w:r>
            </w:smartTag>
          </w:p>
          <w:p w:rsidR="00B956BC" w:rsidRPr="00F52681" w:rsidRDefault="00B956BC" w:rsidP="00FE1DE0">
            <w:pPr>
              <w:pStyle w:val="Default"/>
              <w:rPr>
                <w:rFonts w:ascii="Times New Roman" w:hAnsi="Times New Roman" w:cs="Times New Roman"/>
              </w:rPr>
            </w:pPr>
          </w:p>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Расстояние в свету между поручнем и стеной должно быть не менее 0,045м для гладких поверхностей и не менее 0,06м для шероховатых поверхностей </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О,С</w:t>
            </w:r>
          </w:p>
        </w:tc>
        <w:tc>
          <w:tcPr>
            <w:tcW w:w="1518" w:type="dxa"/>
            <w:gridSpan w:val="5"/>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797050" cy="779145"/>
                  <wp:effectExtent l="0" t="0" r="0" b="190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779145"/>
                          </a:xfrm>
                          <a:prstGeom prst="rect">
                            <a:avLst/>
                          </a:prstGeom>
                          <a:noFill/>
                          <a:ln>
                            <a:noFill/>
                          </a:ln>
                        </pic:spPr>
                      </pic:pic>
                    </a:graphicData>
                  </a:graphic>
                </wp:inline>
              </w:drawing>
            </w:r>
          </w:p>
          <w:p w:rsidR="00B956BC" w:rsidRPr="00F52681" w:rsidRDefault="00B956BC" w:rsidP="00FE1DE0"/>
          <w:p w:rsidR="00B956BC" w:rsidRPr="00F52681" w:rsidRDefault="00B956BC" w:rsidP="00FE1DE0">
            <w:r w:rsidRPr="00F52681">
              <w:rPr>
                <w:noProof/>
              </w:rPr>
              <w:drawing>
                <wp:inline distT="0" distB="0" distL="0" distR="0">
                  <wp:extent cx="1788795" cy="962025"/>
                  <wp:effectExtent l="0" t="0" r="190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795" cy="962025"/>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Height w:val="1412"/>
        </w:trPr>
        <w:tc>
          <w:tcPr>
            <w:tcW w:w="641"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3.15</w:t>
            </w:r>
          </w:p>
        </w:tc>
        <w:tc>
          <w:tcPr>
            <w:tcW w:w="3203"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Ребро ступени должно иметь закругление радиусом не более </w:t>
            </w:r>
            <w:smartTag w:uri="urn:schemas-microsoft-com:office:smarttags" w:element="metricconverter">
              <w:smartTagPr>
                <w:attr w:name="ProductID" w:val="1,8 м"/>
              </w:smartTagPr>
              <w:r w:rsidRPr="00F52681">
                <w:rPr>
                  <w:rFonts w:ascii="Times New Roman" w:hAnsi="Times New Roman" w:cs="Times New Roman"/>
                </w:rPr>
                <w:t>0,05 м</w:t>
              </w:r>
            </w:smartTag>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О,С</w:t>
            </w:r>
          </w:p>
        </w:tc>
        <w:tc>
          <w:tcPr>
            <w:tcW w:w="1518"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Pr>
              <w:rPr>
                <w:sz w:val="40"/>
                <w:szCs w:val="40"/>
              </w:rPr>
            </w:pPr>
          </w:p>
        </w:tc>
        <w:tc>
          <w:tcPr>
            <w:tcW w:w="4115" w:type="dxa"/>
            <w:tcBorders>
              <w:top w:val="single" w:sz="4" w:space="0" w:color="auto"/>
              <w:left w:val="single" w:sz="4" w:space="0" w:color="auto"/>
              <w:bottom w:val="single" w:sz="4" w:space="0" w:color="auto"/>
              <w:right w:val="single" w:sz="4" w:space="0" w:color="auto"/>
            </w:tcBorders>
          </w:tcPr>
          <w:p w:rsidR="00B956BC" w:rsidRPr="00F52681" w:rsidRDefault="00B956BC" w:rsidP="00FE1DE0">
            <w:pPr>
              <w:rPr>
                <w:noProof/>
              </w:rPr>
            </w:pPr>
            <w:r w:rsidRPr="00F52681">
              <w:rPr>
                <w:noProof/>
              </w:rPr>
              <w:drawing>
                <wp:inline distT="0" distB="0" distL="0" distR="0">
                  <wp:extent cx="1749425" cy="2456815"/>
                  <wp:effectExtent l="0" t="0" r="3175" b="63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2456815"/>
                          </a:xfrm>
                          <a:prstGeom prst="rect">
                            <a:avLst/>
                          </a:prstGeom>
                          <a:noFill/>
                          <a:ln>
                            <a:noFill/>
                          </a:ln>
                        </pic:spPr>
                      </pic:pic>
                    </a:graphicData>
                  </a:graphic>
                </wp:inline>
              </w:drawing>
            </w:r>
          </w:p>
        </w:tc>
        <w:tc>
          <w:tcPr>
            <w:tcW w:w="3832" w:type="dxa"/>
            <w:gridSpan w:val="2"/>
            <w:tcBorders>
              <w:top w:val="single" w:sz="4" w:space="0" w:color="auto"/>
              <w:left w:val="single" w:sz="4" w:space="0" w:color="auto"/>
              <w:bottom w:val="single" w:sz="4" w:space="0" w:color="auto"/>
              <w:right w:val="single" w:sz="4" w:space="0" w:color="auto"/>
            </w:tcBorders>
          </w:tcPr>
          <w:p w:rsidR="00B956BC" w:rsidRPr="00F52681" w:rsidRDefault="00B956BC" w:rsidP="00FE1DE0"/>
        </w:tc>
        <w:tc>
          <w:tcPr>
            <w:tcW w:w="2113"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Height w:val="1412"/>
        </w:trPr>
        <w:tc>
          <w:tcPr>
            <w:tcW w:w="641"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3.16</w:t>
            </w:r>
          </w:p>
        </w:tc>
        <w:tc>
          <w:tcPr>
            <w:tcW w:w="3203"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Бортики на боковых краях ступеней высотой не менее </w:t>
            </w:r>
            <w:smartTag w:uri="urn:schemas-microsoft-com:office:smarttags" w:element="metricconverter">
              <w:smartTagPr>
                <w:attr w:name="ProductID" w:val="1,8 м"/>
              </w:smartTagPr>
              <w:r w:rsidRPr="00F52681">
                <w:rPr>
                  <w:rFonts w:ascii="Times New Roman" w:hAnsi="Times New Roman" w:cs="Times New Roman"/>
                </w:rPr>
                <w:t>0,02 м</w:t>
              </w:r>
            </w:smartTag>
            <w:r w:rsidRPr="00F52681">
              <w:rPr>
                <w:rFonts w:ascii="Times New Roman" w:hAnsi="Times New Roman" w:cs="Times New Roman"/>
              </w:rPr>
              <w:t>.</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О,С</w:t>
            </w:r>
          </w:p>
        </w:tc>
        <w:tc>
          <w:tcPr>
            <w:tcW w:w="1518"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Pr>
              <w:rPr>
                <w:sz w:val="40"/>
                <w:szCs w:val="40"/>
              </w:rPr>
            </w:pPr>
          </w:p>
        </w:tc>
        <w:tc>
          <w:tcPr>
            <w:tcW w:w="4115" w:type="dxa"/>
            <w:tcBorders>
              <w:top w:val="single" w:sz="4" w:space="0" w:color="auto"/>
              <w:left w:val="single" w:sz="4" w:space="0" w:color="auto"/>
              <w:bottom w:val="single" w:sz="4" w:space="0" w:color="auto"/>
              <w:right w:val="single" w:sz="4" w:space="0" w:color="auto"/>
            </w:tcBorders>
          </w:tcPr>
          <w:p w:rsidR="00B956BC" w:rsidRPr="00F52681" w:rsidRDefault="00B956BC" w:rsidP="00FE1DE0">
            <w:pPr>
              <w:rPr>
                <w:noProof/>
              </w:rPr>
            </w:pPr>
            <w:r w:rsidRPr="00F52681">
              <w:rPr>
                <w:noProof/>
              </w:rPr>
              <w:drawing>
                <wp:inline distT="0" distB="0" distL="0" distR="0">
                  <wp:extent cx="1415415" cy="118491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1184910"/>
                          </a:xfrm>
                          <a:prstGeom prst="rect">
                            <a:avLst/>
                          </a:prstGeom>
                          <a:noFill/>
                          <a:ln>
                            <a:noFill/>
                          </a:ln>
                        </pic:spPr>
                      </pic:pic>
                    </a:graphicData>
                  </a:graphic>
                </wp:inline>
              </w:drawing>
            </w:r>
          </w:p>
        </w:tc>
        <w:tc>
          <w:tcPr>
            <w:tcW w:w="3832" w:type="dxa"/>
            <w:gridSpan w:val="2"/>
            <w:tcBorders>
              <w:top w:val="single" w:sz="4" w:space="0" w:color="auto"/>
              <w:left w:val="single" w:sz="4" w:space="0" w:color="auto"/>
              <w:bottom w:val="single" w:sz="4" w:space="0" w:color="auto"/>
              <w:right w:val="single" w:sz="4" w:space="0" w:color="auto"/>
            </w:tcBorders>
          </w:tcPr>
          <w:p w:rsidR="00B956BC" w:rsidRPr="00F52681" w:rsidRDefault="00B956BC" w:rsidP="00FE1DE0"/>
        </w:tc>
        <w:tc>
          <w:tcPr>
            <w:tcW w:w="2113"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Height w:val="1412"/>
        </w:trPr>
        <w:tc>
          <w:tcPr>
            <w:tcW w:w="641"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3.17</w:t>
            </w:r>
          </w:p>
        </w:tc>
        <w:tc>
          <w:tcPr>
            <w:tcW w:w="3203"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При отсутствии лифтов ширина марша лестницы должна быть не менее</w:t>
            </w:r>
          </w:p>
          <w:p w:rsidR="00B956BC" w:rsidRPr="00F52681" w:rsidRDefault="00B956BC" w:rsidP="00FE1DE0">
            <w:pPr>
              <w:pStyle w:val="Default"/>
              <w:rPr>
                <w:rFonts w:ascii="Times New Roman" w:hAnsi="Times New Roman" w:cs="Times New Roman"/>
              </w:rPr>
            </w:pPr>
            <w:smartTag w:uri="urn:schemas-microsoft-com:office:smarttags" w:element="metricconverter">
              <w:smartTagPr>
                <w:attr w:name="ProductID" w:val="1,8 м"/>
              </w:smartTagPr>
              <w:r w:rsidRPr="00F52681">
                <w:rPr>
                  <w:rFonts w:ascii="Times New Roman" w:hAnsi="Times New Roman" w:cs="Times New Roman"/>
                </w:rPr>
                <w:t>1,35 м</w:t>
              </w:r>
            </w:smartTag>
            <w:r w:rsidRPr="00F52681">
              <w:rPr>
                <w:rFonts w:ascii="Times New Roman" w:hAnsi="Times New Roman" w:cs="Times New Roman"/>
              </w:rPr>
              <w:t xml:space="preserve">. </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О,С</w:t>
            </w:r>
          </w:p>
        </w:tc>
        <w:tc>
          <w:tcPr>
            <w:tcW w:w="1518"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Pr>
              <w:rPr>
                <w:sz w:val="40"/>
                <w:szCs w:val="40"/>
              </w:rPr>
            </w:pPr>
          </w:p>
        </w:tc>
        <w:tc>
          <w:tcPr>
            <w:tcW w:w="4115" w:type="dxa"/>
            <w:tcBorders>
              <w:top w:val="single" w:sz="4" w:space="0" w:color="auto"/>
              <w:left w:val="single" w:sz="4" w:space="0" w:color="auto"/>
              <w:bottom w:val="single" w:sz="4" w:space="0" w:color="auto"/>
              <w:right w:val="single" w:sz="4" w:space="0" w:color="auto"/>
            </w:tcBorders>
          </w:tcPr>
          <w:p w:rsidR="00B956BC" w:rsidRPr="00F52681" w:rsidRDefault="00B956BC" w:rsidP="00FE1DE0">
            <w:pPr>
              <w:rPr>
                <w:noProof/>
              </w:rPr>
            </w:pPr>
            <w:r w:rsidRPr="00F52681">
              <w:rPr>
                <w:noProof/>
              </w:rPr>
              <w:drawing>
                <wp:inline distT="0" distB="0" distL="0" distR="0">
                  <wp:extent cx="1677670" cy="145478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670" cy="1454785"/>
                          </a:xfrm>
                          <a:prstGeom prst="rect">
                            <a:avLst/>
                          </a:prstGeom>
                          <a:noFill/>
                          <a:ln>
                            <a:noFill/>
                          </a:ln>
                        </pic:spPr>
                      </pic:pic>
                    </a:graphicData>
                  </a:graphic>
                </wp:inline>
              </w:drawing>
            </w:r>
          </w:p>
        </w:tc>
        <w:tc>
          <w:tcPr>
            <w:tcW w:w="3832" w:type="dxa"/>
            <w:gridSpan w:val="2"/>
            <w:tcBorders>
              <w:top w:val="single" w:sz="4" w:space="0" w:color="auto"/>
              <w:left w:val="single" w:sz="4" w:space="0" w:color="auto"/>
              <w:bottom w:val="single" w:sz="4" w:space="0" w:color="auto"/>
              <w:right w:val="single" w:sz="4" w:space="0" w:color="auto"/>
            </w:tcBorders>
          </w:tcPr>
          <w:p w:rsidR="00B956BC" w:rsidRPr="00F52681" w:rsidRDefault="00B956BC" w:rsidP="00FE1DE0"/>
        </w:tc>
        <w:tc>
          <w:tcPr>
            <w:tcW w:w="2113"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Height w:val="1412"/>
        </w:trPr>
        <w:tc>
          <w:tcPr>
            <w:tcW w:w="641"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3.18</w:t>
            </w:r>
          </w:p>
        </w:tc>
        <w:tc>
          <w:tcPr>
            <w:tcW w:w="3203"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Дополнительные поручни следует предусматривать при ширине марша лестницы </w:t>
            </w:r>
            <w:smartTag w:uri="urn:schemas-microsoft-com:office:smarttags" w:element="metricconverter">
              <w:smartTagPr>
                <w:attr w:name="ProductID" w:val="1,8 м"/>
              </w:smartTagPr>
              <w:r w:rsidRPr="00F52681">
                <w:rPr>
                  <w:rFonts w:ascii="Times New Roman" w:hAnsi="Times New Roman" w:cs="Times New Roman"/>
                </w:rPr>
                <w:t>4,0 м</w:t>
              </w:r>
            </w:smartTag>
            <w:r w:rsidRPr="00F52681">
              <w:rPr>
                <w:rFonts w:ascii="Times New Roman" w:hAnsi="Times New Roman" w:cs="Times New Roman"/>
              </w:rPr>
              <w:t xml:space="preserve"> и более.</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О,С</w:t>
            </w:r>
          </w:p>
        </w:tc>
        <w:tc>
          <w:tcPr>
            <w:tcW w:w="1518"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Pr>
              <w:rPr>
                <w:sz w:val="40"/>
                <w:szCs w:val="40"/>
              </w:rPr>
            </w:pPr>
          </w:p>
        </w:tc>
        <w:tc>
          <w:tcPr>
            <w:tcW w:w="4115" w:type="dxa"/>
            <w:tcBorders>
              <w:top w:val="single" w:sz="4" w:space="0" w:color="auto"/>
              <w:left w:val="single" w:sz="4" w:space="0" w:color="auto"/>
              <w:bottom w:val="single" w:sz="4" w:space="0" w:color="auto"/>
              <w:right w:val="single" w:sz="4" w:space="0" w:color="auto"/>
            </w:tcBorders>
          </w:tcPr>
          <w:p w:rsidR="00B956BC" w:rsidRPr="00F52681" w:rsidRDefault="00B956BC" w:rsidP="00FE1DE0">
            <w:pPr>
              <w:rPr>
                <w:noProof/>
              </w:rPr>
            </w:pPr>
            <w:r w:rsidRPr="00F52681">
              <w:rPr>
                <w:noProof/>
              </w:rPr>
              <w:drawing>
                <wp:inline distT="0" distB="0" distL="0" distR="0">
                  <wp:extent cx="1717675" cy="1367790"/>
                  <wp:effectExtent l="0" t="0" r="0" b="381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7675" cy="1367790"/>
                          </a:xfrm>
                          <a:prstGeom prst="rect">
                            <a:avLst/>
                          </a:prstGeom>
                          <a:noFill/>
                          <a:ln>
                            <a:noFill/>
                          </a:ln>
                        </pic:spPr>
                      </pic:pic>
                    </a:graphicData>
                  </a:graphic>
                </wp:inline>
              </w:drawing>
            </w:r>
          </w:p>
        </w:tc>
        <w:tc>
          <w:tcPr>
            <w:tcW w:w="3832" w:type="dxa"/>
            <w:gridSpan w:val="2"/>
            <w:tcBorders>
              <w:top w:val="single" w:sz="4" w:space="0" w:color="auto"/>
              <w:left w:val="single" w:sz="4" w:space="0" w:color="auto"/>
              <w:bottom w:val="single" w:sz="4" w:space="0" w:color="auto"/>
              <w:right w:val="single" w:sz="4" w:space="0" w:color="auto"/>
            </w:tcBorders>
          </w:tcPr>
          <w:p w:rsidR="00B956BC" w:rsidRPr="00F52681" w:rsidRDefault="00B956BC" w:rsidP="00FE1DE0"/>
        </w:tc>
        <w:tc>
          <w:tcPr>
            <w:tcW w:w="2113"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Height w:val="1412"/>
        </w:trPr>
        <w:tc>
          <w:tcPr>
            <w:tcW w:w="641"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3.19</w:t>
            </w:r>
          </w:p>
        </w:tc>
        <w:tc>
          <w:tcPr>
            <w:tcW w:w="3203"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Поручень перил с внутренней стороны лестницы должен быть непрерывным по всей ее высоте.</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О,С</w:t>
            </w:r>
          </w:p>
        </w:tc>
        <w:tc>
          <w:tcPr>
            <w:tcW w:w="1518"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Pr>
              <w:rPr>
                <w:sz w:val="40"/>
                <w:szCs w:val="40"/>
              </w:rPr>
            </w:pPr>
          </w:p>
        </w:tc>
        <w:tc>
          <w:tcPr>
            <w:tcW w:w="4115" w:type="dxa"/>
            <w:tcBorders>
              <w:top w:val="single" w:sz="4" w:space="0" w:color="auto"/>
              <w:left w:val="single" w:sz="4" w:space="0" w:color="auto"/>
              <w:bottom w:val="single" w:sz="4" w:space="0" w:color="auto"/>
              <w:right w:val="single" w:sz="4" w:space="0" w:color="auto"/>
            </w:tcBorders>
          </w:tcPr>
          <w:p w:rsidR="00B956BC" w:rsidRPr="00F52681" w:rsidRDefault="00B956BC" w:rsidP="00FE1DE0">
            <w:pPr>
              <w:rPr>
                <w:noProof/>
              </w:rPr>
            </w:pPr>
            <w:r w:rsidRPr="00F52681">
              <w:rPr>
                <w:noProof/>
              </w:rPr>
              <w:drawing>
                <wp:inline distT="0" distB="0" distL="0" distR="0">
                  <wp:extent cx="2472690" cy="2488565"/>
                  <wp:effectExtent l="0" t="0" r="3810" b="698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2690" cy="2488565"/>
                          </a:xfrm>
                          <a:prstGeom prst="rect">
                            <a:avLst/>
                          </a:prstGeom>
                          <a:noFill/>
                          <a:ln>
                            <a:noFill/>
                          </a:ln>
                        </pic:spPr>
                      </pic:pic>
                    </a:graphicData>
                  </a:graphic>
                </wp:inline>
              </w:drawing>
            </w:r>
          </w:p>
          <w:p w:rsidR="00B956BC" w:rsidRPr="00F52681" w:rsidRDefault="00B956BC" w:rsidP="00FE1DE0">
            <w:pPr>
              <w:rPr>
                <w:noProof/>
              </w:rPr>
            </w:pPr>
          </w:p>
        </w:tc>
        <w:tc>
          <w:tcPr>
            <w:tcW w:w="3832" w:type="dxa"/>
            <w:gridSpan w:val="2"/>
            <w:tcBorders>
              <w:top w:val="single" w:sz="4" w:space="0" w:color="auto"/>
              <w:left w:val="single" w:sz="4" w:space="0" w:color="auto"/>
              <w:bottom w:val="single" w:sz="4" w:space="0" w:color="auto"/>
              <w:right w:val="single" w:sz="4" w:space="0" w:color="auto"/>
            </w:tcBorders>
          </w:tcPr>
          <w:p w:rsidR="00B956BC" w:rsidRPr="00F52681" w:rsidRDefault="00B956BC" w:rsidP="00FE1DE0"/>
        </w:tc>
        <w:tc>
          <w:tcPr>
            <w:tcW w:w="2113"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Height w:val="1412"/>
        </w:trPr>
        <w:tc>
          <w:tcPr>
            <w:tcW w:w="641"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3.20</w:t>
            </w:r>
          </w:p>
        </w:tc>
        <w:tc>
          <w:tcPr>
            <w:tcW w:w="3203"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На верхней или боковой, внешней по отношению к маршу, поверхности поручней перил должны предусматриваться рельефные обозначения этажей, а также предупредительные полосы об окончании перил.</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С</w:t>
            </w:r>
          </w:p>
        </w:tc>
        <w:tc>
          <w:tcPr>
            <w:tcW w:w="1518" w:type="dxa"/>
            <w:gridSpan w:val="5"/>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Pr>
              <w:rPr>
                <w:sz w:val="40"/>
                <w:szCs w:val="40"/>
              </w:rPr>
            </w:pPr>
          </w:p>
        </w:tc>
        <w:tc>
          <w:tcPr>
            <w:tcW w:w="4115" w:type="dxa"/>
            <w:tcBorders>
              <w:top w:val="single" w:sz="4" w:space="0" w:color="auto"/>
              <w:left w:val="single" w:sz="4" w:space="0" w:color="auto"/>
              <w:bottom w:val="single" w:sz="4" w:space="0" w:color="auto"/>
              <w:right w:val="single" w:sz="4" w:space="0" w:color="auto"/>
            </w:tcBorders>
          </w:tcPr>
          <w:p w:rsidR="00B956BC" w:rsidRPr="00F52681" w:rsidRDefault="00B956BC" w:rsidP="00FE1DE0">
            <w:pPr>
              <w:rPr>
                <w:noProof/>
              </w:rPr>
            </w:pPr>
            <w:r w:rsidRPr="00F52681">
              <w:rPr>
                <w:noProof/>
              </w:rPr>
              <w:drawing>
                <wp:inline distT="0" distB="0" distL="0" distR="0">
                  <wp:extent cx="1804670" cy="1184910"/>
                  <wp:effectExtent l="0" t="0" r="508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670" cy="1184910"/>
                          </a:xfrm>
                          <a:prstGeom prst="rect">
                            <a:avLst/>
                          </a:prstGeom>
                          <a:noFill/>
                          <a:ln>
                            <a:noFill/>
                          </a:ln>
                        </pic:spPr>
                      </pic:pic>
                    </a:graphicData>
                  </a:graphic>
                </wp:inline>
              </w:drawing>
            </w:r>
          </w:p>
        </w:tc>
        <w:tc>
          <w:tcPr>
            <w:tcW w:w="3832" w:type="dxa"/>
            <w:gridSpan w:val="2"/>
            <w:tcBorders>
              <w:top w:val="single" w:sz="4" w:space="0" w:color="auto"/>
              <w:left w:val="single" w:sz="4" w:space="0" w:color="auto"/>
              <w:bottom w:val="single" w:sz="4" w:space="0" w:color="auto"/>
              <w:right w:val="single" w:sz="4" w:space="0" w:color="auto"/>
            </w:tcBorders>
          </w:tcPr>
          <w:p w:rsidR="00B956BC" w:rsidRPr="00F52681" w:rsidRDefault="00B956BC" w:rsidP="00FE1DE0"/>
        </w:tc>
        <w:tc>
          <w:tcPr>
            <w:tcW w:w="2113"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15422" w:type="dxa"/>
            <w:gridSpan w:val="15"/>
          </w:tcPr>
          <w:p w:rsidR="00B956BC" w:rsidRPr="00F52681" w:rsidRDefault="00B956BC" w:rsidP="00FE1DE0">
            <w:pPr>
              <w:rPr>
                <w:b/>
              </w:rPr>
            </w:pPr>
            <w:r w:rsidRPr="00F52681">
              <w:rPr>
                <w:b/>
                <w:sz w:val="28"/>
                <w:szCs w:val="28"/>
              </w:rPr>
              <w:t>Пандус (внутри здания).</w:t>
            </w:r>
          </w:p>
        </w:tc>
      </w:tr>
      <w:tr w:rsidR="00B956BC" w:rsidRPr="00F52681" w:rsidTr="00FE1DE0">
        <w:trPr>
          <w:gridAfter w:val="5"/>
          <w:wAfter w:w="10625" w:type="dxa"/>
        </w:trPr>
        <w:tc>
          <w:tcPr>
            <w:tcW w:w="641" w:type="dxa"/>
          </w:tcPr>
          <w:p w:rsidR="00B956BC" w:rsidRPr="00F52681" w:rsidRDefault="00B956BC" w:rsidP="00FE1DE0">
            <w:r w:rsidRPr="00F52681">
              <w:t>3.21</w:t>
            </w:r>
          </w:p>
        </w:tc>
        <w:tc>
          <w:tcPr>
            <w:tcW w:w="3224" w:type="dxa"/>
            <w:gridSpan w:val="6"/>
          </w:tcPr>
          <w:p w:rsidR="00B956BC" w:rsidRPr="00F52681" w:rsidRDefault="00B956BC" w:rsidP="00FE1DE0">
            <w:pPr>
              <w:rPr>
                <w:color w:val="000000"/>
              </w:rPr>
            </w:pPr>
            <w:r w:rsidRPr="00F52681">
              <w:rPr>
                <w:color w:val="000000"/>
              </w:rPr>
              <w:t xml:space="preserve">При перепаде высот пола в здании или сооружении следует предусматривать лестницы, пандусы или подъемные устройства, доступные для МГН </w:t>
            </w:r>
          </w:p>
          <w:p w:rsidR="00B956BC" w:rsidRPr="00F52681" w:rsidRDefault="00B956BC" w:rsidP="00FE1DE0">
            <w:pPr>
              <w:rPr>
                <w:b/>
              </w:rPr>
            </w:pPr>
            <w:r w:rsidRPr="00F52681">
              <w:rPr>
                <w:b/>
                <w:color w:val="000000"/>
              </w:rPr>
              <w:t>К</w:t>
            </w:r>
          </w:p>
        </w:tc>
        <w:tc>
          <w:tcPr>
            <w:tcW w:w="1497" w:type="dxa"/>
            <w:gridSpan w:val="4"/>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tc>
        <w:tc>
          <w:tcPr>
            <w:tcW w:w="4115" w:type="dxa"/>
          </w:tcPr>
          <w:p w:rsidR="00B956BC" w:rsidRPr="00F52681" w:rsidRDefault="00B956BC" w:rsidP="00FE1DE0">
            <w:r w:rsidRPr="00F52681">
              <w:rPr>
                <w:noProof/>
              </w:rPr>
              <w:drawing>
                <wp:inline distT="0" distB="0" distL="0" distR="0">
                  <wp:extent cx="1645920" cy="139954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139954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B956BC" w:rsidP="00FE1DE0">
            <w:r w:rsidRPr="00F52681">
              <w:t>3.22</w:t>
            </w:r>
          </w:p>
        </w:tc>
        <w:tc>
          <w:tcPr>
            <w:tcW w:w="3224" w:type="dxa"/>
            <w:gridSpan w:val="6"/>
          </w:tcPr>
          <w:p w:rsidR="00B956BC" w:rsidRPr="00F52681" w:rsidRDefault="00B956BC" w:rsidP="00FE1DE0">
            <w:pPr>
              <w:rPr>
                <w:color w:val="000000"/>
              </w:rPr>
            </w:pPr>
            <w:r w:rsidRPr="00F52681">
              <w:rPr>
                <w:color w:val="000000"/>
              </w:rPr>
              <w:t xml:space="preserve">Завершающие горизонтальные части поручня должны быть длиннее марша пандуса на </w:t>
            </w:r>
            <w:smartTag w:uri="urn:schemas-microsoft-com:office:smarttags" w:element="metricconverter">
              <w:smartTagPr>
                <w:attr w:name="ProductID" w:val="1,8 м"/>
              </w:smartTagPr>
              <w:r w:rsidRPr="00F52681">
                <w:rPr>
                  <w:color w:val="000000"/>
                </w:rPr>
                <w:t>0,3 м</w:t>
              </w:r>
            </w:smartTag>
            <w:r w:rsidRPr="00F52681">
              <w:rPr>
                <w:color w:val="000000"/>
              </w:rPr>
              <w:t xml:space="preserve"> (допускается от 0,27 – 0,33м) и иметь не травмирующее завершение.</w:t>
            </w:r>
          </w:p>
          <w:p w:rsidR="00B956BC" w:rsidRPr="00F52681" w:rsidRDefault="00B956BC" w:rsidP="00FE1DE0">
            <w:pPr>
              <w:rPr>
                <w:b/>
              </w:rPr>
            </w:pPr>
            <w:r w:rsidRPr="00F52681">
              <w:rPr>
                <w:b/>
                <w:color w:val="000000"/>
              </w:rPr>
              <w:t>К</w:t>
            </w:r>
          </w:p>
        </w:tc>
        <w:tc>
          <w:tcPr>
            <w:tcW w:w="1497" w:type="dxa"/>
            <w:gridSpan w:val="4"/>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717675" cy="9779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7675" cy="97790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B956BC" w:rsidP="00FE1DE0">
            <w:r w:rsidRPr="00F52681">
              <w:t>3.23</w:t>
            </w:r>
          </w:p>
        </w:tc>
        <w:tc>
          <w:tcPr>
            <w:tcW w:w="3224" w:type="dxa"/>
            <w:gridSpan w:val="6"/>
          </w:tcPr>
          <w:p w:rsidR="00B956BC" w:rsidRPr="00F52681" w:rsidRDefault="00B956BC" w:rsidP="00FE1DE0">
            <w:r w:rsidRPr="00F52681">
              <w:t xml:space="preserve">На временных сооружениях подъем по вертикали между площадками не превышает </w:t>
            </w:r>
            <w:smartTag w:uri="urn:schemas-microsoft-com:office:smarttags" w:element="metricconverter">
              <w:smartTagPr>
                <w:attr w:name="ProductID" w:val="1,8 м"/>
              </w:smartTagPr>
              <w:r w:rsidRPr="00F52681">
                <w:t>0,5 м</w:t>
              </w:r>
            </w:smartTag>
            <w:r w:rsidRPr="00F52681">
              <w:t xml:space="preserve">, а длина пандуса между площадками – не более </w:t>
            </w:r>
            <w:smartTag w:uri="urn:schemas-microsoft-com:office:smarttags" w:element="metricconverter">
              <w:smartTagPr>
                <w:attr w:name="ProductID" w:val="1,8 м"/>
              </w:smartTagPr>
              <w:r w:rsidRPr="00F52681">
                <w:t>6,0 м</w:t>
              </w:r>
            </w:smartTag>
            <w:r w:rsidRPr="00F52681">
              <w:t xml:space="preserve"> допускается максимальный уклон пандуса 1:12 (8%).  </w:t>
            </w:r>
          </w:p>
          <w:p w:rsidR="00B956BC" w:rsidRPr="00F52681" w:rsidRDefault="00B956BC" w:rsidP="00FE1DE0">
            <w:r w:rsidRPr="00F52681">
              <w:rPr>
                <w:b/>
              </w:rPr>
              <w:t>К</w:t>
            </w:r>
          </w:p>
        </w:tc>
        <w:tc>
          <w:tcPr>
            <w:tcW w:w="1497" w:type="dxa"/>
            <w:gridSpan w:val="4"/>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693545" cy="1487170"/>
                  <wp:effectExtent l="0" t="0" r="190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3545" cy="148717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B956BC" w:rsidP="00FE1DE0">
            <w:r w:rsidRPr="00F52681">
              <w:t>3.25</w:t>
            </w:r>
          </w:p>
        </w:tc>
        <w:tc>
          <w:tcPr>
            <w:tcW w:w="3224" w:type="dxa"/>
            <w:gridSpan w:val="6"/>
          </w:tcPr>
          <w:p w:rsidR="00B956BC" w:rsidRPr="00F52681" w:rsidRDefault="00B956BC" w:rsidP="00FE1DE0">
            <w:r w:rsidRPr="00F52681">
              <w:t xml:space="preserve">Расстояние между поручнями пандуса от 0,9 до 1,0 м   </w:t>
            </w:r>
          </w:p>
          <w:p w:rsidR="00B956BC" w:rsidRPr="00F52681" w:rsidRDefault="00B956BC" w:rsidP="00FE1DE0">
            <w:r w:rsidRPr="00F52681">
              <w:rPr>
                <w:b/>
              </w:rPr>
              <w:t>К</w:t>
            </w:r>
          </w:p>
        </w:tc>
        <w:tc>
          <w:tcPr>
            <w:tcW w:w="1497" w:type="dxa"/>
            <w:gridSpan w:val="4"/>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837055" cy="835025"/>
                  <wp:effectExtent l="0" t="0" r="0" b="317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055" cy="835025"/>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0E0D0B" w:rsidP="00FE1DE0">
            <w:r>
              <w:t>3.27</w:t>
            </w:r>
          </w:p>
        </w:tc>
        <w:tc>
          <w:tcPr>
            <w:tcW w:w="3224" w:type="dxa"/>
            <w:gridSpan w:val="6"/>
          </w:tcPr>
          <w:p w:rsidR="00B956BC" w:rsidRPr="00F52681" w:rsidRDefault="00B956BC" w:rsidP="00FE1DE0">
            <w:r w:rsidRPr="00F52681">
              <w:t xml:space="preserve">Завершающие горизонтальные части поручня должны быть длиннее марша лестницы или наклонной части пандуса </w:t>
            </w:r>
            <w:smartTag w:uri="urn:schemas-microsoft-com:office:smarttags" w:element="metricconverter">
              <w:smartTagPr>
                <w:attr w:name="ProductID" w:val="1,8 м"/>
              </w:smartTagPr>
              <w:r w:rsidRPr="00F52681">
                <w:t>0,3 м</w:t>
              </w:r>
            </w:smartTag>
            <w:r w:rsidRPr="00F52681">
              <w:t xml:space="preserve"> (от 0,27 до </w:t>
            </w:r>
            <w:smartTag w:uri="urn:schemas-microsoft-com:office:smarttags" w:element="metricconverter">
              <w:smartTagPr>
                <w:attr w:name="ProductID" w:val="1,8 м"/>
              </w:smartTagPr>
              <w:r w:rsidRPr="00F52681">
                <w:t>0,33 м</w:t>
              </w:r>
            </w:smartTag>
            <w:r w:rsidRPr="00F52681">
              <w:t xml:space="preserve">) и иметь </w:t>
            </w:r>
            <w:proofErr w:type="spellStart"/>
            <w:r w:rsidRPr="00F52681">
              <w:t>нетравмирующее</w:t>
            </w:r>
            <w:proofErr w:type="spellEnd"/>
            <w:r w:rsidRPr="00F52681">
              <w:t xml:space="preserve"> завершение.      </w:t>
            </w:r>
          </w:p>
          <w:p w:rsidR="00B956BC" w:rsidRPr="00F52681" w:rsidRDefault="00B956BC" w:rsidP="00FE1DE0">
            <w:pPr>
              <w:rPr>
                <w:b/>
              </w:rPr>
            </w:pPr>
            <w:r w:rsidRPr="00F52681">
              <w:rPr>
                <w:b/>
              </w:rPr>
              <w:t>К</w:t>
            </w:r>
          </w:p>
        </w:tc>
        <w:tc>
          <w:tcPr>
            <w:tcW w:w="1497" w:type="dxa"/>
            <w:gridSpan w:val="4"/>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812925" cy="946150"/>
                  <wp:effectExtent l="0" t="0" r="0"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925" cy="94615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0E0D0B" w:rsidP="00FE1DE0">
            <w:r>
              <w:t>3.28</w:t>
            </w:r>
          </w:p>
        </w:tc>
        <w:tc>
          <w:tcPr>
            <w:tcW w:w="3224" w:type="dxa"/>
            <w:gridSpan w:val="6"/>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Поручни рекомендуется применять округлого сечения диаметром от 0,04 до </w:t>
            </w:r>
            <w:smartTag w:uri="urn:schemas-microsoft-com:office:smarttags" w:element="metricconverter">
              <w:smartTagPr>
                <w:attr w:name="ProductID" w:val="1,8 м"/>
              </w:smartTagPr>
              <w:r w:rsidRPr="00F52681">
                <w:rPr>
                  <w:rFonts w:ascii="Times New Roman" w:hAnsi="Times New Roman" w:cs="Times New Roman"/>
                </w:rPr>
                <w:t>0,06 м</w:t>
              </w:r>
            </w:smartTag>
          </w:p>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Расстояние в свету между поручнем и стеной должно быть не менее 0,045м для гладких поверхностей и не менее 0,06м для шероховатых поверхностей </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К</w:t>
            </w:r>
          </w:p>
        </w:tc>
        <w:tc>
          <w:tcPr>
            <w:tcW w:w="1497" w:type="dxa"/>
            <w:gridSpan w:val="4"/>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 w:rsidR="00B956BC" w:rsidRPr="00F52681" w:rsidRDefault="00B956BC" w:rsidP="00FE1DE0"/>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749425" cy="787400"/>
                  <wp:effectExtent l="0" t="0" r="317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787400"/>
                          </a:xfrm>
                          <a:prstGeom prst="rect">
                            <a:avLst/>
                          </a:prstGeom>
                          <a:noFill/>
                          <a:ln>
                            <a:noFill/>
                          </a:ln>
                        </pic:spPr>
                      </pic:pic>
                    </a:graphicData>
                  </a:graphic>
                </wp:inline>
              </w:drawing>
            </w:r>
          </w:p>
          <w:p w:rsidR="00B956BC" w:rsidRPr="00F52681" w:rsidRDefault="00B956BC" w:rsidP="00FE1DE0"/>
          <w:p w:rsidR="00B956BC" w:rsidRPr="00F52681" w:rsidRDefault="00B956BC" w:rsidP="00FE1DE0">
            <w:r w:rsidRPr="00F52681">
              <w:rPr>
                <w:noProof/>
              </w:rPr>
              <w:drawing>
                <wp:inline distT="0" distB="0" distL="0" distR="0">
                  <wp:extent cx="1494790" cy="835025"/>
                  <wp:effectExtent l="0" t="0" r="0" b="317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790" cy="835025"/>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15422" w:type="dxa"/>
            <w:gridSpan w:val="15"/>
          </w:tcPr>
          <w:p w:rsidR="00B956BC" w:rsidRPr="00F52681" w:rsidRDefault="00B956BC" w:rsidP="00FE1DE0">
            <w:pPr>
              <w:rPr>
                <w:b/>
              </w:rPr>
            </w:pPr>
            <w:r w:rsidRPr="00F52681">
              <w:rPr>
                <w:b/>
                <w:sz w:val="28"/>
                <w:szCs w:val="28"/>
              </w:rPr>
              <w:t>Лифт пассажирский (или подъемник).</w:t>
            </w:r>
          </w:p>
        </w:tc>
      </w:tr>
      <w:tr w:rsidR="00B956BC" w:rsidRPr="00F52681" w:rsidTr="00FE1DE0">
        <w:trPr>
          <w:gridAfter w:val="5"/>
          <w:wAfter w:w="10625" w:type="dxa"/>
        </w:trPr>
        <w:tc>
          <w:tcPr>
            <w:tcW w:w="641" w:type="dxa"/>
          </w:tcPr>
          <w:p w:rsidR="00B956BC" w:rsidRPr="00F52681" w:rsidRDefault="000E0D0B" w:rsidP="00FE1DE0">
            <w:r>
              <w:t>3.29</w:t>
            </w:r>
          </w:p>
        </w:tc>
        <w:tc>
          <w:tcPr>
            <w:tcW w:w="3224" w:type="dxa"/>
            <w:gridSpan w:val="6"/>
          </w:tcPr>
          <w:p w:rsidR="00B956BC" w:rsidRPr="00F52681" w:rsidRDefault="00B956BC" w:rsidP="00FE1DE0">
            <w:r w:rsidRPr="00F52681">
              <w:t xml:space="preserve">Лифты, предназначенные для пользования инвалидом на кресле-коляске с сопровождающим. Их кабины должны иметь внутренние размеры не менее </w:t>
            </w:r>
            <w:smartTag w:uri="urn:schemas-microsoft-com:office:smarttags" w:element="metricconverter">
              <w:smartTagPr>
                <w:attr w:name="ProductID" w:val="1,8 м"/>
              </w:smartTagPr>
              <w:r w:rsidRPr="00F52681">
                <w:t>1,7 м</w:t>
              </w:r>
            </w:smartTag>
            <w:r w:rsidRPr="00F52681">
              <w:t xml:space="preserve"> в ширину и </w:t>
            </w:r>
            <w:smartTag w:uri="urn:schemas-microsoft-com:office:smarttags" w:element="metricconverter">
              <w:smartTagPr>
                <w:attr w:name="ProductID" w:val="1,8 м"/>
              </w:smartTagPr>
              <w:r w:rsidRPr="00F52681">
                <w:t>1,5 м</w:t>
              </w:r>
            </w:smartTag>
            <w:r w:rsidRPr="00F52681">
              <w:t>.</w:t>
            </w:r>
          </w:p>
          <w:p w:rsidR="00B956BC" w:rsidRPr="00F52681" w:rsidRDefault="00B956BC" w:rsidP="00FE1DE0">
            <w:pPr>
              <w:rPr>
                <w:b/>
              </w:rPr>
            </w:pPr>
            <w:r w:rsidRPr="00F52681">
              <w:rPr>
                <w:b/>
              </w:rPr>
              <w:t>К</w:t>
            </w:r>
          </w:p>
        </w:tc>
        <w:tc>
          <w:tcPr>
            <w:tcW w:w="1497" w:type="dxa"/>
            <w:gridSpan w:val="4"/>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2472690" cy="2043430"/>
                  <wp:effectExtent l="0" t="0" r="381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2690" cy="204343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0E0D0B" w:rsidP="00FE1DE0">
            <w:r>
              <w:t>3.30</w:t>
            </w:r>
          </w:p>
        </w:tc>
        <w:tc>
          <w:tcPr>
            <w:tcW w:w="3224" w:type="dxa"/>
            <w:gridSpan w:val="6"/>
          </w:tcPr>
          <w:p w:rsidR="00B956BC" w:rsidRPr="00F52681" w:rsidRDefault="00B956BC" w:rsidP="00FE1DE0">
            <w:r w:rsidRPr="00F52681">
              <w:t xml:space="preserve">Наличие световой и звуковой информирующей  о перемещении  кабины лифта, доступной  для инвалидов по зрению и слуху, удобной для инвалидов – колясочников. </w:t>
            </w:r>
          </w:p>
          <w:p w:rsidR="00B956BC" w:rsidRPr="00F52681" w:rsidRDefault="00B956BC" w:rsidP="00FE1DE0">
            <w:pPr>
              <w:rPr>
                <w:b/>
              </w:rPr>
            </w:pPr>
            <w:r w:rsidRPr="00F52681">
              <w:rPr>
                <w:b/>
              </w:rPr>
              <w:t>К,О,С,Г</w:t>
            </w:r>
          </w:p>
        </w:tc>
        <w:tc>
          <w:tcPr>
            <w:tcW w:w="1497" w:type="dxa"/>
            <w:gridSpan w:val="4"/>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tc>
        <w:tc>
          <w:tcPr>
            <w:tcW w:w="4115" w:type="dxa"/>
          </w:tcPr>
          <w:p w:rsidR="00B956BC" w:rsidRPr="00F52681" w:rsidRDefault="00B956BC" w:rsidP="00FE1DE0">
            <w:r w:rsidRPr="00F52681">
              <w:rPr>
                <w:noProof/>
              </w:rPr>
              <w:drawing>
                <wp:inline distT="0" distB="0" distL="0" distR="0">
                  <wp:extent cx="1837055" cy="19875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055" cy="198755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0E0D0B" w:rsidP="00FE1DE0">
            <w:r>
              <w:t>3.31</w:t>
            </w:r>
          </w:p>
        </w:tc>
        <w:tc>
          <w:tcPr>
            <w:tcW w:w="3224" w:type="dxa"/>
            <w:gridSpan w:val="6"/>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У каждой двери лифта, предназначенного для инвалидов, должны быть </w:t>
            </w:r>
          </w:p>
          <w:p w:rsidR="00B956BC" w:rsidRPr="00F52681" w:rsidRDefault="00B956BC" w:rsidP="00FE1DE0">
            <w:r w:rsidRPr="00F52681">
              <w:t xml:space="preserve">высоте </w:t>
            </w:r>
            <w:smartTag w:uri="urn:schemas-microsoft-com:office:smarttags" w:element="metricconverter">
              <w:smartTagPr>
                <w:attr w:name="ProductID" w:val="1,8 м"/>
              </w:smartTagPr>
              <w:r w:rsidRPr="00F52681">
                <w:t>1,5 м</w:t>
              </w:r>
            </w:smartTag>
            <w:r w:rsidRPr="00F52681">
              <w:t xml:space="preserve"> тактильные указатели уровня этажа </w:t>
            </w:r>
          </w:p>
          <w:p w:rsidR="00B956BC" w:rsidRPr="00F52681" w:rsidRDefault="00B956BC" w:rsidP="00FE1DE0">
            <w:pPr>
              <w:rPr>
                <w:b/>
              </w:rPr>
            </w:pPr>
            <w:r w:rsidRPr="00F52681">
              <w:rPr>
                <w:b/>
              </w:rPr>
              <w:t>С</w:t>
            </w:r>
          </w:p>
        </w:tc>
        <w:tc>
          <w:tcPr>
            <w:tcW w:w="1497" w:type="dxa"/>
            <w:gridSpan w:val="4"/>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709420" cy="1772920"/>
                  <wp:effectExtent l="0" t="0" r="508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9420" cy="177292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0E0D0B" w:rsidP="00FE1DE0">
            <w:r>
              <w:t>3.32</w:t>
            </w:r>
          </w:p>
        </w:tc>
        <w:tc>
          <w:tcPr>
            <w:tcW w:w="3224" w:type="dxa"/>
            <w:gridSpan w:val="6"/>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 xml:space="preserve">Цифровое обозначение этажа должно быть напротив выхода из таких лифтов на высоте </w:t>
            </w:r>
            <w:smartTag w:uri="urn:schemas-microsoft-com:office:smarttags" w:element="metricconverter">
              <w:smartTagPr>
                <w:attr w:name="ProductID" w:val="1,8 м"/>
              </w:smartTagPr>
              <w:r w:rsidRPr="00F52681">
                <w:rPr>
                  <w:rFonts w:ascii="Times New Roman" w:hAnsi="Times New Roman" w:cs="Times New Roman"/>
                </w:rPr>
                <w:t>1,5 м</w:t>
              </w:r>
            </w:smartTag>
            <w:r w:rsidRPr="00F52681">
              <w:rPr>
                <w:rFonts w:ascii="Times New Roman" w:hAnsi="Times New Roman" w:cs="Times New Roman"/>
              </w:rPr>
              <w:t xml:space="preserve"> размером не менее </w:t>
            </w:r>
            <w:smartTag w:uri="urn:schemas-microsoft-com:office:smarttags" w:element="metricconverter">
              <w:smartTagPr>
                <w:attr w:name="ProductID" w:val="1,8 м"/>
              </w:smartTagPr>
              <w:r w:rsidRPr="00F52681">
                <w:rPr>
                  <w:rFonts w:ascii="Times New Roman" w:hAnsi="Times New Roman" w:cs="Times New Roman"/>
                </w:rPr>
                <w:t>0,1 м</w:t>
              </w:r>
            </w:smartTag>
            <w:r w:rsidRPr="00F52681">
              <w:rPr>
                <w:rFonts w:ascii="Times New Roman" w:hAnsi="Times New Roman" w:cs="Times New Roman"/>
              </w:rPr>
              <w:t>, контрастное по отношению к фону стены.</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С</w:t>
            </w:r>
          </w:p>
        </w:tc>
        <w:tc>
          <w:tcPr>
            <w:tcW w:w="1497" w:type="dxa"/>
            <w:gridSpan w:val="4"/>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pPr>
              <w:rPr>
                <w:sz w:val="40"/>
                <w:szCs w:val="40"/>
              </w:rPr>
            </w:pPr>
            <w:r w:rsidRPr="00F52681">
              <w:t>Измерение:</w:t>
            </w:r>
          </w:p>
        </w:tc>
        <w:tc>
          <w:tcPr>
            <w:tcW w:w="4115" w:type="dxa"/>
          </w:tcPr>
          <w:p w:rsidR="00B956BC" w:rsidRPr="00F52681" w:rsidRDefault="00B956BC" w:rsidP="00FE1DE0">
            <w:r w:rsidRPr="00F52681">
              <w:rPr>
                <w:noProof/>
              </w:rPr>
              <w:drawing>
                <wp:inline distT="0" distB="0" distL="0" distR="0">
                  <wp:extent cx="1804670" cy="1876425"/>
                  <wp:effectExtent l="0" t="0" r="508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670" cy="1876425"/>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0E0D0B" w:rsidP="00FE1DE0">
            <w:r>
              <w:t>3.33</w:t>
            </w:r>
          </w:p>
        </w:tc>
        <w:tc>
          <w:tcPr>
            <w:tcW w:w="3224" w:type="dxa"/>
            <w:gridSpan w:val="6"/>
          </w:tcPr>
          <w:p w:rsidR="00B956BC" w:rsidRPr="00F52681" w:rsidRDefault="00B956BC" w:rsidP="00FE1DE0">
            <w:r w:rsidRPr="00F52681">
              <w:t xml:space="preserve">Пандусы следует заменять лифтами, подъемными платформами при перепаде высот более </w:t>
            </w:r>
            <w:smartTag w:uri="urn:schemas-microsoft-com:office:smarttags" w:element="metricconverter">
              <w:smartTagPr>
                <w:attr w:name="ProductID" w:val="1,8 м"/>
              </w:smartTagPr>
              <w:r w:rsidRPr="00F52681">
                <w:t>3,0 м</w:t>
              </w:r>
            </w:smartTag>
            <w:r w:rsidR="000E0D0B">
              <w:t>.</w:t>
            </w:r>
          </w:p>
          <w:p w:rsidR="00B956BC" w:rsidRPr="00F52681" w:rsidRDefault="00B956BC" w:rsidP="00FE1DE0">
            <w:pPr>
              <w:rPr>
                <w:b/>
              </w:rPr>
            </w:pPr>
            <w:r w:rsidRPr="00F52681">
              <w:rPr>
                <w:b/>
              </w:rPr>
              <w:t>К</w:t>
            </w:r>
          </w:p>
        </w:tc>
        <w:tc>
          <w:tcPr>
            <w:tcW w:w="1497" w:type="dxa"/>
            <w:gridSpan w:val="4"/>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654175" cy="1733550"/>
                  <wp:effectExtent l="0" t="0" r="317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4175" cy="173355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2F16C8" w:rsidP="00FE1DE0">
            <w:r>
              <w:t>3.</w:t>
            </w:r>
            <w:r w:rsidR="00B956BC" w:rsidRPr="00F52681">
              <w:t>3</w:t>
            </w:r>
            <w:r>
              <w:t>4</w:t>
            </w:r>
          </w:p>
        </w:tc>
        <w:tc>
          <w:tcPr>
            <w:tcW w:w="3224" w:type="dxa"/>
            <w:gridSpan w:val="6"/>
          </w:tcPr>
          <w:p w:rsidR="00B956BC" w:rsidRPr="00F52681" w:rsidRDefault="00B956BC" w:rsidP="00FE1DE0">
            <w:r w:rsidRPr="00F52681">
              <w:t>Установка подъемных платформ с наклонным перемещением для преодоления лестничных маршей инвалидами с поражением опорно-двигательного аппарата, в том числе на креслах-колясках.</w:t>
            </w:r>
          </w:p>
          <w:p w:rsidR="00B956BC" w:rsidRPr="002F16C8" w:rsidRDefault="002F16C8" w:rsidP="00FE1DE0">
            <w:pPr>
              <w:rPr>
                <w:b/>
              </w:rPr>
            </w:pPr>
            <w:r>
              <w:rPr>
                <w:b/>
              </w:rPr>
              <w:t>К</w:t>
            </w:r>
          </w:p>
        </w:tc>
        <w:tc>
          <w:tcPr>
            <w:tcW w:w="1497" w:type="dxa"/>
            <w:gridSpan w:val="4"/>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tc>
        <w:tc>
          <w:tcPr>
            <w:tcW w:w="4115" w:type="dxa"/>
          </w:tcPr>
          <w:p w:rsidR="00B956BC" w:rsidRPr="00F52681" w:rsidRDefault="00B956BC" w:rsidP="00FE1DE0">
            <w:r w:rsidRPr="00F52681">
              <w:rPr>
                <w:noProof/>
              </w:rPr>
              <w:drawing>
                <wp:inline distT="0" distB="0" distL="0" distR="0">
                  <wp:extent cx="1654175" cy="922655"/>
                  <wp:effectExtent l="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4175" cy="922655"/>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B956BC" w:rsidP="002F16C8">
            <w:r w:rsidRPr="00F52681">
              <w:t>3.3</w:t>
            </w:r>
            <w:r w:rsidR="002F16C8">
              <w:t>5</w:t>
            </w:r>
          </w:p>
        </w:tc>
        <w:tc>
          <w:tcPr>
            <w:tcW w:w="3224" w:type="dxa"/>
            <w:gridSpan w:val="6"/>
          </w:tcPr>
          <w:p w:rsidR="00B956BC" w:rsidRPr="00F52681" w:rsidRDefault="00B956BC" w:rsidP="00FE1DE0">
            <w:r w:rsidRPr="00F52681">
              <w:t>Выходы из подъемника следует предусматривать только в уровне этажей, имеющих помещения для проживания или целевого посещения инвалидами</w:t>
            </w:r>
          </w:p>
          <w:p w:rsidR="00B956BC" w:rsidRPr="00F52681" w:rsidRDefault="00B956BC" w:rsidP="00FE1DE0">
            <w:pPr>
              <w:rPr>
                <w:b/>
              </w:rPr>
            </w:pPr>
            <w:r w:rsidRPr="00F52681">
              <w:rPr>
                <w:b/>
              </w:rPr>
              <w:t>К</w:t>
            </w:r>
          </w:p>
        </w:tc>
        <w:tc>
          <w:tcPr>
            <w:tcW w:w="1497" w:type="dxa"/>
            <w:gridSpan w:val="4"/>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tc>
        <w:tc>
          <w:tcPr>
            <w:tcW w:w="4115" w:type="dxa"/>
          </w:tcPr>
          <w:p w:rsidR="00B956BC" w:rsidRPr="00F52681" w:rsidRDefault="00B956BC" w:rsidP="00FE1DE0">
            <w:r w:rsidRPr="00F52681">
              <w:rPr>
                <w:noProof/>
              </w:rPr>
              <w:drawing>
                <wp:inline distT="0" distB="0" distL="0" distR="0">
                  <wp:extent cx="1804670" cy="2035810"/>
                  <wp:effectExtent l="0" t="0" r="5080" b="254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670" cy="203581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2F16C8" w:rsidP="00FE1DE0">
            <w:r>
              <w:t>3.36</w:t>
            </w:r>
          </w:p>
        </w:tc>
        <w:tc>
          <w:tcPr>
            <w:tcW w:w="3224" w:type="dxa"/>
            <w:gridSpan w:val="6"/>
          </w:tcPr>
          <w:p w:rsidR="00B956BC" w:rsidRPr="00F52681" w:rsidRDefault="00B956BC" w:rsidP="00FE1DE0">
            <w:r w:rsidRPr="00F52681">
              <w:t>Свободное пространство перед подъемными платформами должно составлять не менее</w:t>
            </w:r>
          </w:p>
          <w:p w:rsidR="00B956BC" w:rsidRPr="00F52681" w:rsidRDefault="00B956BC" w:rsidP="00FE1DE0">
            <w:r w:rsidRPr="00F52681">
              <w:t xml:space="preserve"> 1,6х1,6 м.</w:t>
            </w:r>
          </w:p>
          <w:p w:rsidR="00B956BC" w:rsidRPr="00F52681" w:rsidRDefault="00B956BC" w:rsidP="00FE1DE0">
            <w:pPr>
              <w:rPr>
                <w:b/>
              </w:rPr>
            </w:pPr>
            <w:r w:rsidRPr="00F52681">
              <w:rPr>
                <w:b/>
              </w:rPr>
              <w:t>К</w:t>
            </w:r>
          </w:p>
        </w:tc>
        <w:tc>
          <w:tcPr>
            <w:tcW w:w="1497" w:type="dxa"/>
            <w:gridSpan w:val="4"/>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tc>
        <w:tc>
          <w:tcPr>
            <w:tcW w:w="4115" w:type="dxa"/>
          </w:tcPr>
          <w:p w:rsidR="00B956BC" w:rsidRPr="00F52681" w:rsidRDefault="00B956BC" w:rsidP="00FE1DE0">
            <w:r w:rsidRPr="00F52681">
              <w:rPr>
                <w:noProof/>
              </w:rPr>
              <w:drawing>
                <wp:inline distT="0" distB="0" distL="0" distR="0">
                  <wp:extent cx="1804670" cy="882650"/>
                  <wp:effectExtent l="0" t="0" r="508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670" cy="88265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2F16C8" w:rsidP="00FE1DE0">
            <w:r>
              <w:t>3.37</w:t>
            </w:r>
          </w:p>
        </w:tc>
        <w:tc>
          <w:tcPr>
            <w:tcW w:w="3224" w:type="dxa"/>
            <w:gridSpan w:val="6"/>
          </w:tcPr>
          <w:p w:rsidR="00B956BC" w:rsidRPr="00F52681" w:rsidRDefault="00B956BC" w:rsidP="00FE1DE0">
            <w:r w:rsidRPr="00F52681">
              <w:t>Может ли подъемная платформа использоваться без помощи посторонних лиц?</w:t>
            </w:r>
          </w:p>
          <w:p w:rsidR="00B956BC" w:rsidRPr="00F52681" w:rsidRDefault="00B956BC" w:rsidP="00FE1DE0">
            <w:pPr>
              <w:rPr>
                <w:b/>
              </w:rPr>
            </w:pPr>
            <w:r w:rsidRPr="00F52681">
              <w:rPr>
                <w:b/>
              </w:rPr>
              <w:t>К</w:t>
            </w:r>
          </w:p>
        </w:tc>
        <w:tc>
          <w:tcPr>
            <w:tcW w:w="1497" w:type="dxa"/>
            <w:gridSpan w:val="4"/>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p w:rsidR="00B956BC" w:rsidRPr="00F52681" w:rsidRDefault="00B956BC" w:rsidP="00FE1DE0"/>
          <w:p w:rsidR="00B956BC" w:rsidRPr="00F52681" w:rsidRDefault="00B956BC" w:rsidP="00FE1DE0"/>
          <w:p w:rsidR="00B956BC" w:rsidRPr="00F52681" w:rsidRDefault="00B956BC" w:rsidP="00FE1DE0"/>
        </w:tc>
        <w:tc>
          <w:tcPr>
            <w:tcW w:w="4115" w:type="dxa"/>
          </w:tcPr>
          <w:p w:rsidR="00B956BC" w:rsidRPr="00F52681" w:rsidRDefault="00B956BC" w:rsidP="00FE1DE0">
            <w:r w:rsidRPr="00F52681">
              <w:rPr>
                <w:noProof/>
              </w:rPr>
              <w:drawing>
                <wp:inline distT="0" distB="0" distL="0" distR="0">
                  <wp:extent cx="1860550" cy="1375410"/>
                  <wp:effectExtent l="0" t="0" r="6350" b="0"/>
                  <wp:docPr id="94" name="Рисунок 94" descr="A perspective of a platform lift is shown. The lift must be able to be used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erspective of a platform lift is shown. The lift must be able to be used independently."/>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0" cy="137541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2F16C8" w:rsidP="00FE1DE0">
            <w:r>
              <w:t>3.38</w:t>
            </w:r>
          </w:p>
        </w:tc>
        <w:tc>
          <w:tcPr>
            <w:tcW w:w="3224" w:type="dxa"/>
            <w:gridSpan w:val="6"/>
          </w:tcPr>
          <w:p w:rsidR="00B956BC" w:rsidRPr="00F52681" w:rsidRDefault="00B956BC" w:rsidP="00FE1DE0">
            <w:r w:rsidRPr="00F52681">
              <w:t xml:space="preserve">Эскалаторы, </w:t>
            </w:r>
            <w:proofErr w:type="spellStart"/>
            <w:r w:rsidRPr="00F52681">
              <w:t>траволаторы</w:t>
            </w:r>
            <w:proofErr w:type="spellEnd"/>
            <w:r w:rsidRPr="00F52681">
              <w:t xml:space="preserve"> должны быть оснащены тактильными предупреждающими знаками у каждого края .</w:t>
            </w:r>
          </w:p>
          <w:p w:rsidR="00B956BC" w:rsidRPr="00F52681" w:rsidRDefault="00B956BC" w:rsidP="00FE1DE0">
            <w:pPr>
              <w:rPr>
                <w:b/>
              </w:rPr>
            </w:pPr>
            <w:r w:rsidRPr="00F52681">
              <w:rPr>
                <w:b/>
              </w:rPr>
              <w:t>С</w:t>
            </w:r>
          </w:p>
        </w:tc>
        <w:tc>
          <w:tcPr>
            <w:tcW w:w="1497" w:type="dxa"/>
            <w:gridSpan w:val="4"/>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tc>
        <w:tc>
          <w:tcPr>
            <w:tcW w:w="4115" w:type="dxa"/>
          </w:tcPr>
          <w:p w:rsidR="00B956BC" w:rsidRPr="00F52681" w:rsidRDefault="00B956BC" w:rsidP="00FE1DE0">
            <w:r w:rsidRPr="00F52681">
              <w:rPr>
                <w:noProof/>
              </w:rPr>
              <w:drawing>
                <wp:inline distT="0" distB="0" distL="0" distR="0">
                  <wp:extent cx="1654175" cy="1558290"/>
                  <wp:effectExtent l="0" t="0" r="3175"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4175" cy="155829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41" w:type="dxa"/>
          </w:tcPr>
          <w:p w:rsidR="00B956BC" w:rsidRPr="00F52681" w:rsidRDefault="00002641" w:rsidP="00FE1DE0">
            <w:r>
              <w:t>3.39</w:t>
            </w:r>
          </w:p>
        </w:tc>
        <w:tc>
          <w:tcPr>
            <w:tcW w:w="3224" w:type="dxa"/>
            <w:gridSpan w:val="6"/>
          </w:tcPr>
          <w:p w:rsidR="00B956BC" w:rsidRPr="00F52681" w:rsidRDefault="00B956BC" w:rsidP="00FE1DE0">
            <w:r w:rsidRPr="00F52681">
              <w:t>Если эскалатор (</w:t>
            </w:r>
            <w:proofErr w:type="spellStart"/>
            <w:r w:rsidRPr="00F52681">
              <w:t>траволатор</w:t>
            </w:r>
            <w:proofErr w:type="spellEnd"/>
            <w:r w:rsidRPr="00F52681">
              <w:t xml:space="preserve">) находятся на основном пути движения МГН, у каждого их конца следует предусмотреть выступающие перед балюстрадой ограждения высотой </w:t>
            </w:r>
            <w:smartTag w:uri="urn:schemas-microsoft-com:office:smarttags" w:element="metricconverter">
              <w:smartTagPr>
                <w:attr w:name="ProductID" w:val="1,8 м"/>
              </w:smartTagPr>
              <w:r w:rsidRPr="00F52681">
                <w:t>1,0 м</w:t>
              </w:r>
            </w:smartTag>
            <w:r w:rsidRPr="00F52681">
              <w:t xml:space="preserve"> и длиной 1,0 – </w:t>
            </w:r>
            <w:smartTag w:uri="urn:schemas-microsoft-com:office:smarttags" w:element="metricconverter">
              <w:smartTagPr>
                <w:attr w:name="ProductID" w:val="1,8 м"/>
              </w:smartTagPr>
              <w:r w:rsidRPr="00F52681">
                <w:t>1,5 м</w:t>
              </w:r>
            </w:smartTag>
            <w:r w:rsidRPr="00F52681">
              <w:t xml:space="preserve"> для безопасности слабовидящих (шириной в чистоте не менее движущегося полотна).</w:t>
            </w:r>
          </w:p>
          <w:p w:rsidR="00B956BC" w:rsidRDefault="002F16C8" w:rsidP="00FE1DE0">
            <w:pPr>
              <w:rPr>
                <w:b/>
              </w:rPr>
            </w:pPr>
            <w:r>
              <w:rPr>
                <w:b/>
              </w:rPr>
              <w:t>С</w:t>
            </w:r>
          </w:p>
          <w:p w:rsidR="002F16C8" w:rsidRPr="002F16C8" w:rsidRDefault="002F16C8" w:rsidP="00FE1DE0">
            <w:pPr>
              <w:rPr>
                <w:b/>
              </w:rPr>
            </w:pPr>
          </w:p>
        </w:tc>
        <w:tc>
          <w:tcPr>
            <w:tcW w:w="1497" w:type="dxa"/>
            <w:gridSpan w:val="4"/>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939925" cy="1709420"/>
                  <wp:effectExtent l="0" t="0" r="3175" b="508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9925" cy="170942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15422" w:type="dxa"/>
            <w:gridSpan w:val="15"/>
          </w:tcPr>
          <w:p w:rsidR="00B956BC" w:rsidRPr="00F52681" w:rsidRDefault="00B956BC" w:rsidP="00FE1DE0">
            <w:pPr>
              <w:rPr>
                <w:b/>
              </w:rPr>
            </w:pPr>
            <w:r w:rsidRPr="00F52681">
              <w:rPr>
                <w:b/>
                <w:sz w:val="28"/>
                <w:szCs w:val="28"/>
              </w:rPr>
              <w:t>Дверь.</w:t>
            </w:r>
          </w:p>
        </w:tc>
      </w:tr>
      <w:tr w:rsidR="00B956BC" w:rsidRPr="00F52681" w:rsidTr="00FE1DE0">
        <w:trPr>
          <w:gridAfter w:val="5"/>
          <w:wAfter w:w="10625" w:type="dxa"/>
        </w:trPr>
        <w:tc>
          <w:tcPr>
            <w:tcW w:w="734" w:type="dxa"/>
            <w:gridSpan w:val="3"/>
          </w:tcPr>
          <w:p w:rsidR="00B956BC" w:rsidRPr="00F52681" w:rsidRDefault="00002641" w:rsidP="00FE1DE0">
            <w:r>
              <w:t>3.40</w:t>
            </w:r>
          </w:p>
        </w:tc>
        <w:tc>
          <w:tcPr>
            <w:tcW w:w="3131" w:type="dxa"/>
            <w:gridSpan w:val="4"/>
          </w:tcPr>
          <w:p w:rsidR="00B956BC" w:rsidRPr="00F52681" w:rsidRDefault="00B956BC" w:rsidP="00FE1DE0">
            <w:pPr>
              <w:rPr>
                <w:color w:val="000000"/>
              </w:rPr>
            </w:pPr>
            <w:r w:rsidRPr="00F52681">
              <w:rPr>
                <w:color w:val="000000"/>
              </w:rPr>
              <w:t xml:space="preserve">Ширина дверных проемов в стене, а также выходов из помещений и из коридоров на лестничную клетку должна быть не менее </w:t>
            </w:r>
            <w:smartTag w:uri="urn:schemas-microsoft-com:office:smarttags" w:element="metricconverter">
              <w:smartTagPr>
                <w:attr w:name="ProductID" w:val="1,8 м"/>
              </w:smartTagPr>
              <w:r w:rsidRPr="00F52681">
                <w:rPr>
                  <w:color w:val="000000"/>
                </w:rPr>
                <w:t>0,9 м</w:t>
              </w:r>
            </w:smartTag>
            <w:r w:rsidRPr="00F52681">
              <w:rPr>
                <w:color w:val="000000"/>
              </w:rPr>
              <w:t>.</w:t>
            </w:r>
          </w:p>
          <w:p w:rsidR="00B956BC" w:rsidRPr="00F52681" w:rsidRDefault="00B956BC" w:rsidP="00FE1DE0">
            <w:pPr>
              <w:rPr>
                <w:b/>
              </w:rPr>
            </w:pPr>
            <w:r w:rsidRPr="00F52681">
              <w:rPr>
                <w:b/>
                <w:color w:val="000000"/>
              </w:rPr>
              <w:t>К,О</w:t>
            </w:r>
          </w:p>
        </w:tc>
        <w:tc>
          <w:tcPr>
            <w:tcW w:w="1497" w:type="dxa"/>
            <w:gridSpan w:val="4"/>
          </w:tcPr>
          <w:p w:rsidR="00B956BC" w:rsidRPr="00F52681" w:rsidRDefault="00B956BC" w:rsidP="00FE1DE0">
            <w:r w:rsidRPr="00F52681">
              <w:rPr>
                <w:sz w:val="40"/>
                <w:szCs w:val="40"/>
              </w:rPr>
              <w:t></w:t>
            </w:r>
            <w:r w:rsidRPr="00F52681">
              <w:t xml:space="preserve">Да  </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749425" cy="1820545"/>
                  <wp:effectExtent l="0" t="0" r="3175" b="825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1820545"/>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734" w:type="dxa"/>
            <w:gridSpan w:val="3"/>
          </w:tcPr>
          <w:p w:rsidR="00B956BC" w:rsidRPr="00F52681" w:rsidRDefault="00002641" w:rsidP="00FE1DE0">
            <w:r>
              <w:t>3.41</w:t>
            </w:r>
          </w:p>
        </w:tc>
        <w:tc>
          <w:tcPr>
            <w:tcW w:w="3131" w:type="dxa"/>
            <w:gridSpan w:val="4"/>
          </w:tcPr>
          <w:p w:rsidR="00B956BC" w:rsidRPr="00F52681" w:rsidRDefault="00B956BC" w:rsidP="00FE1DE0">
            <w:pPr>
              <w:rPr>
                <w:color w:val="000000"/>
              </w:rPr>
            </w:pPr>
            <w:r w:rsidRPr="00F52681">
              <w:rPr>
                <w:color w:val="000000"/>
              </w:rPr>
              <w:t xml:space="preserve">Высота порогов или перепад высот не должен превышать </w:t>
            </w:r>
            <w:smartTag w:uri="urn:schemas-microsoft-com:office:smarttags" w:element="metricconverter">
              <w:smartTagPr>
                <w:attr w:name="ProductID" w:val="1,8 м"/>
              </w:smartTagPr>
              <w:r w:rsidRPr="00F52681">
                <w:rPr>
                  <w:color w:val="000000"/>
                </w:rPr>
                <w:t>0,014 м</w:t>
              </w:r>
            </w:smartTag>
            <w:r w:rsidRPr="00F52681">
              <w:rPr>
                <w:color w:val="000000"/>
              </w:rPr>
              <w:t>.</w:t>
            </w:r>
          </w:p>
          <w:p w:rsidR="00B956BC" w:rsidRPr="00F52681" w:rsidRDefault="00B956BC" w:rsidP="00FE1DE0">
            <w:pPr>
              <w:rPr>
                <w:b/>
              </w:rPr>
            </w:pPr>
            <w:r w:rsidRPr="00F52681">
              <w:rPr>
                <w:b/>
                <w:color w:val="000000"/>
              </w:rPr>
              <w:t>К</w:t>
            </w:r>
          </w:p>
        </w:tc>
        <w:tc>
          <w:tcPr>
            <w:tcW w:w="1497" w:type="dxa"/>
            <w:gridSpan w:val="4"/>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717675" cy="874395"/>
                  <wp:effectExtent l="0" t="0" r="0" b="190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7675" cy="874395"/>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15422" w:type="dxa"/>
            <w:gridSpan w:val="15"/>
          </w:tcPr>
          <w:p w:rsidR="00B956BC" w:rsidRPr="00F52681" w:rsidRDefault="00B956BC" w:rsidP="00FE1DE0">
            <w:pPr>
              <w:rPr>
                <w:b/>
              </w:rPr>
            </w:pPr>
            <w:r w:rsidRPr="00F52681">
              <w:rPr>
                <w:b/>
                <w:sz w:val="28"/>
                <w:szCs w:val="28"/>
              </w:rPr>
              <w:t>4. Зона целевого назначения объекта (оказания услуг).</w:t>
            </w:r>
          </w:p>
        </w:tc>
      </w:tr>
      <w:tr w:rsidR="00B956BC" w:rsidRPr="00F52681" w:rsidTr="00FE1DE0">
        <w:trPr>
          <w:gridAfter w:val="5"/>
          <w:wAfter w:w="10625" w:type="dxa"/>
          <w:trHeight w:val="148"/>
        </w:trPr>
        <w:tc>
          <w:tcPr>
            <w:tcW w:w="657" w:type="dxa"/>
            <w:gridSpan w:val="2"/>
          </w:tcPr>
          <w:p w:rsidR="00B956BC" w:rsidRPr="00F52681" w:rsidRDefault="00B956BC" w:rsidP="00FE1DE0">
            <w:r w:rsidRPr="00F52681">
              <w:t>4.1.</w:t>
            </w:r>
          </w:p>
        </w:tc>
        <w:tc>
          <w:tcPr>
            <w:tcW w:w="3217" w:type="dxa"/>
            <w:gridSpan w:val="6"/>
            <w:vAlign w:val="center"/>
          </w:tcPr>
          <w:p w:rsidR="00B956BC" w:rsidRPr="00F52681" w:rsidRDefault="00B956BC" w:rsidP="00FE1DE0">
            <w:pPr>
              <w:pStyle w:val="ConsPlusNormal"/>
              <w:widowControl/>
              <w:ind w:firstLine="0"/>
              <w:rPr>
                <w:rFonts w:ascii="Times New Roman" w:hAnsi="Times New Roman" w:cs="Times New Roman"/>
                <w:color w:val="000000"/>
                <w:sz w:val="24"/>
                <w:szCs w:val="24"/>
              </w:rPr>
            </w:pPr>
            <w:r w:rsidRPr="00F52681">
              <w:rPr>
                <w:rFonts w:ascii="Times New Roman" w:hAnsi="Times New Roman" w:cs="Times New Roman"/>
                <w:color w:val="000000"/>
                <w:sz w:val="24"/>
                <w:szCs w:val="24"/>
              </w:rPr>
              <w:t xml:space="preserve">Места целевого назначения могут быть универсальными либо специально выделенными для инвалидов и МГН </w:t>
            </w:r>
          </w:p>
          <w:p w:rsidR="00B956BC" w:rsidRPr="00F52681" w:rsidRDefault="00B956BC" w:rsidP="00FE1DE0">
            <w:pPr>
              <w:rPr>
                <w:b/>
              </w:rPr>
            </w:pPr>
            <w:r w:rsidRPr="00F52681">
              <w:rPr>
                <w:b/>
              </w:rPr>
              <w:t>К,О,С,Г</w:t>
            </w:r>
          </w:p>
          <w:p w:rsidR="00B956BC" w:rsidRPr="00F52681" w:rsidRDefault="00B956BC" w:rsidP="00FE1DE0">
            <w:pPr>
              <w:pStyle w:val="ConsPlusNormal"/>
              <w:widowControl/>
              <w:ind w:firstLine="14"/>
              <w:rPr>
                <w:rFonts w:ascii="Times New Roman" w:hAnsi="Times New Roman" w:cs="Times New Roman"/>
                <w:color w:val="000000"/>
                <w:sz w:val="10"/>
                <w:szCs w:val="10"/>
              </w:rPr>
            </w:pPr>
          </w:p>
        </w:tc>
        <w:tc>
          <w:tcPr>
            <w:tcW w:w="1488" w:type="dxa"/>
            <w:gridSpan w:val="3"/>
          </w:tcPr>
          <w:p w:rsidR="00B956BC" w:rsidRPr="00F52681" w:rsidRDefault="00B956BC" w:rsidP="00FE1DE0">
            <w:r w:rsidRPr="00F52681">
              <w:rPr>
                <w:sz w:val="40"/>
                <w:szCs w:val="40"/>
              </w:rPr>
              <w:t></w:t>
            </w:r>
            <w:r w:rsidRPr="00F52681">
              <w:t>Да</w:t>
            </w:r>
          </w:p>
          <w:p w:rsidR="00B956BC" w:rsidRPr="00F52681" w:rsidRDefault="00B956BC" w:rsidP="00FE1DE0">
            <w:pPr>
              <w:rPr>
                <w:lang w:val="en-US"/>
              </w:rPr>
            </w:pPr>
            <w:r w:rsidRPr="00F52681">
              <w:rPr>
                <w:sz w:val="40"/>
                <w:szCs w:val="40"/>
              </w:rPr>
              <w:t></w:t>
            </w:r>
            <w:r w:rsidRPr="00F52681">
              <w:t>Нет</w:t>
            </w:r>
          </w:p>
          <w:p w:rsidR="00B956BC" w:rsidRPr="00F52681" w:rsidRDefault="00B956BC" w:rsidP="00FE1DE0">
            <w:r w:rsidRPr="00F52681">
              <w:t>Осмотр:</w:t>
            </w:r>
          </w:p>
        </w:tc>
        <w:tc>
          <w:tcPr>
            <w:tcW w:w="4115" w:type="dxa"/>
          </w:tcPr>
          <w:p w:rsidR="00B956BC" w:rsidRPr="00F52681" w:rsidRDefault="00B956BC" w:rsidP="00FE1DE0">
            <w:r w:rsidRPr="00F52681">
              <w:rPr>
                <w:noProof/>
              </w:rPr>
              <w:drawing>
                <wp:inline distT="0" distB="0" distL="0" distR="0">
                  <wp:extent cx="2632075" cy="1582420"/>
                  <wp:effectExtent l="0" t="0" r="0" b="0"/>
                  <wp:docPr id="85" name="Рисунок 85" descr="http://img.cao.granit.ru/1/1141/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ao.granit.ru/1/1141/1784.jpg"/>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2075" cy="1582420"/>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B956BC" w:rsidP="00FE1DE0">
            <w:r w:rsidRPr="00F52681">
              <w:t>4.2</w:t>
            </w:r>
          </w:p>
        </w:tc>
        <w:tc>
          <w:tcPr>
            <w:tcW w:w="3217" w:type="dxa"/>
            <w:gridSpan w:val="6"/>
          </w:tcPr>
          <w:p w:rsidR="00B956BC" w:rsidRPr="00F52681" w:rsidRDefault="00B956BC" w:rsidP="00FE1DE0">
            <w:pPr>
              <w:ind w:firstLine="14"/>
              <w:rPr>
                <w:color w:val="000000"/>
              </w:rPr>
            </w:pPr>
            <w:r w:rsidRPr="00F52681">
              <w:rPr>
                <w:color w:val="000000"/>
              </w:rPr>
              <w:t>Информирующие обозначения помещений:</w:t>
            </w:r>
          </w:p>
          <w:p w:rsidR="00B956BC" w:rsidRPr="00F52681" w:rsidRDefault="00B956BC" w:rsidP="00FE1DE0">
            <w:pPr>
              <w:ind w:firstLine="14"/>
              <w:rPr>
                <w:color w:val="000000"/>
              </w:rPr>
            </w:pPr>
            <w:r w:rsidRPr="00F52681">
              <w:rPr>
                <w:color w:val="000000"/>
              </w:rPr>
              <w:t>- рядом с дверью, со стороны дверной ручки;</w:t>
            </w:r>
          </w:p>
          <w:p w:rsidR="00B956BC" w:rsidRPr="00F52681" w:rsidRDefault="00B956BC" w:rsidP="00FE1DE0">
            <w:pPr>
              <w:ind w:firstLine="14"/>
              <w:rPr>
                <w:color w:val="000000"/>
              </w:rPr>
            </w:pPr>
            <w:r w:rsidRPr="00F52681">
              <w:rPr>
                <w:color w:val="000000"/>
              </w:rPr>
              <w:t xml:space="preserve">- на высоте от 1,4 до </w:t>
            </w:r>
            <w:smartTag w:uri="urn:schemas-microsoft-com:office:smarttags" w:element="metricconverter">
              <w:smartTagPr>
                <w:attr w:name="ProductID" w:val="1,75 м"/>
              </w:smartTagPr>
              <w:r w:rsidRPr="00F52681">
                <w:rPr>
                  <w:color w:val="000000"/>
                </w:rPr>
                <w:t>1,75 м</w:t>
              </w:r>
            </w:smartTag>
            <w:r w:rsidRPr="00F52681">
              <w:rPr>
                <w:color w:val="000000"/>
              </w:rPr>
              <w:t xml:space="preserve">; </w:t>
            </w:r>
          </w:p>
          <w:p w:rsidR="00B956BC" w:rsidRPr="00F52681" w:rsidRDefault="00B956BC" w:rsidP="00FE1DE0">
            <w:r w:rsidRPr="00F52681">
              <w:rPr>
                <w:color w:val="000000"/>
              </w:rPr>
              <w:t>- дублирование рельефными знаками</w:t>
            </w:r>
          </w:p>
          <w:p w:rsidR="00B956BC" w:rsidRPr="00F52681" w:rsidRDefault="00B956BC" w:rsidP="00FE1DE0">
            <w:pPr>
              <w:rPr>
                <w:b/>
                <w:color w:val="000000"/>
              </w:rPr>
            </w:pPr>
            <w:r w:rsidRPr="00F52681">
              <w:rPr>
                <w:b/>
              </w:rPr>
              <w:t>К,О,С,Г</w:t>
            </w:r>
          </w:p>
          <w:p w:rsidR="00B956BC" w:rsidRPr="00F52681" w:rsidRDefault="00B956BC" w:rsidP="00FE1DE0">
            <w:pPr>
              <w:ind w:firstLine="14"/>
              <w:rPr>
                <w:color w:val="000000"/>
                <w:sz w:val="10"/>
                <w:szCs w:val="10"/>
              </w:rPr>
            </w:pPr>
          </w:p>
        </w:tc>
        <w:tc>
          <w:tcPr>
            <w:tcW w:w="1488" w:type="dxa"/>
            <w:gridSpan w:val="3"/>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2465070" cy="77152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5070" cy="771525"/>
                          </a:xfrm>
                          <a:prstGeom prst="rect">
                            <a:avLst/>
                          </a:prstGeom>
                          <a:noFill/>
                          <a:ln>
                            <a:noFill/>
                          </a:ln>
                        </pic:spPr>
                      </pic:pic>
                    </a:graphicData>
                  </a:graphic>
                </wp:inline>
              </w:drawing>
            </w:r>
          </w:p>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B956BC" w:rsidP="00FE1DE0">
            <w:r w:rsidRPr="00F52681">
              <w:t>4.3.</w:t>
            </w:r>
          </w:p>
        </w:tc>
        <w:tc>
          <w:tcPr>
            <w:tcW w:w="3217" w:type="dxa"/>
            <w:gridSpan w:val="6"/>
          </w:tcPr>
          <w:p w:rsidR="00B956BC" w:rsidRPr="00F52681" w:rsidRDefault="00B956BC" w:rsidP="00FE1DE0">
            <w:pPr>
              <w:pStyle w:val="ConsPlusNormal"/>
              <w:spacing w:line="260" w:lineRule="exact"/>
              <w:ind w:firstLine="14"/>
              <w:rPr>
                <w:rFonts w:ascii="Times New Roman" w:hAnsi="Times New Roman" w:cs="Times New Roman"/>
                <w:color w:val="000000"/>
                <w:sz w:val="24"/>
                <w:szCs w:val="24"/>
              </w:rPr>
            </w:pPr>
            <w:r w:rsidRPr="00F52681">
              <w:rPr>
                <w:rFonts w:ascii="Times New Roman" w:hAnsi="Times New Roman" w:cs="Times New Roman"/>
                <w:color w:val="000000"/>
                <w:sz w:val="24"/>
                <w:szCs w:val="24"/>
              </w:rPr>
              <w:t>Помещения для инвалидов на креслах-колясках, размещают на уровне входа, ближайшего к поверхности земли.</w:t>
            </w:r>
          </w:p>
          <w:p w:rsidR="00B956BC" w:rsidRPr="00F52681" w:rsidRDefault="00B956BC" w:rsidP="00FE1DE0">
            <w:pPr>
              <w:rPr>
                <w:color w:val="000000"/>
              </w:rPr>
            </w:pPr>
            <w:r w:rsidRPr="00F52681">
              <w:rPr>
                <w:color w:val="000000"/>
              </w:rPr>
              <w:t xml:space="preserve"> При ином размещении помещений по высоте здания - кроме лестниц предусматривают приспособления для перемещения МГН.</w:t>
            </w:r>
          </w:p>
          <w:p w:rsidR="00B956BC" w:rsidRPr="00F52681" w:rsidRDefault="00B956BC" w:rsidP="00FE1DE0">
            <w:pPr>
              <w:rPr>
                <w:b/>
              </w:rPr>
            </w:pPr>
            <w:r w:rsidRPr="00F52681">
              <w:rPr>
                <w:b/>
                <w:color w:val="000000"/>
              </w:rPr>
              <w:t>К</w:t>
            </w:r>
          </w:p>
        </w:tc>
        <w:tc>
          <w:tcPr>
            <w:tcW w:w="1488" w:type="dxa"/>
            <w:gridSpan w:val="3"/>
          </w:tcPr>
          <w:p w:rsidR="00B956BC" w:rsidRPr="00F52681" w:rsidRDefault="00B956BC" w:rsidP="00FE1DE0">
            <w:r w:rsidRPr="00F52681">
              <w:rPr>
                <w:sz w:val="40"/>
                <w:szCs w:val="40"/>
              </w:rPr>
              <w:t></w:t>
            </w:r>
            <w:r w:rsidRPr="00F52681">
              <w:t>Да</w:t>
            </w:r>
          </w:p>
          <w:p w:rsidR="00B956BC" w:rsidRPr="00F52681" w:rsidRDefault="00B956BC" w:rsidP="00FE1DE0">
            <w:pPr>
              <w:rPr>
                <w:lang w:val="en-US"/>
              </w:rPr>
            </w:pPr>
            <w:r w:rsidRPr="00F52681">
              <w:rPr>
                <w:sz w:val="40"/>
                <w:szCs w:val="40"/>
              </w:rPr>
              <w:t></w:t>
            </w:r>
            <w:r w:rsidRPr="00F52681">
              <w:t>Нет</w:t>
            </w:r>
          </w:p>
          <w:p w:rsidR="00B956BC" w:rsidRPr="00F52681" w:rsidRDefault="00B956BC" w:rsidP="00FE1DE0">
            <w:r w:rsidRPr="00F52681">
              <w:t>Осмотр:</w:t>
            </w:r>
          </w:p>
        </w:tc>
        <w:tc>
          <w:tcPr>
            <w:tcW w:w="4115" w:type="dxa"/>
          </w:tcPr>
          <w:p w:rsidR="00B956BC" w:rsidRPr="00F52681" w:rsidRDefault="00B956BC" w:rsidP="00FE1DE0"/>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B956BC" w:rsidP="00FE1DE0">
            <w:r w:rsidRPr="00F52681">
              <w:t>4.4</w:t>
            </w:r>
          </w:p>
        </w:tc>
        <w:tc>
          <w:tcPr>
            <w:tcW w:w="3217" w:type="dxa"/>
            <w:gridSpan w:val="6"/>
            <w:vAlign w:val="center"/>
          </w:tcPr>
          <w:p w:rsidR="00B956BC" w:rsidRPr="00F52681" w:rsidRDefault="00B956BC" w:rsidP="00FE1DE0">
            <w:pPr>
              <w:pStyle w:val="ConsPlusNormal"/>
              <w:widowControl/>
              <w:autoSpaceDE/>
              <w:autoSpaceDN/>
              <w:adjustRightInd/>
              <w:spacing w:line="260" w:lineRule="exact"/>
              <w:ind w:firstLine="14"/>
              <w:rPr>
                <w:rFonts w:ascii="Times New Roman" w:hAnsi="Times New Roman" w:cs="Times New Roman"/>
                <w:color w:val="000000"/>
                <w:sz w:val="24"/>
                <w:szCs w:val="24"/>
              </w:rPr>
            </w:pPr>
            <w:r w:rsidRPr="00F52681">
              <w:rPr>
                <w:rFonts w:ascii="Times New Roman" w:hAnsi="Times New Roman" w:cs="Times New Roman"/>
                <w:color w:val="000000"/>
                <w:sz w:val="24"/>
                <w:szCs w:val="24"/>
              </w:rPr>
              <w:t>Наличие не менее 5% мест для инвалидов и МГН от общей вместимости учреждения или расчетного количества посетителей (в том числе и при выделении зон специализированного обслуживания МГН)</w:t>
            </w:r>
          </w:p>
          <w:p w:rsidR="00B956BC" w:rsidRPr="00F52681" w:rsidRDefault="00B956BC" w:rsidP="00FE1DE0">
            <w:pPr>
              <w:rPr>
                <w:b/>
                <w:color w:val="000000"/>
              </w:rPr>
            </w:pPr>
            <w:r w:rsidRPr="00F52681">
              <w:rPr>
                <w:b/>
              </w:rPr>
              <w:t>К,О,С,Г</w:t>
            </w:r>
          </w:p>
          <w:p w:rsidR="00B956BC" w:rsidRPr="00F52681" w:rsidRDefault="00B956BC" w:rsidP="00FE1DE0">
            <w:pPr>
              <w:pStyle w:val="ConsPlusNormal"/>
              <w:widowControl/>
              <w:ind w:firstLine="14"/>
              <w:rPr>
                <w:rFonts w:ascii="Times New Roman" w:hAnsi="Times New Roman" w:cs="Times New Roman"/>
                <w:color w:val="000000"/>
                <w:sz w:val="10"/>
                <w:szCs w:val="10"/>
              </w:rPr>
            </w:pPr>
          </w:p>
        </w:tc>
        <w:tc>
          <w:tcPr>
            <w:tcW w:w="1488" w:type="dxa"/>
            <w:gridSpan w:val="3"/>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B956BC" w:rsidP="00FE1DE0">
            <w:r w:rsidRPr="00F52681">
              <w:t>4.5</w:t>
            </w:r>
          </w:p>
        </w:tc>
        <w:tc>
          <w:tcPr>
            <w:tcW w:w="3217" w:type="dxa"/>
            <w:gridSpan w:val="6"/>
          </w:tcPr>
          <w:p w:rsidR="00B956BC" w:rsidRPr="00F52681" w:rsidRDefault="00B956BC" w:rsidP="00FE1DE0">
            <w:pPr>
              <w:pStyle w:val="ConsPlusNormal"/>
              <w:widowControl/>
              <w:ind w:firstLine="14"/>
              <w:rPr>
                <w:rFonts w:ascii="Times New Roman" w:hAnsi="Times New Roman" w:cs="Times New Roman"/>
                <w:color w:val="000000"/>
                <w:sz w:val="24"/>
                <w:szCs w:val="24"/>
              </w:rPr>
            </w:pPr>
            <w:r w:rsidRPr="00F52681">
              <w:rPr>
                <w:rFonts w:ascii="Times New Roman" w:hAnsi="Times New Roman" w:cs="Times New Roman"/>
                <w:color w:val="000000"/>
                <w:sz w:val="24"/>
                <w:szCs w:val="24"/>
              </w:rPr>
              <w:t>При наличии нескольких идентичных мест (приборов, устройств и т.п.) для обслуживания посетителей 5% их общего числа (но не менее одного) должны быть доступны инвалидам</w:t>
            </w:r>
          </w:p>
          <w:p w:rsidR="00B956BC" w:rsidRPr="00F52681" w:rsidRDefault="00B956BC" w:rsidP="00FE1DE0">
            <w:pPr>
              <w:pStyle w:val="ConsPlusNormal"/>
              <w:widowControl/>
              <w:ind w:firstLine="14"/>
              <w:rPr>
                <w:rFonts w:ascii="Times New Roman" w:hAnsi="Times New Roman" w:cs="Times New Roman"/>
                <w:b/>
                <w:color w:val="000000"/>
                <w:sz w:val="24"/>
                <w:szCs w:val="24"/>
              </w:rPr>
            </w:pPr>
            <w:r w:rsidRPr="00F52681">
              <w:rPr>
                <w:rFonts w:ascii="Times New Roman" w:hAnsi="Times New Roman" w:cs="Times New Roman"/>
                <w:b/>
                <w:color w:val="000000"/>
                <w:sz w:val="24"/>
                <w:szCs w:val="24"/>
              </w:rPr>
              <w:t>К,О</w:t>
            </w:r>
          </w:p>
          <w:p w:rsidR="00B956BC" w:rsidRPr="00F52681" w:rsidRDefault="00B956BC" w:rsidP="00FE1DE0">
            <w:pPr>
              <w:pStyle w:val="ConsPlusNormal"/>
              <w:widowControl/>
              <w:ind w:firstLine="14"/>
              <w:rPr>
                <w:rFonts w:ascii="Times New Roman" w:hAnsi="Times New Roman" w:cs="Times New Roman"/>
                <w:color w:val="000000"/>
                <w:sz w:val="10"/>
                <w:szCs w:val="10"/>
              </w:rPr>
            </w:pPr>
          </w:p>
        </w:tc>
        <w:tc>
          <w:tcPr>
            <w:tcW w:w="1488" w:type="dxa"/>
            <w:gridSpan w:val="3"/>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B956BC" w:rsidP="00FE1DE0">
            <w:r w:rsidRPr="00F52681">
              <w:t>4.6</w:t>
            </w:r>
          </w:p>
        </w:tc>
        <w:tc>
          <w:tcPr>
            <w:tcW w:w="3217" w:type="dxa"/>
            <w:gridSpan w:val="6"/>
          </w:tcPr>
          <w:p w:rsidR="00B956BC" w:rsidRPr="00F52681" w:rsidRDefault="00B956BC" w:rsidP="00FE1DE0">
            <w:pPr>
              <w:ind w:firstLine="14"/>
              <w:rPr>
                <w:color w:val="000000"/>
              </w:rPr>
            </w:pPr>
            <w:r w:rsidRPr="00F52681">
              <w:rPr>
                <w:color w:val="000000"/>
              </w:rPr>
              <w:t>Перепад освещенности между соседними помещениями и зонами не должен быть более 1:4</w:t>
            </w:r>
          </w:p>
          <w:p w:rsidR="00B956BC" w:rsidRPr="00F52681" w:rsidRDefault="00B956BC" w:rsidP="00FE1DE0">
            <w:pPr>
              <w:rPr>
                <w:b/>
                <w:color w:val="000000"/>
              </w:rPr>
            </w:pPr>
            <w:r w:rsidRPr="00F52681">
              <w:rPr>
                <w:b/>
              </w:rPr>
              <w:t>К,О,С,Г</w:t>
            </w:r>
          </w:p>
        </w:tc>
        <w:tc>
          <w:tcPr>
            <w:tcW w:w="1488" w:type="dxa"/>
            <w:gridSpan w:val="3"/>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B956BC" w:rsidP="00FE1DE0">
            <w:r w:rsidRPr="00F52681">
              <w:t>4.7</w:t>
            </w:r>
          </w:p>
        </w:tc>
        <w:tc>
          <w:tcPr>
            <w:tcW w:w="3217" w:type="dxa"/>
            <w:gridSpan w:val="6"/>
          </w:tcPr>
          <w:p w:rsidR="00B956BC" w:rsidRPr="00F52681" w:rsidRDefault="00B956BC" w:rsidP="00FE1DE0">
            <w:pPr>
              <w:pStyle w:val="ConsPlusNormal"/>
              <w:widowControl/>
              <w:ind w:firstLine="14"/>
              <w:rPr>
                <w:rFonts w:ascii="Times New Roman" w:hAnsi="Times New Roman" w:cs="Times New Roman"/>
                <w:color w:val="000000"/>
                <w:sz w:val="24"/>
                <w:szCs w:val="24"/>
              </w:rPr>
            </w:pPr>
            <w:r w:rsidRPr="00F52681">
              <w:rPr>
                <w:rFonts w:ascii="Times New Roman" w:hAnsi="Times New Roman" w:cs="Times New Roman"/>
                <w:color w:val="000000"/>
                <w:sz w:val="24"/>
                <w:szCs w:val="24"/>
              </w:rPr>
              <w:t xml:space="preserve">Выключатели и розетки - на высоте </w:t>
            </w:r>
            <w:smartTag w:uri="urn:schemas-microsoft-com:office:smarttags" w:element="metricconverter">
              <w:smartTagPr>
                <w:attr w:name="ProductID" w:val="0,8 м"/>
              </w:smartTagPr>
              <w:r w:rsidRPr="00F52681">
                <w:rPr>
                  <w:rFonts w:ascii="Times New Roman" w:hAnsi="Times New Roman" w:cs="Times New Roman"/>
                  <w:color w:val="000000"/>
                  <w:sz w:val="24"/>
                  <w:szCs w:val="24"/>
                </w:rPr>
                <w:t>0,8 м</w:t>
              </w:r>
            </w:smartTag>
            <w:r w:rsidRPr="00F52681">
              <w:rPr>
                <w:rFonts w:ascii="Times New Roman" w:hAnsi="Times New Roman" w:cs="Times New Roman"/>
                <w:color w:val="000000"/>
                <w:sz w:val="24"/>
                <w:szCs w:val="24"/>
              </w:rPr>
              <w:t xml:space="preserve"> от уровня пола</w:t>
            </w:r>
          </w:p>
          <w:p w:rsidR="00B956BC" w:rsidRPr="00F52681" w:rsidRDefault="00B956BC" w:rsidP="00FE1DE0">
            <w:pPr>
              <w:pStyle w:val="ConsPlusNormal"/>
              <w:widowControl/>
              <w:ind w:firstLine="14"/>
              <w:rPr>
                <w:rFonts w:ascii="Times New Roman" w:hAnsi="Times New Roman" w:cs="Times New Roman"/>
                <w:b/>
                <w:color w:val="000000"/>
                <w:sz w:val="24"/>
                <w:szCs w:val="24"/>
              </w:rPr>
            </w:pPr>
            <w:r w:rsidRPr="00F52681">
              <w:rPr>
                <w:rFonts w:ascii="Times New Roman" w:hAnsi="Times New Roman" w:cs="Times New Roman"/>
                <w:b/>
                <w:color w:val="000000"/>
                <w:sz w:val="24"/>
                <w:szCs w:val="24"/>
              </w:rPr>
              <w:t>К,О</w:t>
            </w:r>
          </w:p>
          <w:p w:rsidR="00B956BC" w:rsidRPr="00F52681" w:rsidRDefault="00B956BC" w:rsidP="00FE1DE0">
            <w:pPr>
              <w:pStyle w:val="ConsPlusNormal"/>
              <w:widowControl/>
              <w:ind w:firstLine="14"/>
              <w:rPr>
                <w:rFonts w:ascii="Times New Roman" w:hAnsi="Times New Roman" w:cs="Times New Roman"/>
                <w:sz w:val="10"/>
                <w:szCs w:val="10"/>
              </w:rPr>
            </w:pPr>
          </w:p>
        </w:tc>
        <w:tc>
          <w:tcPr>
            <w:tcW w:w="1488" w:type="dxa"/>
            <w:gridSpan w:val="3"/>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B956BC" w:rsidP="00FE1DE0">
            <w:r w:rsidRPr="00F52681">
              <w:t>4.8</w:t>
            </w:r>
          </w:p>
        </w:tc>
        <w:tc>
          <w:tcPr>
            <w:tcW w:w="3217" w:type="dxa"/>
            <w:gridSpan w:val="6"/>
            <w:vAlign w:val="center"/>
          </w:tcPr>
          <w:p w:rsidR="00B956BC" w:rsidRPr="00F52681" w:rsidRDefault="00B956BC" w:rsidP="00FE1DE0">
            <w:pPr>
              <w:ind w:firstLine="14"/>
              <w:rPr>
                <w:color w:val="000000"/>
              </w:rPr>
            </w:pPr>
            <w:r w:rsidRPr="00F52681">
              <w:rPr>
                <w:color w:val="000000"/>
              </w:rPr>
              <w:t xml:space="preserve">Места обслуживания и постоянного нахождения инвалидов расположены на минимальных расстояниях от эвакуационных выходов из помещений, с этажей и из зданий наружу: </w:t>
            </w:r>
          </w:p>
          <w:p w:rsidR="00B956BC" w:rsidRPr="00F52681" w:rsidRDefault="00B956BC" w:rsidP="00FE1DE0">
            <w:pPr>
              <w:ind w:firstLine="14"/>
              <w:rPr>
                <w:color w:val="000000"/>
              </w:rPr>
            </w:pPr>
            <w:r w:rsidRPr="00F52681">
              <w:rPr>
                <w:color w:val="000000"/>
              </w:rPr>
              <w:t xml:space="preserve">- не более </w:t>
            </w:r>
            <w:smartTag w:uri="urn:schemas-microsoft-com:office:smarttags" w:element="metricconverter">
              <w:smartTagPr>
                <w:attr w:name="ProductID" w:val="15 м"/>
              </w:smartTagPr>
              <w:r w:rsidRPr="00F52681">
                <w:rPr>
                  <w:color w:val="000000"/>
                </w:rPr>
                <w:t>15 м</w:t>
              </w:r>
            </w:smartTag>
            <w:r w:rsidRPr="00F52681">
              <w:rPr>
                <w:color w:val="000000"/>
              </w:rPr>
              <w:t xml:space="preserve"> от дверей помещения, выходящего в тупиковый коридор, до эвакуационного выхода с этажа</w:t>
            </w:r>
          </w:p>
          <w:p w:rsidR="00B956BC" w:rsidRPr="00F52681" w:rsidRDefault="00B956BC" w:rsidP="00FE1DE0">
            <w:pPr>
              <w:rPr>
                <w:b/>
              </w:rPr>
            </w:pPr>
            <w:r w:rsidRPr="00F52681">
              <w:rPr>
                <w:b/>
              </w:rPr>
              <w:t>К,О,С,Г</w:t>
            </w:r>
          </w:p>
          <w:p w:rsidR="00B956BC" w:rsidRPr="00F52681" w:rsidRDefault="00B956BC" w:rsidP="00FE1DE0">
            <w:pPr>
              <w:ind w:firstLine="14"/>
              <w:rPr>
                <w:color w:val="000000"/>
                <w:sz w:val="10"/>
                <w:szCs w:val="10"/>
              </w:rPr>
            </w:pPr>
          </w:p>
        </w:tc>
        <w:tc>
          <w:tcPr>
            <w:tcW w:w="1488" w:type="dxa"/>
            <w:gridSpan w:val="3"/>
          </w:tcPr>
          <w:p w:rsidR="00B956BC" w:rsidRPr="00F52681" w:rsidRDefault="00B956BC" w:rsidP="00FE1DE0">
            <w:r w:rsidRPr="00F52681">
              <w:rPr>
                <w:sz w:val="40"/>
                <w:szCs w:val="40"/>
              </w:rPr>
              <w:t></w:t>
            </w:r>
            <w:r w:rsidRPr="00F52681">
              <w:t>Да</w:t>
            </w:r>
          </w:p>
          <w:p w:rsidR="00B956BC" w:rsidRPr="00F52681" w:rsidRDefault="00B956BC" w:rsidP="00FE1DE0">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tc>
        <w:tc>
          <w:tcPr>
            <w:tcW w:w="3811" w:type="dxa"/>
          </w:tcPr>
          <w:p w:rsidR="00B956BC" w:rsidRPr="00F52681" w:rsidRDefault="00B956BC" w:rsidP="00FE1DE0"/>
        </w:tc>
        <w:tc>
          <w:tcPr>
            <w:tcW w:w="2134" w:type="dxa"/>
            <w:gridSpan w:val="2"/>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15422" w:type="dxa"/>
            <w:gridSpan w:val="15"/>
          </w:tcPr>
          <w:p w:rsidR="00B956BC" w:rsidRPr="00F52681" w:rsidRDefault="00B956BC" w:rsidP="00FE1DE0">
            <w:pPr>
              <w:rPr>
                <w:b/>
                <w:sz w:val="28"/>
                <w:szCs w:val="28"/>
              </w:rPr>
            </w:pPr>
            <w:r w:rsidRPr="00F52681">
              <w:rPr>
                <w:b/>
                <w:sz w:val="28"/>
                <w:szCs w:val="28"/>
              </w:rPr>
              <w:t>5. Санитарно-гигиенические помещения.</w:t>
            </w:r>
          </w:p>
        </w:tc>
      </w:tr>
      <w:tr w:rsidR="00B956BC" w:rsidRPr="00F52681" w:rsidTr="00FE1DE0">
        <w:trPr>
          <w:gridAfter w:val="5"/>
          <w:wAfter w:w="10625" w:type="dxa"/>
        </w:trPr>
        <w:tc>
          <w:tcPr>
            <w:tcW w:w="15422" w:type="dxa"/>
            <w:gridSpan w:val="15"/>
          </w:tcPr>
          <w:p w:rsidR="00B956BC" w:rsidRPr="00F52681" w:rsidRDefault="00B956BC" w:rsidP="00FE1DE0">
            <w:pPr>
              <w:rPr>
                <w:b/>
                <w:sz w:val="28"/>
                <w:szCs w:val="28"/>
              </w:rPr>
            </w:pPr>
            <w:r w:rsidRPr="00F52681">
              <w:rPr>
                <w:b/>
                <w:sz w:val="28"/>
                <w:szCs w:val="28"/>
              </w:rPr>
              <w:t>Туалетные комнаты и кабины.</w:t>
            </w:r>
          </w:p>
        </w:tc>
      </w:tr>
      <w:tr w:rsidR="00B956BC" w:rsidRPr="00F52681" w:rsidTr="00FE1DE0">
        <w:trPr>
          <w:gridAfter w:val="5"/>
          <w:wAfter w:w="10625" w:type="dxa"/>
        </w:trPr>
        <w:tc>
          <w:tcPr>
            <w:tcW w:w="657" w:type="dxa"/>
            <w:gridSpan w:val="2"/>
          </w:tcPr>
          <w:p w:rsidR="00B956BC" w:rsidRPr="00F52681" w:rsidRDefault="00B956BC" w:rsidP="00FE1DE0">
            <w:r w:rsidRPr="00F52681">
              <w:t>5.1.</w:t>
            </w:r>
          </w:p>
        </w:tc>
        <w:tc>
          <w:tcPr>
            <w:tcW w:w="3269" w:type="dxa"/>
            <w:gridSpan w:val="7"/>
          </w:tcPr>
          <w:p w:rsidR="00B956BC" w:rsidRPr="00F52681" w:rsidRDefault="00B956BC" w:rsidP="00FE1DE0">
            <w:r w:rsidRPr="00F52681">
              <w:t>Специально оборудованные для МГН места во всех зданиях, где имеются санитарно-бытовые помещения для посетителей.</w:t>
            </w:r>
          </w:p>
          <w:p w:rsidR="00B956BC" w:rsidRPr="00F52681" w:rsidRDefault="00B956BC" w:rsidP="00FE1DE0">
            <w:pPr>
              <w:rPr>
                <w:b/>
              </w:rPr>
            </w:pPr>
            <w:r w:rsidRPr="00F52681">
              <w:rPr>
                <w:b/>
              </w:rPr>
              <w:t>К,О,С,Г</w:t>
            </w:r>
          </w:p>
        </w:tc>
        <w:tc>
          <w:tcPr>
            <w:tcW w:w="1436" w:type="dxa"/>
            <w:gridSpan w:val="2"/>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tc>
        <w:tc>
          <w:tcPr>
            <w:tcW w:w="4115" w:type="dxa"/>
          </w:tcPr>
          <w:p w:rsidR="00B956BC" w:rsidRPr="00F52681" w:rsidRDefault="00B956BC" w:rsidP="00FE1DE0"/>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B956BC" w:rsidP="00FE1DE0">
            <w:r w:rsidRPr="00F52681">
              <w:t>5.2</w:t>
            </w:r>
          </w:p>
        </w:tc>
        <w:tc>
          <w:tcPr>
            <w:tcW w:w="3269" w:type="dxa"/>
            <w:gridSpan w:val="7"/>
          </w:tcPr>
          <w:p w:rsidR="00B956BC" w:rsidRPr="00F52681" w:rsidRDefault="00B956BC" w:rsidP="00FE1DE0">
            <w:r w:rsidRPr="00F52681">
              <w:t>В общем количестве кабин уборных общественных и производственных зданий доля доступных для МГН кабин должна составлять 7%, но не менее</w:t>
            </w:r>
            <w:r w:rsidR="00002641">
              <w:t xml:space="preserve"> одной</w:t>
            </w:r>
            <w:r w:rsidRPr="00F52681">
              <w:t>.</w:t>
            </w:r>
          </w:p>
          <w:p w:rsidR="00B956BC" w:rsidRPr="00F52681" w:rsidRDefault="00B956BC" w:rsidP="00FE1DE0">
            <w:pPr>
              <w:rPr>
                <w:b/>
              </w:rPr>
            </w:pPr>
            <w:r w:rsidRPr="00F52681">
              <w:rPr>
                <w:b/>
              </w:rPr>
              <w:t>К,О</w:t>
            </w:r>
          </w:p>
        </w:tc>
        <w:tc>
          <w:tcPr>
            <w:tcW w:w="1436" w:type="dxa"/>
            <w:gridSpan w:val="2"/>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tc>
        <w:tc>
          <w:tcPr>
            <w:tcW w:w="4115" w:type="dxa"/>
          </w:tcPr>
          <w:p w:rsidR="00B956BC" w:rsidRPr="00F52681" w:rsidRDefault="00B956BC" w:rsidP="00FE1DE0">
            <w:r w:rsidRPr="00F52681">
              <w:rPr>
                <w:noProof/>
              </w:rPr>
              <w:drawing>
                <wp:inline distT="0" distB="0" distL="0" distR="0">
                  <wp:extent cx="1654175" cy="1280160"/>
                  <wp:effectExtent l="0" t="0" r="317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4175" cy="128016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B956BC" w:rsidP="00FE1DE0">
            <w:r w:rsidRPr="00F52681">
              <w:t>5.3</w:t>
            </w:r>
          </w:p>
        </w:tc>
        <w:tc>
          <w:tcPr>
            <w:tcW w:w="3269" w:type="dxa"/>
            <w:gridSpan w:val="7"/>
          </w:tcPr>
          <w:p w:rsidR="00B956BC" w:rsidRPr="00F52681" w:rsidRDefault="00B956BC" w:rsidP="00FE1DE0">
            <w:r w:rsidRPr="00F52681">
              <w:t xml:space="preserve">В кабине рядом с унитазом следует предусматривать пространство не менее </w:t>
            </w:r>
            <w:smartTag w:uri="urn:schemas-microsoft-com:office:smarttags" w:element="metricconverter">
              <w:smartTagPr>
                <w:attr w:name="ProductID" w:val="0,75 м"/>
              </w:smartTagPr>
              <w:r w:rsidRPr="00F52681">
                <w:t>0,75 м</w:t>
              </w:r>
            </w:smartTag>
            <w:r w:rsidRPr="00F52681">
              <w:t xml:space="preserve"> для размещения кресла-коляски, а также крючки для одежды, костылей и других принадлежностей.</w:t>
            </w:r>
          </w:p>
          <w:p w:rsidR="00B956BC" w:rsidRPr="00F52681" w:rsidRDefault="00B956BC" w:rsidP="00FE1DE0">
            <w:pPr>
              <w:rPr>
                <w:b/>
              </w:rPr>
            </w:pPr>
            <w:r w:rsidRPr="00F52681">
              <w:rPr>
                <w:b/>
              </w:rPr>
              <w:t>К,О</w:t>
            </w:r>
          </w:p>
        </w:tc>
        <w:tc>
          <w:tcPr>
            <w:tcW w:w="1436" w:type="dxa"/>
            <w:gridSpan w:val="2"/>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311910" cy="1192530"/>
                  <wp:effectExtent l="0" t="0" r="2540" b="762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910" cy="119253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B956BC" w:rsidP="00FE1DE0">
            <w:r w:rsidRPr="00F52681">
              <w:t>5.4</w:t>
            </w:r>
          </w:p>
        </w:tc>
        <w:tc>
          <w:tcPr>
            <w:tcW w:w="3269" w:type="dxa"/>
            <w:gridSpan w:val="7"/>
          </w:tcPr>
          <w:p w:rsidR="00B956BC" w:rsidRPr="00F52681" w:rsidRDefault="00B956BC" w:rsidP="00FE1DE0">
            <w:r w:rsidRPr="00F52681">
              <w:t xml:space="preserve">В кабине должно быть свободное пространство диаметром </w:t>
            </w:r>
            <w:smartTag w:uri="urn:schemas-microsoft-com:office:smarttags" w:element="metricconverter">
              <w:smartTagPr>
                <w:attr w:name="ProductID" w:val="1,4 м"/>
              </w:smartTagPr>
              <w:r w:rsidRPr="00F52681">
                <w:t>1,4 м</w:t>
              </w:r>
            </w:smartTag>
            <w:r w:rsidRPr="00F52681">
              <w:t xml:space="preserve"> для разворота кресла- коляски.</w:t>
            </w:r>
          </w:p>
          <w:p w:rsidR="00B956BC" w:rsidRPr="00F52681" w:rsidRDefault="00B956BC" w:rsidP="00FE1DE0">
            <w:pPr>
              <w:rPr>
                <w:b/>
              </w:rPr>
            </w:pPr>
            <w:r w:rsidRPr="00F52681">
              <w:rPr>
                <w:b/>
              </w:rPr>
              <w:t>К</w:t>
            </w:r>
          </w:p>
        </w:tc>
        <w:tc>
          <w:tcPr>
            <w:tcW w:w="1436" w:type="dxa"/>
            <w:gridSpan w:val="2"/>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351915" cy="1041400"/>
                  <wp:effectExtent l="0" t="0" r="635" b="635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1915" cy="104140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B956BC" w:rsidP="00FE1DE0">
            <w:r w:rsidRPr="00F52681">
              <w:t>5.5</w:t>
            </w:r>
          </w:p>
        </w:tc>
        <w:tc>
          <w:tcPr>
            <w:tcW w:w="3269" w:type="dxa"/>
            <w:gridSpan w:val="7"/>
          </w:tcPr>
          <w:p w:rsidR="00B956BC" w:rsidRPr="00F52681" w:rsidRDefault="00B956BC" w:rsidP="00FE1DE0">
            <w:r w:rsidRPr="00F52681">
              <w:t>Двери должны открываться наружу.</w:t>
            </w:r>
          </w:p>
          <w:p w:rsidR="00B956BC" w:rsidRPr="00F52681" w:rsidRDefault="00B956BC" w:rsidP="00FE1DE0">
            <w:pPr>
              <w:rPr>
                <w:b/>
              </w:rPr>
            </w:pPr>
            <w:r w:rsidRPr="00F52681">
              <w:rPr>
                <w:b/>
              </w:rPr>
              <w:t>К,О</w:t>
            </w:r>
          </w:p>
        </w:tc>
        <w:tc>
          <w:tcPr>
            <w:tcW w:w="1436" w:type="dxa"/>
            <w:gridSpan w:val="2"/>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tc>
        <w:tc>
          <w:tcPr>
            <w:tcW w:w="4115" w:type="dxa"/>
          </w:tcPr>
          <w:p w:rsidR="00B956BC" w:rsidRPr="00F52681" w:rsidRDefault="00B956BC" w:rsidP="00FE1DE0">
            <w:r w:rsidRPr="00F52681">
              <w:rPr>
                <w:noProof/>
              </w:rPr>
              <w:drawing>
                <wp:inline distT="0" distB="0" distL="0" distR="0">
                  <wp:extent cx="1447165" cy="1160780"/>
                  <wp:effectExtent l="0" t="0" r="635"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165" cy="116078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B956BC" w:rsidP="00FE1DE0">
            <w:r w:rsidRPr="00F52681">
              <w:t>5.6</w:t>
            </w:r>
          </w:p>
        </w:tc>
        <w:tc>
          <w:tcPr>
            <w:tcW w:w="3269" w:type="dxa"/>
            <w:gridSpan w:val="7"/>
          </w:tcPr>
          <w:p w:rsidR="00B956BC" w:rsidRPr="00F52681" w:rsidRDefault="00B956BC" w:rsidP="00FE1DE0">
            <w:r w:rsidRPr="00F52681">
              <w:t>В универсальной кабине и других санитарно-бытовых помещениях, предназначенных для пользования всеми категориями граждан, в том числе инвалидов, установлены откидные опорные поручни, штанги, поворотные или откидные сидения.</w:t>
            </w:r>
          </w:p>
          <w:p w:rsidR="00B956BC" w:rsidRPr="00F52681" w:rsidRDefault="00B956BC" w:rsidP="00FE1DE0">
            <w:pPr>
              <w:rPr>
                <w:b/>
              </w:rPr>
            </w:pPr>
            <w:r w:rsidRPr="00F52681">
              <w:rPr>
                <w:b/>
              </w:rPr>
              <w:t>К,О</w:t>
            </w:r>
          </w:p>
        </w:tc>
        <w:tc>
          <w:tcPr>
            <w:tcW w:w="1436" w:type="dxa"/>
            <w:gridSpan w:val="2"/>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p w:rsidR="00B956BC" w:rsidRPr="00F52681" w:rsidRDefault="00B956BC" w:rsidP="00FE1DE0"/>
        </w:tc>
        <w:tc>
          <w:tcPr>
            <w:tcW w:w="4115" w:type="dxa"/>
          </w:tcPr>
          <w:p w:rsidR="00B956BC" w:rsidRPr="00F52681" w:rsidRDefault="00B956BC" w:rsidP="00FE1DE0">
            <w:r w:rsidRPr="00F52681">
              <w:rPr>
                <w:noProof/>
              </w:rPr>
              <w:drawing>
                <wp:inline distT="0" distB="0" distL="0" distR="0">
                  <wp:extent cx="1876425" cy="1200785"/>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200785"/>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B956BC" w:rsidP="00FE1DE0">
            <w:r w:rsidRPr="00F52681">
              <w:t>5.7</w:t>
            </w:r>
          </w:p>
        </w:tc>
        <w:tc>
          <w:tcPr>
            <w:tcW w:w="3269" w:type="dxa"/>
            <w:gridSpan w:val="7"/>
          </w:tcPr>
          <w:p w:rsidR="00B956BC" w:rsidRPr="00F52681" w:rsidRDefault="00B956BC" w:rsidP="00FE1DE0">
            <w:r w:rsidRPr="00F52681">
              <w:t xml:space="preserve">Размеры универсальной кабины в плане не менее: ширина – </w:t>
            </w:r>
            <w:smartTag w:uri="urn:schemas-microsoft-com:office:smarttags" w:element="metricconverter">
              <w:smartTagPr>
                <w:attr w:name="ProductID" w:val="2,2 м"/>
              </w:smartTagPr>
              <w:r w:rsidRPr="00F52681">
                <w:t>2,2 м</w:t>
              </w:r>
            </w:smartTag>
            <w:r w:rsidRPr="00F52681">
              <w:t xml:space="preserve">, </w:t>
            </w:r>
          </w:p>
          <w:p w:rsidR="00B956BC" w:rsidRPr="00F52681" w:rsidRDefault="00B956BC" w:rsidP="00FE1DE0">
            <w:r w:rsidRPr="00F52681">
              <w:t xml:space="preserve">глубина – </w:t>
            </w:r>
            <w:smartTag w:uri="urn:schemas-microsoft-com:office:smarttags" w:element="metricconverter">
              <w:smartTagPr>
                <w:attr w:name="ProductID" w:val="2,25 м"/>
              </w:smartTagPr>
              <w:r w:rsidRPr="00F52681">
                <w:t>2,25 м</w:t>
              </w:r>
            </w:smartTag>
            <w:r w:rsidRPr="00F52681">
              <w:t>.</w:t>
            </w:r>
          </w:p>
          <w:p w:rsidR="00B956BC" w:rsidRPr="00F52681" w:rsidRDefault="00B956BC" w:rsidP="00FE1DE0">
            <w:r w:rsidRPr="00F52681">
              <w:t>Размеры доступной кабины в общей уборной не менее:</w:t>
            </w:r>
          </w:p>
          <w:p w:rsidR="00B956BC" w:rsidRPr="00F52681" w:rsidRDefault="00B956BC" w:rsidP="00FE1DE0">
            <w:r w:rsidRPr="00F52681">
              <w:t>ширина – 1,65 м,</w:t>
            </w:r>
          </w:p>
          <w:p w:rsidR="00B956BC" w:rsidRPr="00F52681" w:rsidRDefault="00B956BC" w:rsidP="00FE1DE0">
            <w:r w:rsidRPr="00F52681">
              <w:t>глубина – 1,8 м.</w:t>
            </w:r>
          </w:p>
          <w:p w:rsidR="00B956BC" w:rsidRPr="00F52681" w:rsidRDefault="00B956BC" w:rsidP="00FE1DE0">
            <w:pPr>
              <w:rPr>
                <w:b/>
              </w:rPr>
            </w:pPr>
            <w:r w:rsidRPr="00F52681">
              <w:rPr>
                <w:b/>
              </w:rPr>
              <w:t>К,О</w:t>
            </w:r>
          </w:p>
        </w:tc>
        <w:tc>
          <w:tcPr>
            <w:tcW w:w="1436" w:type="dxa"/>
            <w:gridSpan w:val="2"/>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598295" cy="1200785"/>
                  <wp:effectExtent l="0" t="0" r="190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8295" cy="1200785"/>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B956BC" w:rsidP="00FE1DE0">
            <w:r w:rsidRPr="00F52681">
              <w:t>5.8</w:t>
            </w:r>
          </w:p>
        </w:tc>
        <w:tc>
          <w:tcPr>
            <w:tcW w:w="3269" w:type="dxa"/>
            <w:gridSpan w:val="7"/>
          </w:tcPr>
          <w:p w:rsidR="00B956BC" w:rsidRPr="00F52681" w:rsidRDefault="00B956BC" w:rsidP="00FE1DE0">
            <w:r w:rsidRPr="00F52681">
              <w:t xml:space="preserve">Один из писсуаров следует располагать на высоте от пола не более </w:t>
            </w:r>
            <w:smartTag w:uri="urn:schemas-microsoft-com:office:smarttags" w:element="metricconverter">
              <w:smartTagPr>
                <w:attr w:name="ProductID" w:val="0,4 м"/>
              </w:smartTagPr>
              <w:r w:rsidRPr="00F52681">
                <w:t>0,4 м</w:t>
              </w:r>
            </w:smartTag>
            <w:r w:rsidRPr="00F52681">
              <w:t xml:space="preserve"> или применять писсуар вертикальной формы.</w:t>
            </w:r>
          </w:p>
          <w:p w:rsidR="00B956BC" w:rsidRPr="00F52681" w:rsidRDefault="00B956BC" w:rsidP="00FE1DE0">
            <w:pPr>
              <w:rPr>
                <w:b/>
              </w:rPr>
            </w:pPr>
            <w:r w:rsidRPr="00F52681">
              <w:rPr>
                <w:b/>
              </w:rPr>
              <w:t>К,О</w:t>
            </w:r>
          </w:p>
        </w:tc>
        <w:tc>
          <w:tcPr>
            <w:tcW w:w="1436" w:type="dxa"/>
            <w:gridSpan w:val="2"/>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876425" cy="1153160"/>
                  <wp:effectExtent l="0" t="0" r="9525" b="889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15316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002641" w:rsidP="00FE1DE0">
            <w:r>
              <w:t>5.9</w:t>
            </w:r>
          </w:p>
        </w:tc>
        <w:tc>
          <w:tcPr>
            <w:tcW w:w="3269" w:type="dxa"/>
            <w:gridSpan w:val="7"/>
          </w:tcPr>
          <w:p w:rsidR="00B956BC" w:rsidRPr="00F52681" w:rsidRDefault="00B956BC" w:rsidP="00FE1DE0">
            <w:pPr>
              <w:pStyle w:val="Default"/>
              <w:rPr>
                <w:rFonts w:ascii="Times New Roman" w:hAnsi="Times New Roman" w:cs="Times New Roman"/>
              </w:rPr>
            </w:pPr>
            <w:r w:rsidRPr="00F52681">
              <w:rPr>
                <w:rFonts w:ascii="Times New Roman" w:hAnsi="Times New Roman" w:cs="Times New Roman"/>
              </w:rPr>
              <w:t>Диспенсер для туалетной бумаги может  использоваться  МГН без посторонней помощи</w:t>
            </w:r>
          </w:p>
          <w:p w:rsidR="00B956BC" w:rsidRPr="00F52681" w:rsidRDefault="00B956BC" w:rsidP="00FE1DE0">
            <w:pPr>
              <w:pStyle w:val="Default"/>
              <w:rPr>
                <w:rFonts w:ascii="Times New Roman" w:hAnsi="Times New Roman" w:cs="Times New Roman"/>
                <w:b/>
              </w:rPr>
            </w:pPr>
            <w:r w:rsidRPr="00F52681">
              <w:rPr>
                <w:rFonts w:ascii="Times New Roman" w:hAnsi="Times New Roman" w:cs="Times New Roman"/>
                <w:b/>
              </w:rPr>
              <w:t>К,О</w:t>
            </w:r>
          </w:p>
        </w:tc>
        <w:tc>
          <w:tcPr>
            <w:tcW w:w="1436" w:type="dxa"/>
            <w:gridSpan w:val="2"/>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pPr>
              <w:rPr>
                <w:sz w:val="40"/>
                <w:szCs w:val="40"/>
              </w:rPr>
            </w:pPr>
          </w:p>
        </w:tc>
        <w:tc>
          <w:tcPr>
            <w:tcW w:w="4115" w:type="dxa"/>
          </w:tcPr>
          <w:p w:rsidR="00B956BC" w:rsidRPr="00F52681" w:rsidRDefault="00B956BC" w:rsidP="00FE1DE0">
            <w:r w:rsidRPr="00F52681">
              <w:rPr>
                <w:noProof/>
              </w:rPr>
              <w:drawing>
                <wp:inline distT="0" distB="0" distL="0" distR="0">
                  <wp:extent cx="1868805" cy="1216660"/>
                  <wp:effectExtent l="0" t="0" r="0" b="2540"/>
                  <wp:docPr id="122" name="Рисунок 122" descr="Elevation detail shows the toilet paper dispenser flowing continu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levation detail shows the toilet paper dispenser flowing continuously."/>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8805" cy="121666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002641" w:rsidP="00FE1DE0">
            <w:r>
              <w:t>5.10</w:t>
            </w:r>
          </w:p>
        </w:tc>
        <w:tc>
          <w:tcPr>
            <w:tcW w:w="3269" w:type="dxa"/>
            <w:gridSpan w:val="7"/>
          </w:tcPr>
          <w:p w:rsidR="00B956BC" w:rsidRPr="00F52681" w:rsidRDefault="00B956BC" w:rsidP="00FE1DE0">
            <w:r w:rsidRPr="00F52681">
              <w:t xml:space="preserve">У дверей санитарно-бытовых помещений или доступных кабин (уборная, душевая, ванная и т.п.) имеются специальные знаки (в том числе рельефные) на высоте </w:t>
            </w:r>
            <w:smartTag w:uri="urn:schemas-microsoft-com:office:smarttags" w:element="metricconverter">
              <w:smartTagPr>
                <w:attr w:name="ProductID" w:val="1,35 м"/>
              </w:smartTagPr>
              <w:r w:rsidRPr="00F52681">
                <w:t>1,35 м</w:t>
              </w:r>
            </w:smartTag>
            <w:r w:rsidRPr="00F52681">
              <w:t>.</w:t>
            </w:r>
          </w:p>
          <w:p w:rsidR="00B956BC" w:rsidRPr="00F52681" w:rsidRDefault="00B956BC" w:rsidP="00FE1DE0">
            <w:pPr>
              <w:rPr>
                <w:b/>
              </w:rPr>
            </w:pPr>
            <w:r w:rsidRPr="00F52681">
              <w:rPr>
                <w:b/>
              </w:rPr>
              <w:t>К,О,С,Г</w:t>
            </w:r>
          </w:p>
          <w:p w:rsidR="00B956BC" w:rsidRPr="00F52681" w:rsidRDefault="00B956BC" w:rsidP="00FE1DE0"/>
        </w:tc>
        <w:tc>
          <w:tcPr>
            <w:tcW w:w="1436" w:type="dxa"/>
            <w:gridSpan w:val="2"/>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tc>
        <w:tc>
          <w:tcPr>
            <w:tcW w:w="4115" w:type="dxa"/>
          </w:tcPr>
          <w:p w:rsidR="00B956BC" w:rsidRPr="00F52681" w:rsidRDefault="00B956BC" w:rsidP="00FE1DE0">
            <w:r w:rsidRPr="00F52681">
              <w:rPr>
                <w:noProof/>
              </w:rPr>
              <w:drawing>
                <wp:inline distT="0" distB="0" distL="0" distR="0">
                  <wp:extent cx="1837055" cy="398335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055" cy="3983355"/>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002641" w:rsidP="00FE1DE0">
            <w:r>
              <w:t>5.11</w:t>
            </w:r>
          </w:p>
        </w:tc>
        <w:tc>
          <w:tcPr>
            <w:tcW w:w="3269" w:type="dxa"/>
            <w:gridSpan w:val="7"/>
          </w:tcPr>
          <w:p w:rsidR="00B956BC" w:rsidRPr="00F52681" w:rsidRDefault="00B956BC" w:rsidP="00FE1DE0">
            <w:r w:rsidRPr="00F52681">
              <w:t xml:space="preserve">Доступные для МГН санитарно-бытовые  кабины должны быть оборудованы системой тревожной сигнализации, обеспечивающей связь с помещением постоянного дежурного персонала (поста охраны или администрации объекта). </w:t>
            </w:r>
          </w:p>
          <w:p w:rsidR="00B956BC" w:rsidRPr="00F52681" w:rsidRDefault="00B956BC" w:rsidP="00FE1DE0">
            <w:pPr>
              <w:rPr>
                <w:b/>
              </w:rPr>
            </w:pPr>
            <w:r w:rsidRPr="00F52681">
              <w:rPr>
                <w:b/>
              </w:rPr>
              <w:t>К,О,С,Г</w:t>
            </w:r>
          </w:p>
          <w:p w:rsidR="00B956BC" w:rsidRPr="00F52681" w:rsidRDefault="00B956BC" w:rsidP="00FE1DE0"/>
        </w:tc>
        <w:tc>
          <w:tcPr>
            <w:tcW w:w="1436" w:type="dxa"/>
            <w:gridSpan w:val="2"/>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tc>
        <w:tc>
          <w:tcPr>
            <w:tcW w:w="4115" w:type="dxa"/>
          </w:tcPr>
          <w:p w:rsidR="00B956BC" w:rsidRPr="00F52681" w:rsidRDefault="00B956BC" w:rsidP="00FE1DE0">
            <w:r w:rsidRPr="00F52681">
              <w:rPr>
                <w:noProof/>
              </w:rPr>
              <w:drawing>
                <wp:inline distT="0" distB="0" distL="0" distR="0">
                  <wp:extent cx="1804670" cy="1868805"/>
                  <wp:effectExtent l="0" t="0" r="508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670" cy="1868805"/>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002641" w:rsidP="00FE1DE0">
            <w:r>
              <w:t>5.12</w:t>
            </w:r>
          </w:p>
        </w:tc>
        <w:tc>
          <w:tcPr>
            <w:tcW w:w="3269" w:type="dxa"/>
            <w:gridSpan w:val="7"/>
          </w:tcPr>
          <w:p w:rsidR="00B956BC" w:rsidRPr="00F52681" w:rsidRDefault="00B956BC" w:rsidP="00FE1DE0">
            <w:r w:rsidRPr="00F52681">
              <w:t>В доступных кабинах водопроводные краны с рычажной рукояткой и термостатом, а при возможности – с автоматическими и сенсорными кранами бесконтактного типа. Применение кранов с раздельным управлением горячей и холодной водой не допускается.</w:t>
            </w:r>
          </w:p>
          <w:p w:rsidR="00B956BC" w:rsidRPr="00F52681" w:rsidRDefault="00B956BC" w:rsidP="00FE1DE0">
            <w:pPr>
              <w:rPr>
                <w:b/>
              </w:rPr>
            </w:pPr>
            <w:r w:rsidRPr="00F52681">
              <w:rPr>
                <w:b/>
              </w:rPr>
              <w:t>К,О</w:t>
            </w:r>
          </w:p>
        </w:tc>
        <w:tc>
          <w:tcPr>
            <w:tcW w:w="1436" w:type="dxa"/>
            <w:gridSpan w:val="2"/>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tc>
        <w:tc>
          <w:tcPr>
            <w:tcW w:w="4115" w:type="dxa"/>
          </w:tcPr>
          <w:p w:rsidR="00B956BC" w:rsidRPr="00F52681" w:rsidRDefault="00B956BC" w:rsidP="00FE1DE0">
            <w:r w:rsidRPr="00F52681">
              <w:rPr>
                <w:noProof/>
              </w:rPr>
              <w:drawing>
                <wp:inline distT="0" distB="0" distL="0" distR="0">
                  <wp:extent cx="1709420" cy="3856355"/>
                  <wp:effectExtent l="0" t="0" r="508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9420" cy="3856355"/>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002641" w:rsidP="00FE1DE0">
            <w:r>
              <w:t>5.13</w:t>
            </w:r>
          </w:p>
        </w:tc>
        <w:tc>
          <w:tcPr>
            <w:tcW w:w="3269" w:type="dxa"/>
            <w:gridSpan w:val="7"/>
          </w:tcPr>
          <w:p w:rsidR="00B956BC" w:rsidRPr="00F52681" w:rsidRDefault="00B956BC" w:rsidP="00FE1DE0">
            <w:r w:rsidRPr="00F52681">
              <w:t>Унитазы имеют  с автоматический слив воды или слив с ручным кнопочным управлением, которое следует располагать на боковой стене кабины, со стороны которой осуществляется пересадка с кресла-коляски на унитаз.</w:t>
            </w:r>
          </w:p>
          <w:p w:rsidR="00B956BC" w:rsidRPr="00F52681" w:rsidRDefault="00B956BC" w:rsidP="00FE1DE0">
            <w:pPr>
              <w:rPr>
                <w:b/>
              </w:rPr>
            </w:pPr>
            <w:r w:rsidRPr="00F52681">
              <w:rPr>
                <w:b/>
              </w:rPr>
              <w:t>К,О</w:t>
            </w:r>
          </w:p>
        </w:tc>
        <w:tc>
          <w:tcPr>
            <w:tcW w:w="1436" w:type="dxa"/>
            <w:gridSpan w:val="2"/>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Осмотр:</w:t>
            </w:r>
          </w:p>
          <w:p w:rsidR="00B956BC" w:rsidRPr="00F52681" w:rsidRDefault="00B956BC" w:rsidP="00FE1DE0">
            <w:pPr>
              <w:rPr>
                <w:b/>
              </w:rPr>
            </w:pPr>
          </w:p>
        </w:tc>
        <w:tc>
          <w:tcPr>
            <w:tcW w:w="4115" w:type="dxa"/>
          </w:tcPr>
          <w:p w:rsidR="00B956BC" w:rsidRPr="00F52681" w:rsidRDefault="00B956BC" w:rsidP="00FE1DE0">
            <w:r w:rsidRPr="00F52681">
              <w:rPr>
                <w:noProof/>
              </w:rPr>
              <w:drawing>
                <wp:inline distT="0" distB="0" distL="0" distR="0">
                  <wp:extent cx="2218690" cy="302958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8690" cy="3029585"/>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657" w:type="dxa"/>
            <w:gridSpan w:val="2"/>
          </w:tcPr>
          <w:p w:rsidR="00B956BC" w:rsidRPr="00F52681" w:rsidRDefault="00002641" w:rsidP="00FE1DE0">
            <w:r>
              <w:t>5.14</w:t>
            </w:r>
          </w:p>
        </w:tc>
        <w:tc>
          <w:tcPr>
            <w:tcW w:w="3269" w:type="dxa"/>
            <w:gridSpan w:val="7"/>
          </w:tcPr>
          <w:p w:rsidR="00B956BC" w:rsidRPr="00F52681" w:rsidRDefault="00B956BC" w:rsidP="00FE1DE0">
            <w:r w:rsidRPr="00F52681">
              <w:t>Следует применять раковины для мытья рук, доступные для свободного  пользования МГН, включая инвалидов колясочников.</w:t>
            </w:r>
          </w:p>
          <w:p w:rsidR="00B956BC" w:rsidRPr="00F52681" w:rsidRDefault="00B956BC" w:rsidP="00FE1DE0">
            <w:r w:rsidRPr="00F52681">
              <w:t>К,О</w:t>
            </w:r>
          </w:p>
          <w:p w:rsidR="00B956BC" w:rsidRPr="00F52681" w:rsidRDefault="00B956BC" w:rsidP="00FE1DE0">
            <w:r w:rsidRPr="00F52681">
              <w:t>Размещение зеркала над раковиной должно быть удобным для инвалидов – колясочников.</w:t>
            </w:r>
          </w:p>
          <w:p w:rsidR="00B956BC" w:rsidRPr="00F52681" w:rsidRDefault="00B956BC" w:rsidP="00FE1DE0"/>
          <w:p w:rsidR="00B956BC" w:rsidRPr="00F52681" w:rsidRDefault="00B956BC" w:rsidP="00FE1DE0">
            <w:pPr>
              <w:rPr>
                <w:b/>
              </w:rPr>
            </w:pPr>
            <w:r w:rsidRPr="00F52681">
              <w:rPr>
                <w:b/>
              </w:rPr>
              <w:t>К</w:t>
            </w:r>
          </w:p>
          <w:p w:rsidR="00B956BC" w:rsidRPr="00F52681" w:rsidRDefault="00B956BC" w:rsidP="00FE1DE0"/>
          <w:p w:rsidR="00B956BC" w:rsidRPr="00F52681" w:rsidRDefault="00B956BC" w:rsidP="00FE1DE0"/>
        </w:tc>
        <w:tc>
          <w:tcPr>
            <w:tcW w:w="1436" w:type="dxa"/>
            <w:gridSpan w:val="2"/>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Pr>
              <w:rPr>
                <w:sz w:val="40"/>
                <w:szCs w:val="40"/>
              </w:rPr>
            </w:pPr>
          </w:p>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r w:rsidRPr="00F52681">
              <w:t>Измерение</w:t>
            </w:r>
          </w:p>
          <w:p w:rsidR="00B956BC" w:rsidRPr="00F52681" w:rsidRDefault="00B956BC" w:rsidP="00FE1DE0">
            <w:pPr>
              <w:rPr>
                <w:sz w:val="40"/>
                <w:szCs w:val="40"/>
              </w:rPr>
            </w:pPr>
          </w:p>
        </w:tc>
        <w:tc>
          <w:tcPr>
            <w:tcW w:w="4115" w:type="dxa"/>
          </w:tcPr>
          <w:p w:rsidR="00B956BC" w:rsidRPr="00F52681" w:rsidRDefault="00B956BC" w:rsidP="00FE1DE0">
            <w:r w:rsidRPr="00F52681">
              <w:rPr>
                <w:noProof/>
              </w:rPr>
              <w:drawing>
                <wp:inline distT="0" distB="0" distL="0" distR="0">
                  <wp:extent cx="2329815" cy="2584450"/>
                  <wp:effectExtent l="0" t="0" r="0" b="63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9815" cy="2584450"/>
                          </a:xfrm>
                          <a:prstGeom prst="rect">
                            <a:avLst/>
                          </a:prstGeom>
                          <a:noFill/>
                          <a:ln>
                            <a:noFill/>
                          </a:ln>
                        </pic:spPr>
                      </pic:pic>
                    </a:graphicData>
                  </a:graphic>
                </wp:inline>
              </w:drawing>
            </w:r>
          </w:p>
          <w:p w:rsidR="00B956BC" w:rsidRPr="00F52681" w:rsidRDefault="00B956BC" w:rsidP="00FE1DE0"/>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15422" w:type="dxa"/>
            <w:gridSpan w:val="15"/>
          </w:tcPr>
          <w:p w:rsidR="00B956BC" w:rsidRPr="00F52681" w:rsidRDefault="00B956BC" w:rsidP="00FE1DE0">
            <w:pPr>
              <w:rPr>
                <w:b/>
                <w:sz w:val="28"/>
                <w:szCs w:val="28"/>
              </w:rPr>
            </w:pPr>
            <w:r w:rsidRPr="00F52681">
              <w:rPr>
                <w:b/>
                <w:sz w:val="28"/>
                <w:szCs w:val="28"/>
              </w:rPr>
              <w:t>6. Система информации на объекте.</w:t>
            </w:r>
          </w:p>
        </w:tc>
      </w:tr>
      <w:tr w:rsidR="00B956BC" w:rsidRPr="00F52681" w:rsidTr="00FE1DE0">
        <w:trPr>
          <w:gridAfter w:val="5"/>
          <w:wAfter w:w="10625" w:type="dxa"/>
        </w:trPr>
        <w:tc>
          <w:tcPr>
            <w:tcW w:w="797" w:type="dxa"/>
            <w:gridSpan w:val="4"/>
          </w:tcPr>
          <w:p w:rsidR="00B956BC" w:rsidRPr="00F52681" w:rsidRDefault="00B956BC" w:rsidP="00FE1DE0">
            <w:r w:rsidRPr="00F52681">
              <w:t>6.1</w:t>
            </w:r>
          </w:p>
        </w:tc>
        <w:tc>
          <w:tcPr>
            <w:tcW w:w="3142" w:type="dxa"/>
            <w:gridSpan w:val="6"/>
          </w:tcPr>
          <w:p w:rsidR="00B956BC" w:rsidRPr="00F52681" w:rsidRDefault="00B956BC" w:rsidP="00FE1DE0">
            <w:r w:rsidRPr="00F52681">
              <w:t>Наличие на объекте оборудование, позволяющего получать справочную информацию об условиях обслуживания инвалидам по слуху, зрению</w:t>
            </w:r>
            <w:r w:rsidR="00002641">
              <w:t>.</w:t>
            </w:r>
          </w:p>
          <w:p w:rsidR="00B956BC" w:rsidRPr="00F52681" w:rsidRDefault="00B956BC" w:rsidP="00FE1DE0">
            <w:pPr>
              <w:rPr>
                <w:b/>
              </w:rPr>
            </w:pPr>
            <w:r w:rsidRPr="00F52681">
              <w:rPr>
                <w:b/>
              </w:rPr>
              <w:t xml:space="preserve"> К,О,С,Г</w:t>
            </w:r>
          </w:p>
          <w:p w:rsidR="00B956BC" w:rsidRPr="00F52681" w:rsidRDefault="00B956BC" w:rsidP="00FE1DE0"/>
        </w:tc>
        <w:tc>
          <w:tcPr>
            <w:tcW w:w="1423" w:type="dxa"/>
          </w:tcPr>
          <w:p w:rsidR="00B956BC" w:rsidRPr="00F52681" w:rsidRDefault="00B956BC" w:rsidP="00FE1DE0">
            <w:pPr>
              <w:rPr>
                <w:b/>
              </w:rPr>
            </w:pPr>
            <w:r w:rsidRPr="00F52681">
              <w:rPr>
                <w:b/>
                <w:sz w:val="40"/>
                <w:szCs w:val="40"/>
              </w:rPr>
              <w:t></w:t>
            </w:r>
            <w:r w:rsidRPr="00F52681">
              <w:t>Да</w:t>
            </w:r>
            <w:r w:rsidRPr="00F52681">
              <w:rPr>
                <w:b/>
                <w:sz w:val="40"/>
                <w:szCs w:val="40"/>
              </w:rPr>
              <w:t></w:t>
            </w:r>
            <w:r w:rsidRPr="00F52681">
              <w:t>Нет</w:t>
            </w:r>
          </w:p>
          <w:p w:rsidR="00B956BC" w:rsidRPr="00F52681" w:rsidRDefault="00B956BC" w:rsidP="00FE1DE0">
            <w:r w:rsidRPr="00F52681">
              <w:t>Осмотр:</w:t>
            </w:r>
          </w:p>
        </w:tc>
        <w:tc>
          <w:tcPr>
            <w:tcW w:w="4115" w:type="dxa"/>
          </w:tcPr>
          <w:p w:rsidR="00B956BC" w:rsidRPr="00F52681" w:rsidRDefault="00B956BC" w:rsidP="00FE1DE0">
            <w:pPr>
              <w:rPr>
                <w:b/>
              </w:rPr>
            </w:pPr>
          </w:p>
          <w:p w:rsidR="00B956BC" w:rsidRPr="00F52681" w:rsidRDefault="00B956BC" w:rsidP="00FE1DE0">
            <w:pPr>
              <w:rPr>
                <w:b/>
              </w:rPr>
            </w:pPr>
            <w:r w:rsidRPr="00F52681">
              <w:rPr>
                <w:b/>
                <w:noProof/>
              </w:rPr>
              <w:drawing>
                <wp:inline distT="0" distB="0" distL="0" distR="0">
                  <wp:extent cx="2059305" cy="1447165"/>
                  <wp:effectExtent l="0" t="0" r="0" b="63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305" cy="1447165"/>
                          </a:xfrm>
                          <a:prstGeom prst="rect">
                            <a:avLst/>
                          </a:prstGeom>
                          <a:noFill/>
                          <a:ln>
                            <a:noFill/>
                          </a:ln>
                        </pic:spPr>
                      </pic:pic>
                    </a:graphicData>
                  </a:graphic>
                </wp:inline>
              </w:drawing>
            </w:r>
          </w:p>
          <w:p w:rsidR="00B956BC" w:rsidRPr="00F52681" w:rsidRDefault="00B956BC" w:rsidP="00FE1DE0">
            <w:pPr>
              <w:rPr>
                <w:b/>
              </w:rPr>
            </w:pPr>
            <w:r w:rsidRPr="00F52681">
              <w:rPr>
                <w:b/>
                <w:noProof/>
              </w:rPr>
              <w:drawing>
                <wp:inline distT="0" distB="0" distL="0" distR="0">
                  <wp:extent cx="2122805" cy="1518920"/>
                  <wp:effectExtent l="0" t="0" r="0" b="508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2805" cy="1518920"/>
                          </a:xfrm>
                          <a:prstGeom prst="rect">
                            <a:avLst/>
                          </a:prstGeom>
                          <a:noFill/>
                          <a:ln>
                            <a:noFill/>
                          </a:ln>
                        </pic:spPr>
                      </pic:pic>
                    </a:graphicData>
                  </a:graphic>
                </wp:inline>
              </w:drawing>
            </w:r>
          </w:p>
          <w:p w:rsidR="00B956BC" w:rsidRPr="00F52681" w:rsidRDefault="00B956BC" w:rsidP="00FE1DE0">
            <w:pPr>
              <w:rPr>
                <w:b/>
              </w:rPr>
            </w:pPr>
          </w:p>
        </w:tc>
        <w:tc>
          <w:tcPr>
            <w:tcW w:w="3832" w:type="dxa"/>
            <w:gridSpan w:val="2"/>
          </w:tcPr>
          <w:p w:rsidR="00B956BC" w:rsidRPr="00F52681" w:rsidRDefault="00B956BC" w:rsidP="00FE1DE0">
            <w:pPr>
              <w:rPr>
                <w:b/>
              </w:rPr>
            </w:pPr>
          </w:p>
        </w:tc>
        <w:tc>
          <w:tcPr>
            <w:tcW w:w="2113" w:type="dxa"/>
          </w:tcPr>
          <w:p w:rsidR="00B956BC" w:rsidRPr="00F52681" w:rsidRDefault="00B956BC" w:rsidP="00FE1DE0">
            <w:r w:rsidRPr="00F52681">
              <w:t>- Привести в соответствие</w:t>
            </w:r>
          </w:p>
          <w:p w:rsidR="00B956BC" w:rsidRPr="00F52681" w:rsidRDefault="00B956BC" w:rsidP="00FE1DE0">
            <w:pPr>
              <w:rPr>
                <w:b/>
              </w:rPr>
            </w:pPr>
          </w:p>
        </w:tc>
      </w:tr>
      <w:tr w:rsidR="00B956BC" w:rsidRPr="00F52681" w:rsidTr="00FE1DE0">
        <w:trPr>
          <w:gridAfter w:val="5"/>
          <w:wAfter w:w="10625" w:type="dxa"/>
        </w:trPr>
        <w:tc>
          <w:tcPr>
            <w:tcW w:w="797" w:type="dxa"/>
            <w:gridSpan w:val="4"/>
          </w:tcPr>
          <w:p w:rsidR="00B956BC" w:rsidRPr="00F52681" w:rsidRDefault="00B956BC" w:rsidP="00FE1DE0">
            <w:r w:rsidRPr="00F52681">
              <w:t>6.2</w:t>
            </w:r>
          </w:p>
        </w:tc>
        <w:tc>
          <w:tcPr>
            <w:tcW w:w="3142" w:type="dxa"/>
            <w:gridSpan w:val="6"/>
          </w:tcPr>
          <w:p w:rsidR="00B956BC" w:rsidRPr="00F52681" w:rsidRDefault="00B956BC" w:rsidP="00FE1DE0">
            <w:r w:rsidRPr="00F52681">
              <w:t>Наличие копки вызова помощи в зоне ожидания помощи для МГН, доступной для инвалидов.</w:t>
            </w:r>
          </w:p>
          <w:p w:rsidR="00B956BC" w:rsidRPr="00F52681" w:rsidRDefault="00B956BC" w:rsidP="00FE1DE0">
            <w:pPr>
              <w:rPr>
                <w:b/>
              </w:rPr>
            </w:pPr>
            <w:r w:rsidRPr="00F52681">
              <w:rPr>
                <w:b/>
              </w:rPr>
              <w:t>К,О,С,Г</w:t>
            </w:r>
          </w:p>
          <w:p w:rsidR="00B956BC" w:rsidRPr="00F52681" w:rsidRDefault="00B956BC" w:rsidP="00FE1DE0"/>
        </w:tc>
        <w:tc>
          <w:tcPr>
            <w:tcW w:w="1423" w:type="dxa"/>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pPr>
              <w:rPr>
                <w:sz w:val="40"/>
                <w:szCs w:val="40"/>
              </w:rPr>
            </w:pPr>
            <w:r w:rsidRPr="00F52681">
              <w:t>Осмотр:</w:t>
            </w:r>
          </w:p>
        </w:tc>
        <w:tc>
          <w:tcPr>
            <w:tcW w:w="4115" w:type="dxa"/>
          </w:tcPr>
          <w:p w:rsidR="00B956BC" w:rsidRPr="00F52681" w:rsidRDefault="00B956BC" w:rsidP="00FE1DE0">
            <w:pPr>
              <w:rPr>
                <w:noProof/>
              </w:rPr>
            </w:pPr>
            <w:r w:rsidRPr="00F52681">
              <w:rPr>
                <w:noProof/>
              </w:rPr>
              <w:drawing>
                <wp:inline distT="0" distB="0" distL="0" distR="0">
                  <wp:extent cx="1375410" cy="148717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5410" cy="1487170"/>
                          </a:xfrm>
                          <a:prstGeom prst="rect">
                            <a:avLst/>
                          </a:prstGeom>
                          <a:noFill/>
                          <a:ln>
                            <a:noFill/>
                          </a:ln>
                        </pic:spPr>
                      </pic:pic>
                    </a:graphicData>
                  </a:graphic>
                </wp:inline>
              </w:drawing>
            </w:r>
            <w:r w:rsidRPr="00F52681">
              <w:rPr>
                <w:noProof/>
              </w:rPr>
              <w:drawing>
                <wp:inline distT="0" distB="0" distL="0" distR="0">
                  <wp:extent cx="2019935" cy="2584450"/>
                  <wp:effectExtent l="0" t="0" r="0" b="635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58445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797" w:type="dxa"/>
            <w:gridSpan w:val="4"/>
          </w:tcPr>
          <w:p w:rsidR="00B956BC" w:rsidRPr="00F52681" w:rsidRDefault="00B956BC" w:rsidP="00FE1DE0">
            <w:r w:rsidRPr="00F52681">
              <w:t>6.3</w:t>
            </w:r>
          </w:p>
        </w:tc>
        <w:tc>
          <w:tcPr>
            <w:tcW w:w="3142" w:type="dxa"/>
            <w:gridSpan w:val="6"/>
          </w:tcPr>
          <w:p w:rsidR="00B956BC" w:rsidRPr="00F52681" w:rsidRDefault="00B956BC" w:rsidP="00FE1DE0">
            <w:r w:rsidRPr="00F52681">
              <w:t>Оборудование индукционной петлей мест обслуживания инвалидов по слуху.</w:t>
            </w:r>
          </w:p>
          <w:p w:rsidR="00B956BC" w:rsidRPr="00F52681" w:rsidRDefault="00B956BC" w:rsidP="00FE1DE0">
            <w:pPr>
              <w:rPr>
                <w:b/>
              </w:rPr>
            </w:pPr>
            <w:r w:rsidRPr="00F52681">
              <w:rPr>
                <w:b/>
              </w:rPr>
              <w:t>Г</w:t>
            </w:r>
          </w:p>
          <w:p w:rsidR="00B956BC" w:rsidRPr="00F52681" w:rsidRDefault="00B956BC" w:rsidP="00FE1DE0">
            <w:r w:rsidRPr="00F52681">
              <w:t xml:space="preserve">Наличие </w:t>
            </w:r>
            <w:proofErr w:type="spellStart"/>
            <w:r w:rsidRPr="00F52681">
              <w:t>пикторгаммы</w:t>
            </w:r>
            <w:proofErr w:type="spellEnd"/>
            <w:r w:rsidRPr="00F52681">
              <w:t>, подтверждающей доступность мест обслуживания инвалидам со слуховым аппаратом.</w:t>
            </w:r>
          </w:p>
          <w:p w:rsidR="00B956BC" w:rsidRPr="00F52681" w:rsidRDefault="00B956BC" w:rsidP="00FE1DE0">
            <w:pPr>
              <w:rPr>
                <w:b/>
              </w:rPr>
            </w:pPr>
            <w:r w:rsidRPr="00F52681">
              <w:rPr>
                <w:b/>
              </w:rPr>
              <w:t>Г</w:t>
            </w:r>
          </w:p>
          <w:p w:rsidR="00B956BC" w:rsidRPr="00F52681" w:rsidRDefault="00B956BC" w:rsidP="00FE1DE0"/>
        </w:tc>
        <w:tc>
          <w:tcPr>
            <w:tcW w:w="1423" w:type="dxa"/>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pPr>
              <w:rPr>
                <w:sz w:val="40"/>
                <w:szCs w:val="40"/>
              </w:rPr>
            </w:pPr>
            <w:r w:rsidRPr="00F52681">
              <w:t>Осмотр:</w:t>
            </w:r>
          </w:p>
        </w:tc>
        <w:tc>
          <w:tcPr>
            <w:tcW w:w="4115" w:type="dxa"/>
          </w:tcPr>
          <w:p w:rsidR="00B956BC" w:rsidRPr="00F52681" w:rsidRDefault="00B956BC" w:rsidP="00FE1DE0">
            <w:pPr>
              <w:rPr>
                <w:noProof/>
              </w:rPr>
            </w:pPr>
            <w:r w:rsidRPr="00F52681">
              <w:rPr>
                <w:noProof/>
              </w:rPr>
              <w:drawing>
                <wp:inline distT="0" distB="0" distL="0" distR="0">
                  <wp:extent cx="1677670" cy="166179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670" cy="1661795"/>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797" w:type="dxa"/>
            <w:gridSpan w:val="4"/>
          </w:tcPr>
          <w:p w:rsidR="00B956BC" w:rsidRPr="00F52681" w:rsidRDefault="00B956BC" w:rsidP="00FE1DE0">
            <w:r w:rsidRPr="00F52681">
              <w:t>6.4</w:t>
            </w:r>
          </w:p>
        </w:tc>
        <w:tc>
          <w:tcPr>
            <w:tcW w:w="3142" w:type="dxa"/>
            <w:gridSpan w:val="6"/>
            <w:vAlign w:val="center"/>
          </w:tcPr>
          <w:p w:rsidR="00B956BC" w:rsidRPr="00F52681" w:rsidRDefault="00B956BC" w:rsidP="00FE1DE0">
            <w:pPr>
              <w:rPr>
                <w:color w:val="000000"/>
              </w:rPr>
            </w:pPr>
            <w:r w:rsidRPr="00F52681">
              <w:rPr>
                <w:color w:val="000000"/>
              </w:rPr>
              <w:t xml:space="preserve">Системы средств информации и сигнализации об опасности должны быть комплексными  для всех категорий инвалидов (визуальными, звуковыми и тактильными) </w:t>
            </w:r>
          </w:p>
          <w:p w:rsidR="00B956BC" w:rsidRPr="00F52681" w:rsidRDefault="00B956BC" w:rsidP="00FE1DE0">
            <w:pPr>
              <w:pStyle w:val="ConsPlusNormal"/>
              <w:widowControl/>
              <w:ind w:firstLine="0"/>
              <w:rPr>
                <w:rFonts w:ascii="Times New Roman" w:hAnsi="Times New Roman" w:cs="Times New Roman"/>
                <w:b/>
                <w:color w:val="000000"/>
                <w:sz w:val="22"/>
                <w:szCs w:val="22"/>
              </w:rPr>
            </w:pPr>
            <w:r w:rsidRPr="00F52681">
              <w:rPr>
                <w:rFonts w:ascii="Times New Roman" w:hAnsi="Times New Roman" w:cs="Times New Roman"/>
                <w:b/>
                <w:sz w:val="22"/>
                <w:szCs w:val="22"/>
              </w:rPr>
              <w:t>К,О,С,Г</w:t>
            </w:r>
          </w:p>
        </w:tc>
        <w:tc>
          <w:tcPr>
            <w:tcW w:w="1423" w:type="dxa"/>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pPr>
              <w:rPr>
                <w:sz w:val="40"/>
                <w:szCs w:val="40"/>
              </w:rPr>
            </w:pPr>
            <w:r w:rsidRPr="00F52681">
              <w:t>Осмотр:</w:t>
            </w:r>
          </w:p>
        </w:tc>
        <w:tc>
          <w:tcPr>
            <w:tcW w:w="4115" w:type="dxa"/>
          </w:tcPr>
          <w:p w:rsidR="00B956BC" w:rsidRPr="00F52681" w:rsidRDefault="00B956BC" w:rsidP="00FE1DE0">
            <w:pPr>
              <w:rPr>
                <w:noProof/>
              </w:rPr>
            </w:pP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797" w:type="dxa"/>
            <w:gridSpan w:val="4"/>
          </w:tcPr>
          <w:p w:rsidR="00B956BC" w:rsidRPr="00F52681" w:rsidRDefault="00B956BC" w:rsidP="00FE1DE0">
            <w:r w:rsidRPr="00F52681">
              <w:t>6.5</w:t>
            </w:r>
          </w:p>
        </w:tc>
        <w:tc>
          <w:tcPr>
            <w:tcW w:w="3142" w:type="dxa"/>
            <w:gridSpan w:val="6"/>
          </w:tcPr>
          <w:p w:rsidR="00B956BC" w:rsidRPr="00F52681" w:rsidRDefault="00B956BC" w:rsidP="00FE1DE0">
            <w:pPr>
              <w:pStyle w:val="ConsPlusNormal"/>
              <w:widowControl/>
              <w:ind w:firstLine="0"/>
              <w:rPr>
                <w:rFonts w:ascii="Times New Roman" w:hAnsi="Times New Roman" w:cs="Times New Roman"/>
                <w:color w:val="000000"/>
                <w:sz w:val="24"/>
                <w:szCs w:val="24"/>
              </w:rPr>
            </w:pPr>
            <w:r w:rsidRPr="00F52681">
              <w:rPr>
                <w:rFonts w:ascii="Times New Roman" w:hAnsi="Times New Roman" w:cs="Times New Roman"/>
                <w:color w:val="000000"/>
                <w:sz w:val="24"/>
                <w:szCs w:val="24"/>
              </w:rPr>
              <w:t>Знаки и символы должны быть идентичными, соответствовать знакам в нормативных документов по стандартизации</w:t>
            </w:r>
          </w:p>
          <w:p w:rsidR="00B956BC" w:rsidRPr="00F52681" w:rsidRDefault="00B956BC" w:rsidP="00FE1DE0">
            <w:pPr>
              <w:rPr>
                <w:b/>
              </w:rPr>
            </w:pPr>
            <w:r w:rsidRPr="00F52681">
              <w:rPr>
                <w:b/>
              </w:rPr>
              <w:t>К,О,С,Г</w:t>
            </w:r>
          </w:p>
          <w:p w:rsidR="00B956BC" w:rsidRPr="00F52681" w:rsidRDefault="00B956BC" w:rsidP="00FE1DE0">
            <w:pPr>
              <w:pStyle w:val="ConsPlusNormal"/>
              <w:widowControl/>
              <w:ind w:firstLine="0"/>
              <w:rPr>
                <w:rFonts w:ascii="Times New Roman" w:hAnsi="Times New Roman" w:cs="Times New Roman"/>
                <w:color w:val="000000"/>
                <w:sz w:val="24"/>
                <w:szCs w:val="24"/>
              </w:rPr>
            </w:pPr>
          </w:p>
          <w:p w:rsidR="00B956BC" w:rsidRPr="00F52681" w:rsidRDefault="00B956BC" w:rsidP="00FE1DE0">
            <w:pPr>
              <w:pStyle w:val="ConsPlusNormal"/>
              <w:widowControl/>
              <w:ind w:firstLine="0"/>
              <w:rPr>
                <w:rFonts w:ascii="Times New Roman" w:hAnsi="Times New Roman" w:cs="Times New Roman"/>
                <w:color w:val="000000"/>
                <w:sz w:val="10"/>
                <w:szCs w:val="10"/>
              </w:rPr>
            </w:pPr>
          </w:p>
        </w:tc>
        <w:tc>
          <w:tcPr>
            <w:tcW w:w="1423" w:type="dxa"/>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pPr>
              <w:rPr>
                <w:sz w:val="40"/>
                <w:szCs w:val="40"/>
              </w:rPr>
            </w:pPr>
            <w:r w:rsidRPr="00F52681">
              <w:t>Осмотр:</w:t>
            </w:r>
          </w:p>
        </w:tc>
        <w:tc>
          <w:tcPr>
            <w:tcW w:w="4115" w:type="dxa"/>
          </w:tcPr>
          <w:p w:rsidR="00B956BC" w:rsidRPr="00F52681" w:rsidRDefault="00B956BC" w:rsidP="00FE1DE0">
            <w:pPr>
              <w:rPr>
                <w:noProof/>
              </w:rPr>
            </w:pPr>
            <w:r>
              <w:rPr>
                <w:noProof/>
              </w:rPr>
              <w:drawing>
                <wp:inline distT="0" distB="0" distL="0" distR="0">
                  <wp:extent cx="2476500" cy="2393950"/>
                  <wp:effectExtent l="0" t="0" r="0"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2393950"/>
                          </a:xfrm>
                          <a:prstGeom prst="rect">
                            <a:avLst/>
                          </a:prstGeom>
                          <a:noFill/>
                          <a:ln>
                            <a:noFill/>
                          </a:ln>
                        </pic:spPr>
                      </pic:pic>
                    </a:graphicData>
                  </a:graphic>
                </wp:inline>
              </w:drawing>
            </w: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797" w:type="dxa"/>
            <w:gridSpan w:val="4"/>
          </w:tcPr>
          <w:p w:rsidR="00B956BC" w:rsidRPr="00F52681" w:rsidRDefault="00B956BC" w:rsidP="00FE1DE0">
            <w:r w:rsidRPr="00F52681">
              <w:t>6.6</w:t>
            </w:r>
          </w:p>
        </w:tc>
        <w:tc>
          <w:tcPr>
            <w:tcW w:w="3142" w:type="dxa"/>
            <w:gridSpan w:val="6"/>
          </w:tcPr>
          <w:p w:rsidR="00B956BC" w:rsidRPr="00F52681" w:rsidRDefault="00B956BC" w:rsidP="00FE1DE0">
            <w:pPr>
              <w:rPr>
                <w:color w:val="000000"/>
              </w:rPr>
            </w:pPr>
            <w:r w:rsidRPr="00F52681">
              <w:rPr>
                <w:color w:val="000000"/>
              </w:rPr>
              <w:t>Система средств информации обеспечивает:</w:t>
            </w:r>
          </w:p>
          <w:p w:rsidR="00B956BC" w:rsidRPr="00F52681" w:rsidRDefault="00B956BC" w:rsidP="00FE1DE0">
            <w:pPr>
              <w:rPr>
                <w:color w:val="000000"/>
              </w:rPr>
            </w:pPr>
            <w:r w:rsidRPr="00F52681">
              <w:rPr>
                <w:color w:val="000000"/>
              </w:rPr>
              <w:t xml:space="preserve">- непрерывность информации, </w:t>
            </w:r>
          </w:p>
          <w:p w:rsidR="00B956BC" w:rsidRPr="00F52681" w:rsidRDefault="00B956BC" w:rsidP="00FE1DE0">
            <w:pPr>
              <w:rPr>
                <w:color w:val="000000"/>
              </w:rPr>
            </w:pPr>
            <w:r w:rsidRPr="00F52681">
              <w:rPr>
                <w:color w:val="000000"/>
              </w:rPr>
              <w:t>- ориентирование и  опознание объектов и мест посещения;</w:t>
            </w:r>
          </w:p>
          <w:p w:rsidR="00B956BC" w:rsidRPr="00F52681" w:rsidRDefault="00B956BC" w:rsidP="00FE1DE0">
            <w:pPr>
              <w:pStyle w:val="ConsPlusNormal"/>
              <w:widowControl/>
              <w:ind w:firstLine="0"/>
              <w:rPr>
                <w:rFonts w:ascii="Times New Roman" w:hAnsi="Times New Roman" w:cs="Times New Roman"/>
                <w:color w:val="000000"/>
                <w:sz w:val="24"/>
                <w:szCs w:val="24"/>
              </w:rPr>
            </w:pPr>
            <w:r w:rsidRPr="00F52681">
              <w:rPr>
                <w:rFonts w:ascii="Times New Roman" w:hAnsi="Times New Roman" w:cs="Times New Roman"/>
                <w:color w:val="000000"/>
                <w:sz w:val="24"/>
                <w:szCs w:val="24"/>
              </w:rPr>
              <w:t>- возможность получения информации об ассортименте предоставляемых услуг, размещении и назначении функциональных элементов, расположении путей эвакуации, предупреждать об опасности в экстремальных ситуациях и т.п.</w:t>
            </w:r>
          </w:p>
          <w:p w:rsidR="00B956BC" w:rsidRPr="00F52681" w:rsidRDefault="00B956BC" w:rsidP="00FE1DE0">
            <w:pPr>
              <w:rPr>
                <w:b/>
                <w:color w:val="000000"/>
              </w:rPr>
            </w:pPr>
            <w:r w:rsidRPr="00F52681">
              <w:rPr>
                <w:b/>
              </w:rPr>
              <w:t>К,О,С,Г</w:t>
            </w:r>
          </w:p>
          <w:p w:rsidR="00B956BC" w:rsidRPr="00F52681" w:rsidRDefault="00B956BC" w:rsidP="00FE1DE0">
            <w:pPr>
              <w:pStyle w:val="ConsPlusNormal"/>
              <w:widowControl/>
              <w:ind w:firstLine="0"/>
              <w:rPr>
                <w:rFonts w:ascii="Times New Roman" w:hAnsi="Times New Roman" w:cs="Times New Roman"/>
                <w:sz w:val="10"/>
                <w:szCs w:val="10"/>
              </w:rPr>
            </w:pPr>
          </w:p>
        </w:tc>
        <w:tc>
          <w:tcPr>
            <w:tcW w:w="1423" w:type="dxa"/>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pPr>
              <w:rPr>
                <w:sz w:val="40"/>
                <w:szCs w:val="40"/>
              </w:rPr>
            </w:pPr>
            <w:r w:rsidRPr="00F52681">
              <w:t>Осмотр:</w:t>
            </w:r>
          </w:p>
        </w:tc>
        <w:tc>
          <w:tcPr>
            <w:tcW w:w="4115" w:type="dxa"/>
          </w:tcPr>
          <w:p w:rsidR="00B956BC" w:rsidRPr="00F52681" w:rsidRDefault="00B956BC" w:rsidP="00FE1DE0">
            <w:pPr>
              <w:rPr>
                <w:noProof/>
              </w:rPr>
            </w:pPr>
          </w:p>
        </w:tc>
        <w:tc>
          <w:tcPr>
            <w:tcW w:w="3832" w:type="dxa"/>
            <w:gridSpan w:val="2"/>
          </w:tcPr>
          <w:p w:rsidR="00B956BC" w:rsidRPr="00F52681" w:rsidRDefault="00B956BC" w:rsidP="00FE1DE0"/>
        </w:tc>
        <w:tc>
          <w:tcPr>
            <w:tcW w:w="2113" w:type="dxa"/>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797" w:type="dxa"/>
            <w:gridSpan w:val="4"/>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6.7</w:t>
            </w:r>
          </w:p>
        </w:tc>
        <w:tc>
          <w:tcPr>
            <w:tcW w:w="3142" w:type="dxa"/>
            <w:gridSpan w:val="6"/>
            <w:tcBorders>
              <w:top w:val="single" w:sz="4" w:space="0" w:color="auto"/>
              <w:left w:val="single" w:sz="4" w:space="0" w:color="auto"/>
              <w:bottom w:val="single" w:sz="4" w:space="0" w:color="auto"/>
              <w:right w:val="single" w:sz="4" w:space="0" w:color="auto"/>
            </w:tcBorders>
          </w:tcPr>
          <w:p w:rsidR="00B956BC" w:rsidRPr="00F52681" w:rsidRDefault="00B956BC" w:rsidP="00FE1DE0">
            <w:pPr>
              <w:rPr>
                <w:color w:val="000000"/>
              </w:rPr>
            </w:pPr>
            <w:r w:rsidRPr="00F52681">
              <w:rPr>
                <w:color w:val="000000"/>
              </w:rPr>
              <w:t>Визуальная информация располагается на контрастном фоне с размерами знаков, соответствующими расстоянию рассмотрения, и должна быть увязана с художественным решением интерьера.</w:t>
            </w:r>
          </w:p>
          <w:p w:rsidR="00B956BC" w:rsidRPr="00F52681" w:rsidRDefault="00B956BC" w:rsidP="00FE1DE0">
            <w:pPr>
              <w:rPr>
                <w:color w:val="000000"/>
              </w:rPr>
            </w:pPr>
            <w:r w:rsidRPr="00F52681">
              <w:rPr>
                <w:color w:val="000000"/>
              </w:rPr>
              <w:t>Использование компенсирующих мероприятий при невозможности применить визуальную информацию (из-за особых художественных решений интерьеров: в залах музеев, выставок и т.п.)</w:t>
            </w:r>
          </w:p>
          <w:p w:rsidR="00B956BC" w:rsidRPr="00F52681" w:rsidRDefault="00B956BC" w:rsidP="00FE1DE0">
            <w:pPr>
              <w:rPr>
                <w:color w:val="000000"/>
              </w:rPr>
            </w:pPr>
            <w:r w:rsidRPr="00F52681">
              <w:rPr>
                <w:color w:val="000000"/>
              </w:rPr>
              <w:t>С</w:t>
            </w:r>
          </w:p>
          <w:p w:rsidR="00B956BC" w:rsidRPr="00F52681" w:rsidRDefault="00B956BC" w:rsidP="00FE1DE0">
            <w:pPr>
              <w:rPr>
                <w:color w:val="000000"/>
              </w:rPr>
            </w:pPr>
          </w:p>
        </w:tc>
        <w:tc>
          <w:tcPr>
            <w:tcW w:w="1423"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pPr>
              <w:rPr>
                <w:sz w:val="40"/>
                <w:szCs w:val="40"/>
              </w:rPr>
            </w:pPr>
            <w:r w:rsidRPr="00F52681">
              <w:t>Осмотр:</w:t>
            </w:r>
          </w:p>
        </w:tc>
        <w:tc>
          <w:tcPr>
            <w:tcW w:w="4115" w:type="dxa"/>
            <w:tcBorders>
              <w:top w:val="single" w:sz="4" w:space="0" w:color="auto"/>
              <w:left w:val="single" w:sz="4" w:space="0" w:color="auto"/>
              <w:bottom w:val="single" w:sz="4" w:space="0" w:color="auto"/>
              <w:right w:val="single" w:sz="4" w:space="0" w:color="auto"/>
            </w:tcBorders>
          </w:tcPr>
          <w:p w:rsidR="00B956BC" w:rsidRPr="00F52681" w:rsidRDefault="00B956BC" w:rsidP="00FE1DE0">
            <w:pPr>
              <w:rPr>
                <w:noProof/>
              </w:rPr>
            </w:pPr>
          </w:p>
        </w:tc>
        <w:tc>
          <w:tcPr>
            <w:tcW w:w="3832" w:type="dxa"/>
            <w:gridSpan w:val="2"/>
            <w:tcBorders>
              <w:top w:val="single" w:sz="4" w:space="0" w:color="auto"/>
              <w:left w:val="single" w:sz="4" w:space="0" w:color="auto"/>
              <w:bottom w:val="single" w:sz="4" w:space="0" w:color="auto"/>
              <w:right w:val="single" w:sz="4" w:space="0" w:color="auto"/>
            </w:tcBorders>
          </w:tcPr>
          <w:p w:rsidR="00B956BC" w:rsidRPr="00F52681" w:rsidRDefault="00B956BC" w:rsidP="00FE1DE0"/>
        </w:tc>
        <w:tc>
          <w:tcPr>
            <w:tcW w:w="2113"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 Привести в соответствие</w:t>
            </w:r>
          </w:p>
          <w:p w:rsidR="00B956BC" w:rsidRPr="00F52681" w:rsidRDefault="00B956BC" w:rsidP="00FE1DE0"/>
        </w:tc>
      </w:tr>
      <w:tr w:rsidR="00B956BC" w:rsidRPr="00F52681" w:rsidTr="00FE1DE0">
        <w:trPr>
          <w:gridAfter w:val="5"/>
          <w:wAfter w:w="10625" w:type="dxa"/>
        </w:trPr>
        <w:tc>
          <w:tcPr>
            <w:tcW w:w="797" w:type="dxa"/>
            <w:gridSpan w:val="4"/>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6.8</w:t>
            </w:r>
          </w:p>
        </w:tc>
        <w:tc>
          <w:tcPr>
            <w:tcW w:w="3142" w:type="dxa"/>
            <w:gridSpan w:val="6"/>
            <w:tcBorders>
              <w:top w:val="single" w:sz="4" w:space="0" w:color="auto"/>
              <w:left w:val="single" w:sz="4" w:space="0" w:color="auto"/>
              <w:bottom w:val="single" w:sz="4" w:space="0" w:color="auto"/>
              <w:right w:val="single" w:sz="4" w:space="0" w:color="auto"/>
            </w:tcBorders>
          </w:tcPr>
          <w:p w:rsidR="00B956BC" w:rsidRPr="00F52681" w:rsidRDefault="00B956BC" w:rsidP="00FE1DE0">
            <w:pPr>
              <w:rPr>
                <w:color w:val="000000"/>
              </w:rPr>
            </w:pPr>
            <w:r w:rsidRPr="00F52681">
              <w:rPr>
                <w:color w:val="000000"/>
              </w:rPr>
              <w:t>Система оповещения о пожаре - световая, синхронно со звуковой сигнализацией</w:t>
            </w:r>
          </w:p>
          <w:p w:rsidR="00B956BC" w:rsidRPr="00F52681" w:rsidRDefault="00B956BC" w:rsidP="00FE1DE0">
            <w:pPr>
              <w:rPr>
                <w:color w:val="000000"/>
              </w:rPr>
            </w:pPr>
          </w:p>
          <w:p w:rsidR="00B956BC" w:rsidRPr="00F52681" w:rsidRDefault="00B956BC" w:rsidP="00FE1DE0">
            <w:pPr>
              <w:rPr>
                <w:color w:val="000000"/>
              </w:rPr>
            </w:pPr>
            <w:r w:rsidRPr="00F52681">
              <w:rPr>
                <w:color w:val="000000"/>
              </w:rPr>
              <w:t>К,О,С,Г</w:t>
            </w:r>
          </w:p>
          <w:p w:rsidR="00B956BC" w:rsidRPr="00F52681" w:rsidRDefault="00B956BC" w:rsidP="00FE1DE0">
            <w:pPr>
              <w:rPr>
                <w:color w:val="000000"/>
              </w:rPr>
            </w:pPr>
          </w:p>
          <w:p w:rsidR="00B956BC" w:rsidRPr="00F52681" w:rsidRDefault="00B956BC" w:rsidP="00FE1DE0">
            <w:pPr>
              <w:rPr>
                <w:color w:val="000000"/>
              </w:rPr>
            </w:pPr>
          </w:p>
          <w:p w:rsidR="00B956BC" w:rsidRPr="00F52681" w:rsidRDefault="00B956BC" w:rsidP="00FE1DE0">
            <w:pPr>
              <w:rPr>
                <w:color w:val="000000"/>
              </w:rPr>
            </w:pPr>
          </w:p>
          <w:p w:rsidR="00B956BC" w:rsidRPr="00F52681" w:rsidRDefault="00B956BC" w:rsidP="00FE1DE0">
            <w:pPr>
              <w:rPr>
                <w:color w:val="000000"/>
              </w:rPr>
            </w:pPr>
          </w:p>
          <w:p w:rsidR="00B956BC" w:rsidRPr="00F52681" w:rsidRDefault="00B956BC" w:rsidP="00FE1DE0">
            <w:pPr>
              <w:rPr>
                <w:color w:val="000000"/>
              </w:rPr>
            </w:pPr>
          </w:p>
          <w:p w:rsidR="00B956BC" w:rsidRPr="00F52681" w:rsidRDefault="00B956BC" w:rsidP="00FE1DE0">
            <w:pPr>
              <w:rPr>
                <w:color w:val="000000"/>
              </w:rPr>
            </w:pPr>
          </w:p>
          <w:p w:rsidR="00B956BC" w:rsidRPr="00F52681" w:rsidRDefault="00B956BC" w:rsidP="00FE1DE0">
            <w:pPr>
              <w:rPr>
                <w:color w:val="000000"/>
              </w:rPr>
            </w:pPr>
          </w:p>
          <w:p w:rsidR="00B956BC" w:rsidRPr="00F52681" w:rsidRDefault="00B956BC" w:rsidP="00FE1DE0">
            <w:pPr>
              <w:rPr>
                <w:color w:val="000000"/>
              </w:rPr>
            </w:pPr>
          </w:p>
        </w:tc>
        <w:tc>
          <w:tcPr>
            <w:tcW w:w="1423"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rPr>
                <w:sz w:val="40"/>
                <w:szCs w:val="40"/>
              </w:rPr>
              <w:t></w:t>
            </w:r>
            <w:r w:rsidRPr="00F52681">
              <w:t>Да</w:t>
            </w:r>
            <w:r w:rsidRPr="00F52681">
              <w:rPr>
                <w:sz w:val="40"/>
                <w:szCs w:val="40"/>
              </w:rPr>
              <w:t></w:t>
            </w:r>
            <w:r w:rsidRPr="00F52681">
              <w:t>Нет</w:t>
            </w:r>
          </w:p>
          <w:p w:rsidR="00B956BC" w:rsidRPr="00F52681" w:rsidRDefault="00B956BC" w:rsidP="00FE1DE0">
            <w:pPr>
              <w:rPr>
                <w:sz w:val="40"/>
                <w:szCs w:val="40"/>
              </w:rPr>
            </w:pPr>
            <w:r w:rsidRPr="00F52681">
              <w:t>Осмотр:</w:t>
            </w:r>
          </w:p>
        </w:tc>
        <w:tc>
          <w:tcPr>
            <w:tcW w:w="4115" w:type="dxa"/>
            <w:tcBorders>
              <w:top w:val="single" w:sz="4" w:space="0" w:color="auto"/>
              <w:left w:val="single" w:sz="4" w:space="0" w:color="auto"/>
              <w:bottom w:val="single" w:sz="4" w:space="0" w:color="auto"/>
              <w:right w:val="single" w:sz="4" w:space="0" w:color="auto"/>
            </w:tcBorders>
          </w:tcPr>
          <w:p w:rsidR="00B956BC" w:rsidRPr="00F52681" w:rsidRDefault="00B956BC" w:rsidP="00FE1DE0">
            <w:pPr>
              <w:rPr>
                <w:noProof/>
              </w:rPr>
            </w:pPr>
            <w:r w:rsidRPr="00F52681">
              <w:rPr>
                <w:noProof/>
              </w:rPr>
              <w:drawing>
                <wp:inline distT="0" distB="0" distL="0" distR="0">
                  <wp:extent cx="2472690" cy="2067560"/>
                  <wp:effectExtent l="0" t="0" r="3810" b="889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2690" cy="2067560"/>
                          </a:xfrm>
                          <a:prstGeom prst="rect">
                            <a:avLst/>
                          </a:prstGeom>
                          <a:noFill/>
                          <a:ln>
                            <a:noFill/>
                          </a:ln>
                        </pic:spPr>
                      </pic:pic>
                    </a:graphicData>
                  </a:graphic>
                </wp:inline>
              </w:drawing>
            </w:r>
          </w:p>
        </w:tc>
        <w:tc>
          <w:tcPr>
            <w:tcW w:w="3832" w:type="dxa"/>
            <w:gridSpan w:val="2"/>
            <w:tcBorders>
              <w:top w:val="single" w:sz="4" w:space="0" w:color="auto"/>
              <w:left w:val="single" w:sz="4" w:space="0" w:color="auto"/>
              <w:bottom w:val="single" w:sz="4" w:space="0" w:color="auto"/>
              <w:right w:val="single" w:sz="4" w:space="0" w:color="auto"/>
            </w:tcBorders>
          </w:tcPr>
          <w:p w:rsidR="00B956BC" w:rsidRPr="00F52681" w:rsidRDefault="00B956BC" w:rsidP="00FE1DE0"/>
        </w:tc>
        <w:tc>
          <w:tcPr>
            <w:tcW w:w="2113" w:type="dxa"/>
            <w:tcBorders>
              <w:top w:val="single" w:sz="4" w:space="0" w:color="auto"/>
              <w:left w:val="single" w:sz="4" w:space="0" w:color="auto"/>
              <w:bottom w:val="single" w:sz="4" w:space="0" w:color="auto"/>
              <w:right w:val="single" w:sz="4" w:space="0" w:color="auto"/>
            </w:tcBorders>
          </w:tcPr>
          <w:p w:rsidR="00B956BC" w:rsidRPr="00F52681" w:rsidRDefault="00B956BC" w:rsidP="00FE1DE0">
            <w:r w:rsidRPr="00F52681">
              <w:t>- Привести в соответствие</w:t>
            </w:r>
          </w:p>
          <w:p w:rsidR="00B956BC" w:rsidRPr="00F52681" w:rsidRDefault="00B956BC" w:rsidP="00FE1DE0"/>
        </w:tc>
      </w:tr>
    </w:tbl>
    <w:p w:rsidR="000E0245" w:rsidRPr="00F52681" w:rsidRDefault="000E0245" w:rsidP="000E0245"/>
    <w:p w:rsidR="00104422" w:rsidRDefault="00104422"/>
    <w:sectPr w:rsidR="00104422" w:rsidSect="00FE1DE0">
      <w:pgSz w:w="16838" w:h="11906" w:orient="landscape"/>
      <w:pgMar w:top="851" w:right="567"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nioMM_367 RG 585 NO 11 OP">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inioMM_485 SB 585 NO 11 OP">
    <w:altName w:val="Times New Roman"/>
    <w:panose1 w:val="00000000000000000000"/>
    <w:charset w:val="00"/>
    <w:family w:val="roman"/>
    <w:notTrueType/>
    <w:pitch w:val="variable"/>
    <w:sig w:usb0="00000003" w:usb1="00000000" w:usb2="00000000" w:usb3="00000000" w:csb0="00000001" w:csb1="00000000"/>
  </w:font>
  <w:font w:name="Minion Cyr Regular">
    <w:altName w:val="Courier New"/>
    <w:panose1 w:val="00000000000000000000"/>
    <w:charset w:val="00"/>
    <w:family w:val="decorative"/>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6A66384"/>
    <w:lvl w:ilvl="0">
      <w:numFmt w:val="bullet"/>
      <w:lvlText w:val="*"/>
      <w:lvlJc w:val="left"/>
    </w:lvl>
  </w:abstractNum>
  <w:abstractNum w:abstractNumId="1">
    <w:nsid w:val="1C023BCF"/>
    <w:multiLevelType w:val="hybridMultilevel"/>
    <w:tmpl w:val="8F0E81EC"/>
    <w:lvl w:ilvl="0" w:tplc="268AEB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03C4C16"/>
    <w:multiLevelType w:val="hybridMultilevel"/>
    <w:tmpl w:val="6472C30C"/>
    <w:lvl w:ilvl="0" w:tplc="268AEB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2CA3F31"/>
    <w:multiLevelType w:val="hybridMultilevel"/>
    <w:tmpl w:val="11DC812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3C2D440A"/>
    <w:multiLevelType w:val="hybridMultilevel"/>
    <w:tmpl w:val="0E566E12"/>
    <w:lvl w:ilvl="0" w:tplc="A650D014">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402337F1"/>
    <w:multiLevelType w:val="hybridMultilevel"/>
    <w:tmpl w:val="D9D69F2E"/>
    <w:lvl w:ilvl="0" w:tplc="0419000F">
      <w:start w:val="1"/>
      <w:numFmt w:val="decimal"/>
      <w:lvlText w:val="%1."/>
      <w:lvlJc w:val="left"/>
      <w:pPr>
        <w:ind w:left="644" w:hanging="360"/>
      </w:pPr>
      <w:rPr>
        <w:rFonts w:cs="Times New Roman" w:hint="default"/>
      </w:rPr>
    </w:lvl>
    <w:lvl w:ilvl="1" w:tplc="04190003">
      <w:start w:val="1"/>
      <w:numFmt w:val="bullet"/>
      <w:lvlText w:val="o"/>
      <w:lvlJc w:val="left"/>
      <w:pPr>
        <w:ind w:left="1865" w:hanging="360"/>
      </w:pPr>
      <w:rPr>
        <w:rFonts w:ascii="Courier New" w:hAnsi="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hint="default"/>
      </w:rPr>
    </w:lvl>
    <w:lvl w:ilvl="8" w:tplc="04190005">
      <w:start w:val="1"/>
      <w:numFmt w:val="bullet"/>
      <w:lvlText w:val=""/>
      <w:lvlJc w:val="left"/>
      <w:pPr>
        <w:ind w:left="6905" w:hanging="360"/>
      </w:pPr>
      <w:rPr>
        <w:rFonts w:ascii="Wingdings" w:hAnsi="Wingdings" w:hint="default"/>
      </w:rPr>
    </w:lvl>
  </w:abstractNum>
  <w:abstractNum w:abstractNumId="6">
    <w:nsid w:val="51F0384C"/>
    <w:multiLevelType w:val="multilevel"/>
    <w:tmpl w:val="966296E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7">
    <w:nsid w:val="5DC22DE4"/>
    <w:multiLevelType w:val="hybridMultilevel"/>
    <w:tmpl w:val="F40E5C54"/>
    <w:lvl w:ilvl="0" w:tplc="2FC6233A">
      <w:start w:val="4"/>
      <w:numFmt w:val="decimal"/>
      <w:lvlText w:val="%1."/>
      <w:lvlJc w:val="left"/>
      <w:pPr>
        <w:tabs>
          <w:tab w:val="num" w:pos="1065"/>
        </w:tabs>
        <w:ind w:left="1065" w:hanging="360"/>
      </w:pPr>
      <w:rPr>
        <w:rFonts w:hint="default"/>
        <w:b/>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
    <w:nsid w:val="702A4D13"/>
    <w:multiLevelType w:val="hybridMultilevel"/>
    <w:tmpl w:val="AA9EF68A"/>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360"/>
        </w:tabs>
        <w:ind w:left="36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B5F307A"/>
    <w:multiLevelType w:val="hybridMultilevel"/>
    <w:tmpl w:val="CF28A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6B2C4F"/>
    <w:multiLevelType w:val="hybridMultilevel"/>
    <w:tmpl w:val="FEB87ABC"/>
    <w:lvl w:ilvl="0" w:tplc="04190001">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num w:numId="1">
    <w:abstractNumId w:val="9"/>
  </w:num>
  <w:num w:numId="2">
    <w:abstractNumId w:val="5"/>
    <w:lvlOverride w:ilvl="0">
      <w:startOverride w:val="1"/>
    </w:lvlOverride>
    <w:lvlOverride w:ilvl="1"/>
    <w:lvlOverride w:ilvl="2"/>
    <w:lvlOverride w:ilvl="3"/>
    <w:lvlOverride w:ilvl="4"/>
    <w:lvlOverride w:ilvl="5"/>
    <w:lvlOverride w:ilvl="6"/>
    <w:lvlOverride w:ilvl="7"/>
    <w:lvlOverride w:ilvl="8"/>
  </w:num>
  <w:num w:numId="3">
    <w:abstractNumId w:val="6"/>
  </w:num>
  <w:num w:numId="4">
    <w:abstractNumId w:val="3"/>
  </w:num>
  <w:num w:numId="5">
    <w:abstractNumId w:val="10"/>
  </w:num>
  <w:num w:numId="6">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7">
    <w:abstractNumId w:val="8"/>
  </w:num>
  <w:num w:numId="8">
    <w:abstractNumId w:val="1"/>
  </w:num>
  <w:num w:numId="9">
    <w:abstractNumId w:val="4"/>
  </w:num>
  <w:num w:numId="10">
    <w:abstractNumId w:val="7"/>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characterSpacingControl w:val="doNotCompress"/>
  <w:compat/>
  <w:rsids>
    <w:rsidRoot w:val="000E0245"/>
    <w:rsid w:val="00002641"/>
    <w:rsid w:val="000E0245"/>
    <w:rsid w:val="000E0D0B"/>
    <w:rsid w:val="00104422"/>
    <w:rsid w:val="001738BF"/>
    <w:rsid w:val="002F16C8"/>
    <w:rsid w:val="002F760B"/>
    <w:rsid w:val="004A0ABD"/>
    <w:rsid w:val="008F7557"/>
    <w:rsid w:val="009F2226"/>
    <w:rsid w:val="00B52E67"/>
    <w:rsid w:val="00B956BC"/>
    <w:rsid w:val="00DA2E8F"/>
    <w:rsid w:val="00DB3412"/>
    <w:rsid w:val="00E5397F"/>
    <w:rsid w:val="00FE1D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Bullet 2"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24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0E0245"/>
    <w:pPr>
      <w:keepNext/>
      <w:keepLines/>
      <w:spacing w:before="480" w:line="276" w:lineRule="auto"/>
      <w:outlineLvl w:val="0"/>
    </w:pPr>
    <w:rPr>
      <w:rFonts w:ascii="Cambria" w:hAnsi="Cambria"/>
      <w:b/>
      <w:bCs/>
      <w:color w:val="365F91"/>
      <w:sz w:val="28"/>
      <w:szCs w:val="28"/>
    </w:rPr>
  </w:style>
  <w:style w:type="paragraph" w:styleId="2">
    <w:name w:val="heading 2"/>
    <w:basedOn w:val="a"/>
    <w:next w:val="a"/>
    <w:link w:val="20"/>
    <w:uiPriority w:val="9"/>
    <w:qFormat/>
    <w:rsid w:val="000E0245"/>
    <w:pPr>
      <w:keepNext/>
      <w:keepLines/>
      <w:spacing w:before="200" w:line="276" w:lineRule="auto"/>
      <w:outlineLvl w:val="1"/>
    </w:pPr>
    <w:rPr>
      <w:rFonts w:ascii="Cambria" w:hAnsi="Cambria"/>
      <w:b/>
      <w:bCs/>
      <w:color w:val="4F81BD"/>
      <w:sz w:val="26"/>
      <w:szCs w:val="26"/>
    </w:rPr>
  </w:style>
  <w:style w:type="paragraph" w:styleId="3">
    <w:name w:val="heading 3"/>
    <w:basedOn w:val="a"/>
    <w:next w:val="a"/>
    <w:link w:val="30"/>
    <w:qFormat/>
    <w:rsid w:val="000E0245"/>
    <w:pPr>
      <w:keepNext/>
      <w:spacing w:before="240" w:after="60"/>
      <w:outlineLvl w:val="2"/>
    </w:pPr>
    <w:rPr>
      <w:rFonts w:ascii="Arial" w:hAnsi="Arial"/>
      <w:szCs w:val="20"/>
      <w:lang w:val="en-GB"/>
    </w:rPr>
  </w:style>
  <w:style w:type="paragraph" w:styleId="4">
    <w:name w:val="heading 4"/>
    <w:basedOn w:val="a"/>
    <w:next w:val="a"/>
    <w:link w:val="40"/>
    <w:uiPriority w:val="9"/>
    <w:qFormat/>
    <w:rsid w:val="000E0245"/>
    <w:pPr>
      <w:keepNext/>
      <w:spacing w:before="240" w:after="60"/>
      <w:outlineLvl w:val="3"/>
    </w:pPr>
    <w:rPr>
      <w:rFonts w:ascii="MinioMM_367 RG 585 NO 11 OP" w:hAnsi="MinioMM_367 RG 585 NO 11 OP"/>
      <w:b/>
      <w:szCs w:val="20"/>
      <w:lang w:val="en-GB"/>
    </w:rPr>
  </w:style>
  <w:style w:type="paragraph" w:styleId="5">
    <w:name w:val="heading 5"/>
    <w:basedOn w:val="a"/>
    <w:next w:val="a"/>
    <w:link w:val="50"/>
    <w:qFormat/>
    <w:rsid w:val="000E0245"/>
    <w:pPr>
      <w:spacing w:before="240" w:after="60"/>
      <w:outlineLvl w:val="4"/>
    </w:pPr>
    <w:rPr>
      <w:rFonts w:ascii="MinioMM_367 RG 585 NO 11 OP" w:hAnsi="MinioMM_367 RG 585 NO 11 OP"/>
      <w:sz w:val="20"/>
      <w:szCs w:val="20"/>
      <w:lang w:val="en-GB"/>
    </w:rPr>
  </w:style>
  <w:style w:type="paragraph" w:styleId="6">
    <w:name w:val="heading 6"/>
    <w:basedOn w:val="a"/>
    <w:next w:val="a"/>
    <w:link w:val="60"/>
    <w:qFormat/>
    <w:rsid w:val="000E0245"/>
    <w:pPr>
      <w:spacing w:before="240" w:after="60"/>
      <w:outlineLvl w:val="5"/>
    </w:pPr>
    <w:rPr>
      <w:rFonts w:ascii="MinioMM_367 RG 585 NO 11 OP" w:hAnsi="MinioMM_367 RG 585 NO 11 OP"/>
      <w:i/>
      <w:sz w:val="20"/>
      <w:szCs w:val="20"/>
      <w:lang w:val="en-GB"/>
    </w:rPr>
  </w:style>
  <w:style w:type="paragraph" w:styleId="7">
    <w:name w:val="heading 7"/>
    <w:basedOn w:val="a"/>
    <w:next w:val="a"/>
    <w:link w:val="70"/>
    <w:qFormat/>
    <w:rsid w:val="000E0245"/>
    <w:pPr>
      <w:keepNext/>
      <w:jc w:val="right"/>
      <w:outlineLvl w:val="6"/>
    </w:pPr>
    <w:rPr>
      <w:i/>
      <w:color w:val="000000"/>
      <w:sz w:val="20"/>
      <w:szCs w:val="20"/>
    </w:rPr>
  </w:style>
  <w:style w:type="paragraph" w:styleId="8">
    <w:name w:val="heading 8"/>
    <w:basedOn w:val="a"/>
    <w:next w:val="a"/>
    <w:link w:val="80"/>
    <w:qFormat/>
    <w:rsid w:val="000E0245"/>
    <w:pPr>
      <w:spacing w:before="240" w:after="60"/>
      <w:outlineLvl w:val="7"/>
    </w:pPr>
    <w:rPr>
      <w:rFonts w:ascii="MinioMM_367 RG 585 NO 11 OP" w:hAnsi="MinioMM_367 RG 585 NO 11 OP"/>
      <w:i/>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E0245"/>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0E0245"/>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0E0245"/>
    <w:rPr>
      <w:rFonts w:ascii="Arial" w:eastAsia="Times New Roman" w:hAnsi="Arial" w:cs="Times New Roman"/>
      <w:sz w:val="24"/>
      <w:szCs w:val="20"/>
      <w:lang w:val="en-GB" w:eastAsia="ru-RU"/>
    </w:rPr>
  </w:style>
  <w:style w:type="character" w:customStyle="1" w:styleId="40">
    <w:name w:val="Заголовок 4 Знак"/>
    <w:basedOn w:val="a0"/>
    <w:link w:val="4"/>
    <w:uiPriority w:val="9"/>
    <w:rsid w:val="000E0245"/>
    <w:rPr>
      <w:rFonts w:ascii="MinioMM_367 RG 585 NO 11 OP" w:eastAsia="Times New Roman" w:hAnsi="MinioMM_367 RG 585 NO 11 OP" w:cs="Times New Roman"/>
      <w:b/>
      <w:sz w:val="24"/>
      <w:szCs w:val="20"/>
      <w:lang w:val="en-GB" w:eastAsia="ru-RU"/>
    </w:rPr>
  </w:style>
  <w:style w:type="character" w:customStyle="1" w:styleId="50">
    <w:name w:val="Заголовок 5 Знак"/>
    <w:basedOn w:val="a0"/>
    <w:link w:val="5"/>
    <w:rsid w:val="000E0245"/>
    <w:rPr>
      <w:rFonts w:ascii="MinioMM_367 RG 585 NO 11 OP" w:eastAsia="Times New Roman" w:hAnsi="MinioMM_367 RG 585 NO 11 OP" w:cs="Times New Roman"/>
      <w:sz w:val="20"/>
      <w:szCs w:val="20"/>
      <w:lang w:val="en-GB" w:eastAsia="ru-RU"/>
    </w:rPr>
  </w:style>
  <w:style w:type="character" w:customStyle="1" w:styleId="60">
    <w:name w:val="Заголовок 6 Знак"/>
    <w:basedOn w:val="a0"/>
    <w:link w:val="6"/>
    <w:rsid w:val="000E0245"/>
    <w:rPr>
      <w:rFonts w:ascii="MinioMM_367 RG 585 NO 11 OP" w:eastAsia="Times New Roman" w:hAnsi="MinioMM_367 RG 585 NO 11 OP" w:cs="Times New Roman"/>
      <w:i/>
      <w:sz w:val="20"/>
      <w:szCs w:val="20"/>
      <w:lang w:val="en-GB" w:eastAsia="ru-RU"/>
    </w:rPr>
  </w:style>
  <w:style w:type="character" w:customStyle="1" w:styleId="70">
    <w:name w:val="Заголовок 7 Знак"/>
    <w:basedOn w:val="a0"/>
    <w:link w:val="7"/>
    <w:rsid w:val="000E0245"/>
    <w:rPr>
      <w:rFonts w:ascii="Times New Roman" w:eastAsia="Times New Roman" w:hAnsi="Times New Roman" w:cs="Times New Roman"/>
      <w:i/>
      <w:color w:val="000000"/>
      <w:sz w:val="20"/>
      <w:szCs w:val="20"/>
      <w:lang w:eastAsia="ru-RU"/>
    </w:rPr>
  </w:style>
  <w:style w:type="character" w:customStyle="1" w:styleId="80">
    <w:name w:val="Заголовок 8 Знак"/>
    <w:basedOn w:val="a0"/>
    <w:link w:val="8"/>
    <w:rsid w:val="000E0245"/>
    <w:rPr>
      <w:rFonts w:ascii="MinioMM_367 RG 585 NO 11 OP" w:eastAsia="Times New Roman" w:hAnsi="MinioMM_367 RG 585 NO 11 OP" w:cs="Times New Roman"/>
      <w:i/>
      <w:sz w:val="24"/>
      <w:szCs w:val="20"/>
      <w:lang w:val="en-GB" w:eastAsia="ru-RU"/>
    </w:rPr>
  </w:style>
  <w:style w:type="table" w:styleId="a3">
    <w:name w:val="Table Grid"/>
    <w:basedOn w:val="a1"/>
    <w:rsid w:val="000E02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0E0245"/>
    <w:pPr>
      <w:tabs>
        <w:tab w:val="center" w:pos="4677"/>
        <w:tab w:val="right" w:pos="9355"/>
      </w:tabs>
    </w:pPr>
  </w:style>
  <w:style w:type="character" w:customStyle="1" w:styleId="a5">
    <w:name w:val="Нижний колонтитул Знак"/>
    <w:basedOn w:val="a0"/>
    <w:link w:val="a4"/>
    <w:uiPriority w:val="99"/>
    <w:rsid w:val="000E0245"/>
    <w:rPr>
      <w:rFonts w:ascii="Times New Roman" w:eastAsia="Times New Roman" w:hAnsi="Times New Roman" w:cs="Times New Roman"/>
      <w:sz w:val="24"/>
      <w:szCs w:val="24"/>
      <w:lang w:eastAsia="ru-RU"/>
    </w:rPr>
  </w:style>
  <w:style w:type="character" w:styleId="a6">
    <w:name w:val="page number"/>
    <w:aliases w:val="Page ICF Number"/>
    <w:rsid w:val="000E0245"/>
    <w:rPr>
      <w:rFonts w:cs="Times New Roman"/>
    </w:rPr>
  </w:style>
  <w:style w:type="paragraph" w:customStyle="1" w:styleId="Default">
    <w:name w:val="Default"/>
    <w:rsid w:val="000E0245"/>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7">
    <w:name w:val="Balloon Text"/>
    <w:basedOn w:val="a"/>
    <w:link w:val="a8"/>
    <w:uiPriority w:val="99"/>
    <w:rsid w:val="000E0245"/>
    <w:rPr>
      <w:rFonts w:ascii="Tahoma" w:hAnsi="Tahoma" w:cs="Tahoma"/>
      <w:sz w:val="16"/>
      <w:szCs w:val="16"/>
    </w:rPr>
  </w:style>
  <w:style w:type="character" w:customStyle="1" w:styleId="a8">
    <w:name w:val="Текст выноски Знак"/>
    <w:basedOn w:val="a0"/>
    <w:link w:val="a7"/>
    <w:uiPriority w:val="99"/>
    <w:rsid w:val="000E0245"/>
    <w:rPr>
      <w:rFonts w:ascii="Tahoma" w:eastAsia="Times New Roman" w:hAnsi="Tahoma" w:cs="Tahoma"/>
      <w:sz w:val="16"/>
      <w:szCs w:val="16"/>
      <w:lang w:eastAsia="ru-RU"/>
    </w:rPr>
  </w:style>
  <w:style w:type="paragraph" w:customStyle="1" w:styleId="11">
    <w:name w:val="Без интервала1"/>
    <w:link w:val="NoSpacingChar"/>
    <w:rsid w:val="000E0245"/>
    <w:pPr>
      <w:spacing w:after="0" w:line="240" w:lineRule="auto"/>
    </w:pPr>
    <w:rPr>
      <w:rFonts w:ascii="Times New Roman" w:eastAsia="Times New Roman" w:hAnsi="Times New Roman" w:cs="Times New Roman"/>
      <w:sz w:val="24"/>
      <w:szCs w:val="20"/>
      <w:lang w:eastAsia="ru-RU"/>
    </w:rPr>
  </w:style>
  <w:style w:type="character" w:customStyle="1" w:styleId="NoSpacingChar">
    <w:name w:val="No Spacing Char"/>
    <w:link w:val="11"/>
    <w:locked/>
    <w:rsid w:val="000E0245"/>
    <w:rPr>
      <w:rFonts w:ascii="Times New Roman" w:eastAsia="Times New Roman" w:hAnsi="Times New Roman" w:cs="Times New Roman"/>
      <w:sz w:val="24"/>
      <w:szCs w:val="20"/>
      <w:lang w:eastAsia="ru-RU"/>
    </w:rPr>
  </w:style>
  <w:style w:type="paragraph" w:customStyle="1" w:styleId="ConsPlusNormal">
    <w:name w:val="ConsPlusNormal"/>
    <w:rsid w:val="000E02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0E0245"/>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styleId="a9">
    <w:name w:val="header"/>
    <w:basedOn w:val="a"/>
    <w:link w:val="aa"/>
    <w:uiPriority w:val="99"/>
    <w:rsid w:val="000E0245"/>
    <w:pPr>
      <w:tabs>
        <w:tab w:val="center" w:pos="4677"/>
        <w:tab w:val="right" w:pos="9355"/>
      </w:tabs>
    </w:pPr>
    <w:rPr>
      <w:lang/>
    </w:rPr>
  </w:style>
  <w:style w:type="character" w:customStyle="1" w:styleId="aa">
    <w:name w:val="Верхний колонтитул Знак"/>
    <w:basedOn w:val="a0"/>
    <w:link w:val="a9"/>
    <w:uiPriority w:val="99"/>
    <w:rsid w:val="000E0245"/>
    <w:rPr>
      <w:rFonts w:ascii="Times New Roman" w:eastAsia="Times New Roman" w:hAnsi="Times New Roman" w:cs="Times New Roman"/>
      <w:sz w:val="24"/>
      <w:szCs w:val="24"/>
      <w:lang/>
    </w:rPr>
  </w:style>
  <w:style w:type="paragraph" w:styleId="ab">
    <w:name w:val="Normal (Web)"/>
    <w:basedOn w:val="a"/>
    <w:uiPriority w:val="99"/>
    <w:rsid w:val="000E0245"/>
    <w:pPr>
      <w:spacing w:before="100" w:beforeAutospacing="1" w:after="100" w:afterAutospacing="1"/>
    </w:pPr>
    <w:rPr>
      <w:rFonts w:ascii="Calibri" w:hAnsi="Calibri" w:cs="Calibri"/>
    </w:rPr>
  </w:style>
  <w:style w:type="paragraph" w:styleId="ac">
    <w:name w:val="List Paragraph"/>
    <w:basedOn w:val="a"/>
    <w:qFormat/>
    <w:rsid w:val="000E0245"/>
    <w:pPr>
      <w:suppressAutoHyphens/>
      <w:spacing w:after="200" w:line="276" w:lineRule="auto"/>
      <w:ind w:left="720"/>
    </w:pPr>
    <w:rPr>
      <w:rFonts w:ascii="Calibri" w:eastAsia="Calibri" w:hAnsi="Calibri" w:cs="Calibri"/>
      <w:sz w:val="22"/>
      <w:szCs w:val="22"/>
      <w:lang w:eastAsia="ar-SA"/>
    </w:rPr>
  </w:style>
  <w:style w:type="paragraph" w:customStyle="1" w:styleId="Standard">
    <w:name w:val="Standard"/>
    <w:rsid w:val="000E0245"/>
    <w:pPr>
      <w:widowControl w:val="0"/>
      <w:suppressAutoHyphens/>
      <w:autoSpaceDN w:val="0"/>
      <w:spacing w:after="0" w:line="240" w:lineRule="auto"/>
      <w:textAlignment w:val="baseline"/>
    </w:pPr>
    <w:rPr>
      <w:rFonts w:ascii="Arial" w:eastAsia="SimSun" w:hAnsi="Arial" w:cs="Mangal"/>
      <w:kern w:val="3"/>
      <w:sz w:val="21"/>
      <w:szCs w:val="24"/>
      <w:lang w:eastAsia="zh-CN" w:bidi="hi-IN"/>
    </w:rPr>
  </w:style>
  <w:style w:type="paragraph" w:customStyle="1" w:styleId="Heading">
    <w:name w:val="Heading"/>
    <w:rsid w:val="000E0245"/>
    <w:pPr>
      <w:widowControl w:val="0"/>
      <w:autoSpaceDE w:val="0"/>
      <w:autoSpaceDN w:val="0"/>
      <w:adjustRightInd w:val="0"/>
      <w:spacing w:after="0" w:line="240" w:lineRule="auto"/>
    </w:pPr>
    <w:rPr>
      <w:rFonts w:ascii="Arial" w:eastAsia="Times New Roman" w:hAnsi="Arial" w:cs="Arial"/>
      <w:b/>
      <w:bCs/>
      <w:lang w:eastAsia="ru-RU"/>
    </w:rPr>
  </w:style>
  <w:style w:type="character" w:styleId="HTML">
    <w:name w:val="HTML Cite"/>
    <w:uiPriority w:val="99"/>
    <w:unhideWhenUsed/>
    <w:rsid w:val="000E0245"/>
    <w:rPr>
      <w:i/>
      <w:iCs/>
    </w:rPr>
  </w:style>
  <w:style w:type="character" w:styleId="ad">
    <w:name w:val="Hyperlink"/>
    <w:uiPriority w:val="99"/>
    <w:rsid w:val="000E0245"/>
    <w:rPr>
      <w:color w:val="0000FF"/>
      <w:u w:val="single"/>
    </w:rPr>
  </w:style>
  <w:style w:type="paragraph" w:styleId="ae">
    <w:name w:val="No Spacing"/>
    <w:link w:val="af"/>
    <w:qFormat/>
    <w:rsid w:val="000E0245"/>
    <w:pPr>
      <w:spacing w:after="0" w:line="240" w:lineRule="auto"/>
    </w:pPr>
    <w:rPr>
      <w:rFonts w:ascii="Times New Roman" w:eastAsia="Times New Roman" w:hAnsi="Times New Roman" w:cs="Times New Roman"/>
      <w:sz w:val="24"/>
      <w:szCs w:val="24"/>
      <w:lang w:eastAsia="ru-RU"/>
    </w:rPr>
  </w:style>
  <w:style w:type="character" w:customStyle="1" w:styleId="af">
    <w:name w:val="Без интервала Знак"/>
    <w:link w:val="ae"/>
    <w:rsid w:val="000E0245"/>
    <w:rPr>
      <w:rFonts w:ascii="Times New Roman" w:eastAsia="Times New Roman" w:hAnsi="Times New Roman" w:cs="Times New Roman"/>
      <w:sz w:val="24"/>
      <w:szCs w:val="24"/>
      <w:lang w:eastAsia="ru-RU"/>
    </w:rPr>
  </w:style>
  <w:style w:type="paragraph" w:styleId="af0">
    <w:name w:val="caption"/>
    <w:basedOn w:val="a"/>
    <w:next w:val="a"/>
    <w:uiPriority w:val="35"/>
    <w:qFormat/>
    <w:rsid w:val="000E0245"/>
    <w:pPr>
      <w:spacing w:after="200"/>
      <w:jc w:val="center"/>
    </w:pPr>
    <w:rPr>
      <w:rFonts w:eastAsia="Calibri"/>
      <w:b/>
      <w:bCs/>
      <w:color w:val="4F81BD"/>
      <w:sz w:val="18"/>
      <w:szCs w:val="18"/>
      <w:lang w:eastAsia="en-US"/>
    </w:rPr>
  </w:style>
  <w:style w:type="paragraph" w:customStyle="1" w:styleId="spc2">
    <w:name w:val="spc 2"/>
    <w:basedOn w:val="a"/>
    <w:rsid w:val="000E0245"/>
    <w:pPr>
      <w:tabs>
        <w:tab w:val="decimal" w:pos="567"/>
      </w:tabs>
      <w:spacing w:before="240" w:line="320" w:lineRule="atLeast"/>
    </w:pPr>
    <w:rPr>
      <w:szCs w:val="20"/>
      <w:lang w:val="en-GB"/>
    </w:rPr>
  </w:style>
  <w:style w:type="paragraph" w:customStyle="1" w:styleId="BodyTextStandICF">
    <w:name w:val="Body Text Stand. ICF"/>
    <w:basedOn w:val="a"/>
    <w:rsid w:val="000E0245"/>
    <w:pPr>
      <w:spacing w:before="120"/>
    </w:pPr>
    <w:rPr>
      <w:sz w:val="20"/>
      <w:szCs w:val="20"/>
      <w:lang w:val="en-GB"/>
    </w:rPr>
  </w:style>
  <w:style w:type="paragraph" w:customStyle="1" w:styleId="ListnumberedICF">
    <w:name w:val="List numbered ICF"/>
    <w:basedOn w:val="spc2"/>
    <w:rsid w:val="000E0245"/>
    <w:pPr>
      <w:tabs>
        <w:tab w:val="num" w:pos="720"/>
      </w:tabs>
      <w:spacing w:before="160" w:line="240" w:lineRule="auto"/>
      <w:ind w:left="567" w:hanging="567"/>
    </w:pPr>
    <w:rPr>
      <w:sz w:val="20"/>
    </w:rPr>
  </w:style>
  <w:style w:type="paragraph" w:customStyle="1" w:styleId="HeadingOneLevelListICF">
    <w:name w:val="HeadingOneLevelList ICF"/>
    <w:basedOn w:val="a"/>
    <w:rsid w:val="000E0245"/>
    <w:pPr>
      <w:keepNext/>
      <w:keepLines/>
      <w:spacing w:before="120" w:after="240"/>
      <w:ind w:left="1134" w:hanging="1134"/>
    </w:pPr>
    <w:rPr>
      <w:b/>
      <w:noProof/>
      <w:kern w:val="28"/>
      <w:sz w:val="40"/>
      <w:szCs w:val="20"/>
    </w:rPr>
  </w:style>
  <w:style w:type="paragraph" w:customStyle="1" w:styleId="ChapterOnelevelListICF">
    <w:name w:val="ChapterOnelevelList ICF"/>
    <w:basedOn w:val="a"/>
    <w:rsid w:val="000E0245"/>
    <w:pPr>
      <w:keepNext/>
      <w:keepLines/>
      <w:tabs>
        <w:tab w:val="left" w:pos="1559"/>
      </w:tabs>
      <w:spacing w:after="120"/>
      <w:ind w:left="1559" w:hanging="1559"/>
    </w:pPr>
    <w:rPr>
      <w:rFonts w:ascii="MinioMM_367 RG 585 NO 11 OP" w:hAnsi="MinioMM_367 RG 585 NO 11 OP"/>
      <w:noProof/>
      <w:szCs w:val="20"/>
    </w:rPr>
  </w:style>
  <w:style w:type="paragraph" w:customStyle="1" w:styleId="DimensionICF">
    <w:name w:val="Dimension ICF"/>
    <w:basedOn w:val="a"/>
    <w:rsid w:val="000E0245"/>
    <w:pPr>
      <w:keepNext/>
      <w:keepLines/>
      <w:pageBreakBefore/>
      <w:spacing w:after="120"/>
    </w:pPr>
    <w:rPr>
      <w:rFonts w:ascii="MinioMM_485 SB 585 NO 11 OP" w:hAnsi="MinioMM_485 SB 585 NO 11 OP"/>
      <w:sz w:val="40"/>
      <w:szCs w:val="20"/>
      <w:lang w:val="en-GB"/>
    </w:rPr>
  </w:style>
  <w:style w:type="paragraph" w:customStyle="1" w:styleId="chapter">
    <w:name w:val="chapter"/>
    <w:basedOn w:val="a"/>
    <w:rsid w:val="000E0245"/>
    <w:pPr>
      <w:keepNext/>
      <w:keepLines/>
      <w:spacing w:before="180"/>
    </w:pPr>
    <w:rPr>
      <w:b/>
      <w:i/>
      <w:sz w:val="28"/>
      <w:szCs w:val="20"/>
      <w:lang w:val="en-GB"/>
    </w:rPr>
  </w:style>
  <w:style w:type="paragraph" w:customStyle="1" w:styleId="second">
    <w:name w:val="second"/>
    <w:basedOn w:val="a"/>
    <w:rsid w:val="000E0245"/>
    <w:pPr>
      <w:keepNext/>
      <w:keepLines/>
      <w:ind w:left="504" w:hanging="504"/>
    </w:pPr>
    <w:rPr>
      <w:rFonts w:ascii="MinioMM_367 RG 585 NO 11 OP" w:hAnsi="MinioMM_367 RG 585 NO 11 OP"/>
      <w:sz w:val="20"/>
      <w:szCs w:val="20"/>
      <w:lang w:val="en-GB"/>
    </w:rPr>
  </w:style>
  <w:style w:type="paragraph" w:customStyle="1" w:styleId="Definition1stparaICF">
    <w:name w:val="Definition 1st para ICF"/>
    <w:basedOn w:val="a"/>
    <w:rsid w:val="000E0245"/>
    <w:pPr>
      <w:spacing w:before="240"/>
      <w:ind w:left="1440" w:hanging="1440"/>
    </w:pPr>
    <w:rPr>
      <w:i/>
      <w:sz w:val="20"/>
      <w:szCs w:val="20"/>
      <w:lang w:val="en-GB"/>
    </w:rPr>
  </w:style>
  <w:style w:type="paragraph" w:customStyle="1" w:styleId="DH1ICF">
    <w:name w:val="DH1 ICF"/>
    <w:basedOn w:val="1"/>
    <w:rsid w:val="000E0245"/>
    <w:pPr>
      <w:keepLines w:val="0"/>
      <w:spacing w:before="0" w:after="480" w:line="240" w:lineRule="auto"/>
      <w:jc w:val="center"/>
    </w:pPr>
    <w:rPr>
      <w:rFonts w:ascii="Times New Roman" w:hAnsi="Times New Roman"/>
      <w:bCs w:val="0"/>
      <w:color w:val="auto"/>
      <w:kern w:val="28"/>
      <w:sz w:val="52"/>
      <w:szCs w:val="20"/>
      <w:lang w:val="en-GB"/>
    </w:rPr>
  </w:style>
  <w:style w:type="paragraph" w:customStyle="1" w:styleId="Heading3ICF">
    <w:name w:val="Heading 3 ICF"/>
    <w:basedOn w:val="2"/>
    <w:rsid w:val="000E0245"/>
    <w:pPr>
      <w:keepLines w:val="0"/>
      <w:spacing w:before="240" w:line="240" w:lineRule="auto"/>
    </w:pPr>
    <w:rPr>
      <w:rFonts w:ascii="Times New Roman" w:hAnsi="Times New Roman"/>
      <w:bCs w:val="0"/>
      <w:i/>
      <w:color w:val="auto"/>
      <w:sz w:val="20"/>
      <w:szCs w:val="20"/>
      <w:lang w:val="en-GB"/>
    </w:rPr>
  </w:style>
  <w:style w:type="paragraph" w:customStyle="1" w:styleId="ListDomainsIndent1ICF">
    <w:name w:val="List Domains Indent 1 ICF"/>
    <w:basedOn w:val="a"/>
    <w:rsid w:val="000E0245"/>
    <w:pPr>
      <w:tabs>
        <w:tab w:val="left" w:pos="5528"/>
      </w:tabs>
      <w:ind w:left="675" w:hanging="448"/>
    </w:pPr>
    <w:rPr>
      <w:color w:val="000000"/>
      <w:sz w:val="18"/>
      <w:szCs w:val="20"/>
      <w:lang w:val="en-GB"/>
    </w:rPr>
  </w:style>
  <w:style w:type="paragraph" w:customStyle="1" w:styleId="spc1">
    <w:name w:val="spc 1"/>
    <w:basedOn w:val="a"/>
    <w:rsid w:val="000E0245"/>
    <w:pPr>
      <w:tabs>
        <w:tab w:val="decimal" w:pos="567"/>
      </w:tabs>
      <w:spacing w:before="240" w:line="320" w:lineRule="atLeast"/>
      <w:ind w:left="1134"/>
    </w:pPr>
    <w:rPr>
      <w:szCs w:val="20"/>
      <w:lang w:val="en-GB"/>
    </w:rPr>
  </w:style>
  <w:style w:type="paragraph" w:customStyle="1" w:styleId="CoverpageHeading1TitleICF">
    <w:name w:val="Coverpage Heading 1 Title ICF"/>
    <w:basedOn w:val="a"/>
    <w:rsid w:val="000E0245"/>
    <w:rPr>
      <w:sz w:val="60"/>
      <w:szCs w:val="20"/>
      <w:lang w:val="en-GB"/>
    </w:rPr>
  </w:style>
  <w:style w:type="paragraph" w:styleId="af1">
    <w:name w:val="Subtitle"/>
    <w:basedOn w:val="a"/>
    <w:link w:val="af2"/>
    <w:qFormat/>
    <w:rsid w:val="000E0245"/>
    <w:pPr>
      <w:jc w:val="center"/>
    </w:pPr>
    <w:rPr>
      <w:sz w:val="96"/>
      <w:szCs w:val="20"/>
      <w:lang w:val="en-GB"/>
    </w:rPr>
  </w:style>
  <w:style w:type="character" w:customStyle="1" w:styleId="af2">
    <w:name w:val="Подзаголовок Знак"/>
    <w:basedOn w:val="a0"/>
    <w:link w:val="af1"/>
    <w:rsid w:val="000E0245"/>
    <w:rPr>
      <w:rFonts w:ascii="Times New Roman" w:eastAsia="Times New Roman" w:hAnsi="Times New Roman" w:cs="Times New Roman"/>
      <w:sz w:val="96"/>
      <w:szCs w:val="20"/>
      <w:lang w:val="en-GB" w:eastAsia="ru-RU"/>
    </w:rPr>
  </w:style>
  <w:style w:type="paragraph" w:customStyle="1" w:styleId="table3up">
    <w:name w:val="table 3up"/>
    <w:basedOn w:val="spc2"/>
    <w:autoRedefine/>
    <w:rsid w:val="000E0245"/>
    <w:pPr>
      <w:tabs>
        <w:tab w:val="clear" w:pos="567"/>
      </w:tabs>
      <w:spacing w:before="1560"/>
      <w:jc w:val="center"/>
    </w:pPr>
  </w:style>
  <w:style w:type="paragraph" w:customStyle="1" w:styleId="CoverpageLogoTextICF">
    <w:name w:val="Coverpage Logo Text ICF"/>
    <w:basedOn w:val="a"/>
    <w:rsid w:val="000E0245"/>
    <w:pPr>
      <w:ind w:left="794" w:firstLine="851"/>
    </w:pPr>
    <w:rPr>
      <w:szCs w:val="20"/>
      <w:lang w:val="en-GB"/>
    </w:rPr>
  </w:style>
  <w:style w:type="paragraph" w:customStyle="1" w:styleId="Heading1ICF">
    <w:name w:val="Heading 1 ICF"/>
    <w:basedOn w:val="4"/>
    <w:rsid w:val="000E0245"/>
    <w:pPr>
      <w:tabs>
        <w:tab w:val="left" w:pos="567"/>
      </w:tabs>
    </w:pPr>
    <w:rPr>
      <w:rFonts w:ascii="Times New Roman" w:hAnsi="Times New Roman"/>
      <w:sz w:val="36"/>
    </w:rPr>
  </w:style>
  <w:style w:type="paragraph" w:customStyle="1" w:styleId="Index1ICF">
    <w:name w:val="Index1ICF"/>
    <w:basedOn w:val="a"/>
    <w:rsid w:val="000E0245"/>
    <w:pPr>
      <w:spacing w:after="120"/>
    </w:pPr>
    <w:rPr>
      <w:sz w:val="20"/>
      <w:szCs w:val="20"/>
      <w:lang w:val="en-GB"/>
    </w:rPr>
  </w:style>
  <w:style w:type="paragraph" w:customStyle="1" w:styleId="IndexPageNoICF">
    <w:name w:val="IndexPageNoICF"/>
    <w:basedOn w:val="a"/>
    <w:rsid w:val="000E0245"/>
    <w:pPr>
      <w:jc w:val="right"/>
    </w:pPr>
    <w:rPr>
      <w:sz w:val="20"/>
      <w:szCs w:val="20"/>
      <w:lang w:val="en-GB"/>
    </w:rPr>
  </w:style>
  <w:style w:type="paragraph" w:customStyle="1" w:styleId="Index2ICF">
    <w:name w:val="Index2ICF"/>
    <w:basedOn w:val="a"/>
    <w:rsid w:val="000E0245"/>
    <w:pPr>
      <w:spacing w:after="60"/>
      <w:ind w:left="737"/>
    </w:pPr>
    <w:rPr>
      <w:sz w:val="20"/>
      <w:szCs w:val="20"/>
      <w:lang w:val="en-GB"/>
    </w:rPr>
  </w:style>
  <w:style w:type="paragraph" w:customStyle="1" w:styleId="SectionCoverHeadingICF">
    <w:name w:val="Section Cover Heading ICF"/>
    <w:basedOn w:val="ctrbold"/>
    <w:rsid w:val="000E0245"/>
    <w:pPr>
      <w:spacing w:before="3120" w:after="360" w:line="240" w:lineRule="auto"/>
    </w:pPr>
    <w:rPr>
      <w:rFonts w:ascii="Times New Roman" w:hAnsi="Times New Roman"/>
      <w:b w:val="0"/>
      <w:sz w:val="144"/>
    </w:rPr>
  </w:style>
  <w:style w:type="paragraph" w:customStyle="1" w:styleId="ctrbold">
    <w:name w:val="ctrbold"/>
    <w:basedOn w:val="2"/>
    <w:autoRedefine/>
    <w:rsid w:val="000E0245"/>
    <w:pPr>
      <w:keepLines w:val="0"/>
      <w:spacing w:before="120" w:after="120" w:line="320" w:lineRule="atLeast"/>
      <w:jc w:val="center"/>
    </w:pPr>
    <w:rPr>
      <w:rFonts w:ascii="Arial" w:hAnsi="Arial"/>
      <w:bCs w:val="0"/>
      <w:color w:val="auto"/>
      <w:sz w:val="20"/>
      <w:szCs w:val="20"/>
      <w:lang w:val="en-GB"/>
    </w:rPr>
  </w:style>
  <w:style w:type="paragraph" w:customStyle="1" w:styleId="SectionCoverTextICF">
    <w:name w:val="Section Cover Text ICF"/>
    <w:basedOn w:val="a"/>
    <w:rsid w:val="000E0245"/>
    <w:pPr>
      <w:jc w:val="center"/>
    </w:pPr>
    <w:rPr>
      <w:sz w:val="72"/>
      <w:szCs w:val="20"/>
      <w:lang w:val="en-GB"/>
    </w:rPr>
  </w:style>
  <w:style w:type="paragraph" w:customStyle="1" w:styleId="BulletStandICF">
    <w:name w:val="Bullet Stand. ICF"/>
    <w:basedOn w:val="spc1Bul"/>
    <w:rsid w:val="000E0245"/>
    <w:pPr>
      <w:tabs>
        <w:tab w:val="num" w:pos="360"/>
      </w:tabs>
      <w:spacing w:before="120"/>
      <w:ind w:left="360" w:hanging="360"/>
    </w:pPr>
    <w:rPr>
      <w:sz w:val="20"/>
    </w:rPr>
  </w:style>
  <w:style w:type="paragraph" w:customStyle="1" w:styleId="spc1Bul">
    <w:name w:val="spc 1Bul"/>
    <w:basedOn w:val="spc1"/>
    <w:autoRedefine/>
    <w:rsid w:val="000E0245"/>
    <w:pPr>
      <w:tabs>
        <w:tab w:val="clear" w:pos="567"/>
      </w:tabs>
      <w:spacing w:before="0" w:line="240" w:lineRule="auto"/>
      <w:ind w:left="0"/>
    </w:pPr>
  </w:style>
  <w:style w:type="paragraph" w:customStyle="1" w:styleId="Heading2ICF">
    <w:name w:val="Heading 2 ICF"/>
    <w:basedOn w:val="6"/>
    <w:rsid w:val="000E0245"/>
    <w:pPr>
      <w:spacing w:before="360"/>
    </w:pPr>
    <w:rPr>
      <w:rFonts w:ascii="Times New Roman" w:hAnsi="Times New Roman"/>
      <w:b/>
      <w:i w:val="0"/>
      <w:sz w:val="26"/>
    </w:rPr>
  </w:style>
  <w:style w:type="paragraph" w:customStyle="1" w:styleId="21">
    <w:name w:val="Основной текст 21"/>
    <w:basedOn w:val="a"/>
    <w:rsid w:val="000E0245"/>
    <w:pPr>
      <w:widowControl w:val="0"/>
      <w:spacing w:line="360" w:lineRule="auto"/>
      <w:ind w:left="1503" w:firstLine="720"/>
    </w:pPr>
    <w:rPr>
      <w:szCs w:val="20"/>
      <w:lang w:val="en-US"/>
    </w:rPr>
  </w:style>
  <w:style w:type="paragraph" w:styleId="22">
    <w:name w:val="List Bullet 2"/>
    <w:basedOn w:val="a"/>
    <w:autoRedefine/>
    <w:rsid w:val="000E0245"/>
    <w:pPr>
      <w:numPr>
        <w:ilvl w:val="12"/>
      </w:numPr>
      <w:ind w:left="283" w:firstLine="851"/>
    </w:pPr>
    <w:rPr>
      <w:sz w:val="20"/>
      <w:szCs w:val="20"/>
      <w:lang w:val="en-GB"/>
    </w:rPr>
  </w:style>
  <w:style w:type="character" w:customStyle="1" w:styleId="af3">
    <w:name w:val="Текст сноски Знак"/>
    <w:aliases w:val="Footnote Text ICF Знак"/>
    <w:link w:val="af4"/>
    <w:rsid w:val="000E0245"/>
    <w:rPr>
      <w:sz w:val="16"/>
      <w:lang w:val="en-GB"/>
    </w:rPr>
  </w:style>
  <w:style w:type="paragraph" w:styleId="af4">
    <w:name w:val="footnote text"/>
    <w:aliases w:val="Footnote Text ICF"/>
    <w:basedOn w:val="a"/>
    <w:link w:val="af3"/>
    <w:rsid w:val="000E0245"/>
    <w:pPr>
      <w:spacing w:before="200"/>
    </w:pPr>
    <w:rPr>
      <w:rFonts w:asciiTheme="minorHAnsi" w:eastAsiaTheme="minorHAnsi" w:hAnsiTheme="minorHAnsi" w:cstheme="minorBidi"/>
      <w:sz w:val="16"/>
      <w:szCs w:val="22"/>
      <w:lang w:val="en-GB" w:eastAsia="en-US"/>
    </w:rPr>
  </w:style>
  <w:style w:type="character" w:customStyle="1" w:styleId="12">
    <w:name w:val="Текст сноски Знак1"/>
    <w:basedOn w:val="a0"/>
    <w:uiPriority w:val="99"/>
    <w:rsid w:val="000E0245"/>
    <w:rPr>
      <w:rFonts w:ascii="Times New Roman" w:eastAsia="Times New Roman" w:hAnsi="Times New Roman" w:cs="Times New Roman"/>
      <w:sz w:val="20"/>
      <w:szCs w:val="20"/>
      <w:lang w:eastAsia="ru-RU"/>
    </w:rPr>
  </w:style>
  <w:style w:type="character" w:customStyle="1" w:styleId="DefinitionComponentsBoxICF">
    <w:name w:val="Definition Components Box  ICF"/>
    <w:rsid w:val="000E0245"/>
    <w:rPr>
      <w:rFonts w:ascii="Times New Roman" w:hAnsi="Times New Roman" w:cs="Times New Roman"/>
      <w:b/>
      <w:sz w:val="20"/>
    </w:rPr>
  </w:style>
  <w:style w:type="paragraph" w:customStyle="1" w:styleId="BodyTextIndent2ICF">
    <w:name w:val="Body Text Indent 2 ICF"/>
    <w:basedOn w:val="BodyTextStandICF"/>
    <w:rsid w:val="000E0245"/>
    <w:pPr>
      <w:ind w:left="720"/>
    </w:pPr>
  </w:style>
  <w:style w:type="paragraph" w:customStyle="1" w:styleId="TabFigHeadingICF">
    <w:name w:val="Tab &amp; Fig Heading ICF"/>
    <w:basedOn w:val="Heading2ICF"/>
    <w:rsid w:val="000E0245"/>
    <w:pPr>
      <w:spacing w:before="240" w:after="120"/>
    </w:pPr>
    <w:rPr>
      <w:sz w:val="22"/>
    </w:rPr>
  </w:style>
  <w:style w:type="paragraph" w:customStyle="1" w:styleId="spc2c">
    <w:name w:val="spc 2c"/>
    <w:basedOn w:val="spc2"/>
    <w:rsid w:val="000E0245"/>
    <w:pPr>
      <w:spacing w:after="240"/>
      <w:jc w:val="center"/>
    </w:pPr>
  </w:style>
  <w:style w:type="paragraph" w:customStyle="1" w:styleId="Tab2TextoutsideICF">
    <w:name w:val="Tab2 Text outside ICF"/>
    <w:basedOn w:val="ctrbold3"/>
    <w:rsid w:val="000E0245"/>
    <w:pPr>
      <w:spacing w:line="240" w:lineRule="auto"/>
    </w:pPr>
    <w:rPr>
      <w:rFonts w:ascii="Times New Roman" w:hAnsi="Times New Roman"/>
      <w:sz w:val="16"/>
    </w:rPr>
  </w:style>
  <w:style w:type="paragraph" w:customStyle="1" w:styleId="ctrbold3">
    <w:name w:val="ctrbold 3"/>
    <w:basedOn w:val="ctrbold2"/>
    <w:autoRedefine/>
    <w:rsid w:val="000E0245"/>
    <w:pPr>
      <w:keepNext w:val="0"/>
      <w:tabs>
        <w:tab w:val="clear" w:pos="2977"/>
        <w:tab w:val="clear" w:pos="5387"/>
        <w:tab w:val="clear" w:pos="7655"/>
        <w:tab w:val="decimal" w:pos="567"/>
      </w:tabs>
      <w:spacing w:before="240" w:after="240" w:line="160" w:lineRule="atLeast"/>
      <w:outlineLvl w:val="9"/>
    </w:pPr>
    <w:rPr>
      <w:sz w:val="20"/>
    </w:rPr>
  </w:style>
  <w:style w:type="paragraph" w:customStyle="1" w:styleId="ctrbold2">
    <w:name w:val="ctrbold 2"/>
    <w:basedOn w:val="ctrbold1"/>
    <w:autoRedefine/>
    <w:rsid w:val="000E0245"/>
    <w:pPr>
      <w:spacing w:before="480" w:after="120" w:line="220" w:lineRule="atLeast"/>
    </w:pPr>
    <w:rPr>
      <w:sz w:val="22"/>
    </w:rPr>
  </w:style>
  <w:style w:type="paragraph" w:customStyle="1" w:styleId="ctrbold1">
    <w:name w:val="ctrbold1"/>
    <w:basedOn w:val="ctrbold"/>
    <w:autoRedefine/>
    <w:rsid w:val="000E0245"/>
    <w:pPr>
      <w:tabs>
        <w:tab w:val="left" w:pos="2977"/>
        <w:tab w:val="left" w:pos="5387"/>
        <w:tab w:val="left" w:pos="7655"/>
      </w:tabs>
      <w:spacing w:after="1200"/>
    </w:pPr>
  </w:style>
  <w:style w:type="paragraph" w:customStyle="1" w:styleId="Tab2TextInsideICF">
    <w:name w:val="Tab 2 Text Inside ICF"/>
    <w:basedOn w:val="a"/>
    <w:rsid w:val="000E0245"/>
    <w:pPr>
      <w:framePr w:hSpace="187" w:vSpace="187" w:wrap="around" w:vAnchor="text" w:hAnchor="text" w:y="1"/>
      <w:jc w:val="center"/>
    </w:pPr>
    <w:rPr>
      <w:noProof/>
      <w:sz w:val="16"/>
      <w:szCs w:val="20"/>
    </w:rPr>
  </w:style>
  <w:style w:type="paragraph" w:customStyle="1" w:styleId="def">
    <w:name w:val="def"/>
    <w:basedOn w:val="item2"/>
    <w:autoRedefine/>
    <w:rsid w:val="000E0245"/>
    <w:pPr>
      <w:spacing w:before="120"/>
      <w:ind w:left="567" w:firstLine="873"/>
    </w:pPr>
    <w:rPr>
      <w:b w:val="0"/>
      <w:i/>
    </w:rPr>
  </w:style>
  <w:style w:type="paragraph" w:customStyle="1" w:styleId="item2">
    <w:name w:val="item 2"/>
    <w:basedOn w:val="item1"/>
    <w:rsid w:val="000E0245"/>
    <w:pPr>
      <w:tabs>
        <w:tab w:val="clear" w:pos="1134"/>
      </w:tabs>
      <w:spacing w:line="240" w:lineRule="auto"/>
      <w:ind w:left="1559" w:hanging="992"/>
    </w:pPr>
    <w:rPr>
      <w:sz w:val="20"/>
    </w:rPr>
  </w:style>
  <w:style w:type="paragraph" w:customStyle="1" w:styleId="item1">
    <w:name w:val="item 1"/>
    <w:basedOn w:val="item0"/>
    <w:autoRedefine/>
    <w:rsid w:val="000E0245"/>
    <w:pPr>
      <w:tabs>
        <w:tab w:val="clear" w:pos="567"/>
        <w:tab w:val="clear" w:pos="1701"/>
      </w:tabs>
      <w:spacing w:before="240" w:after="0"/>
    </w:pPr>
  </w:style>
  <w:style w:type="paragraph" w:customStyle="1" w:styleId="item0">
    <w:name w:val="item 0"/>
    <w:basedOn w:val="a"/>
    <w:rsid w:val="000E0245"/>
    <w:pPr>
      <w:tabs>
        <w:tab w:val="decimal" w:pos="567"/>
        <w:tab w:val="left" w:pos="1134"/>
        <w:tab w:val="left" w:pos="1701"/>
      </w:tabs>
      <w:spacing w:before="480" w:after="240" w:line="320" w:lineRule="atLeast"/>
      <w:ind w:left="1474" w:hanging="1474"/>
    </w:pPr>
    <w:rPr>
      <w:rFonts w:ascii="MinioMM_367 RG 585 NO 11 OP" w:hAnsi="MinioMM_367 RG 585 NO 11 OP"/>
      <w:b/>
      <w:szCs w:val="20"/>
      <w:lang w:val="en-GB"/>
    </w:rPr>
  </w:style>
  <w:style w:type="paragraph" w:customStyle="1" w:styleId="Definition2nd3rdparaICF">
    <w:name w:val="Definition 2nd &amp; 3rd para ICF"/>
    <w:basedOn w:val="spc2"/>
    <w:rsid w:val="000E0245"/>
    <w:pPr>
      <w:spacing w:before="120" w:line="240" w:lineRule="auto"/>
      <w:ind w:left="1418"/>
    </w:pPr>
    <w:rPr>
      <w:i/>
      <w:sz w:val="20"/>
    </w:rPr>
  </w:style>
  <w:style w:type="paragraph" w:customStyle="1" w:styleId="Tab2Heading1ICF">
    <w:name w:val="Tab2 Heading 1 ICF"/>
    <w:basedOn w:val="table4up"/>
    <w:rsid w:val="000E0245"/>
    <w:pPr>
      <w:spacing w:before="60"/>
    </w:pPr>
    <w:rPr>
      <w:sz w:val="18"/>
    </w:rPr>
  </w:style>
  <w:style w:type="paragraph" w:customStyle="1" w:styleId="table4up">
    <w:name w:val="table 4up"/>
    <w:basedOn w:val="table3up"/>
    <w:autoRedefine/>
    <w:rsid w:val="000E0245"/>
    <w:pPr>
      <w:spacing w:before="0" w:line="240" w:lineRule="auto"/>
    </w:pPr>
    <w:rPr>
      <w:noProof/>
      <w:sz w:val="22"/>
    </w:rPr>
  </w:style>
  <w:style w:type="paragraph" w:customStyle="1" w:styleId="WHO">
    <w:name w:val="WHO"/>
    <w:basedOn w:val="a"/>
    <w:rsid w:val="000E0245"/>
    <w:rPr>
      <w:szCs w:val="20"/>
      <w:lang w:val="en-GB"/>
    </w:rPr>
  </w:style>
  <w:style w:type="paragraph" w:customStyle="1" w:styleId="Tab2Heading2ICF">
    <w:name w:val="Tab2 Heading 2 ICF"/>
    <w:basedOn w:val="a"/>
    <w:rsid w:val="000E0245"/>
    <w:pPr>
      <w:spacing w:before="60"/>
      <w:jc w:val="center"/>
    </w:pPr>
    <w:rPr>
      <w:sz w:val="18"/>
      <w:szCs w:val="20"/>
      <w:lang w:val="en-GB"/>
    </w:rPr>
  </w:style>
  <w:style w:type="paragraph" w:customStyle="1" w:styleId="Tab2CodesICF">
    <w:name w:val="Tab2 Codes ICF"/>
    <w:basedOn w:val="a"/>
    <w:rsid w:val="000E0245"/>
    <w:pPr>
      <w:ind w:right="57"/>
      <w:jc w:val="right"/>
    </w:pPr>
    <w:rPr>
      <w:sz w:val="18"/>
      <w:szCs w:val="20"/>
      <w:lang w:val="en-GB"/>
    </w:rPr>
  </w:style>
  <w:style w:type="paragraph" w:customStyle="1" w:styleId="Tab2DomainsICF">
    <w:name w:val="Tab2 Domains ICF"/>
    <w:basedOn w:val="a"/>
    <w:rsid w:val="000E0245"/>
    <w:pPr>
      <w:ind w:left="113"/>
    </w:pPr>
    <w:rPr>
      <w:sz w:val="18"/>
      <w:szCs w:val="20"/>
      <w:lang w:val="en-GB"/>
    </w:rPr>
  </w:style>
  <w:style w:type="paragraph" w:customStyle="1" w:styleId="spc21i">
    <w:name w:val="spc 21i"/>
    <w:basedOn w:val="spc2i"/>
    <w:rsid w:val="000E0245"/>
    <w:pPr>
      <w:spacing w:before="0"/>
    </w:pPr>
  </w:style>
  <w:style w:type="paragraph" w:customStyle="1" w:styleId="spc2i">
    <w:name w:val="spc 2i"/>
    <w:basedOn w:val="spc2"/>
    <w:rsid w:val="000E0245"/>
    <w:rPr>
      <w:i/>
    </w:rPr>
  </w:style>
  <w:style w:type="paragraph" w:customStyle="1" w:styleId="ListalphabeticIndent05ICF">
    <w:name w:val="List alphabetic Indent 0.5 ICF"/>
    <w:basedOn w:val="a"/>
    <w:rsid w:val="000E0245"/>
    <w:pPr>
      <w:tabs>
        <w:tab w:val="num" w:pos="360"/>
      </w:tabs>
      <w:spacing w:before="120"/>
      <w:ind w:left="360" w:hanging="360"/>
    </w:pPr>
    <w:rPr>
      <w:sz w:val="20"/>
      <w:szCs w:val="20"/>
      <w:lang w:val="en-GB"/>
    </w:rPr>
  </w:style>
  <w:style w:type="paragraph" w:customStyle="1" w:styleId="QualifierTextICF">
    <w:name w:val="Qualifier Text ICF"/>
    <w:basedOn w:val="spc2"/>
    <w:rsid w:val="000E0245"/>
    <w:pPr>
      <w:tabs>
        <w:tab w:val="decimal" w:pos="288"/>
        <w:tab w:val="decimal" w:pos="432"/>
      </w:tabs>
      <w:spacing w:before="0" w:line="240" w:lineRule="auto"/>
    </w:pPr>
    <w:rPr>
      <w:sz w:val="20"/>
    </w:rPr>
  </w:style>
  <w:style w:type="paragraph" w:customStyle="1" w:styleId="Listnumberedpara2ICF">
    <w:name w:val="List numbered para2 ICF"/>
    <w:basedOn w:val="BodyTextStandICF"/>
    <w:rsid w:val="000E0245"/>
    <w:pPr>
      <w:ind w:left="357"/>
    </w:pPr>
    <w:rPr>
      <w:lang w:val="ru-RU"/>
    </w:rPr>
  </w:style>
  <w:style w:type="paragraph" w:customStyle="1" w:styleId="Tab3HeadingsICF">
    <w:name w:val="Tab3 Headings ICF"/>
    <w:basedOn w:val="a"/>
    <w:rsid w:val="000E0245"/>
    <w:pPr>
      <w:spacing w:before="120" w:after="120"/>
    </w:pPr>
    <w:rPr>
      <w:b/>
      <w:sz w:val="16"/>
      <w:szCs w:val="20"/>
      <w:lang w:val="en-GB"/>
    </w:rPr>
  </w:style>
  <w:style w:type="paragraph" w:customStyle="1" w:styleId="Tab3textinsideICF">
    <w:name w:val="Tab3 text inside ICF"/>
    <w:basedOn w:val="a"/>
    <w:rsid w:val="000E0245"/>
    <w:pPr>
      <w:spacing w:before="60" w:after="60"/>
    </w:pPr>
    <w:rPr>
      <w:sz w:val="16"/>
      <w:szCs w:val="20"/>
      <w:lang w:val="en-GB"/>
    </w:rPr>
  </w:style>
  <w:style w:type="paragraph" w:customStyle="1" w:styleId="Tab3textexampleICF">
    <w:name w:val="Tab3 text example ICF"/>
    <w:basedOn w:val="Tab3textinsideICF"/>
    <w:rsid w:val="000E0245"/>
  </w:style>
  <w:style w:type="paragraph" w:styleId="23">
    <w:name w:val="Body Text 2"/>
    <w:basedOn w:val="a"/>
    <w:link w:val="24"/>
    <w:uiPriority w:val="99"/>
    <w:rsid w:val="000E0245"/>
    <w:pPr>
      <w:spacing w:before="120" w:after="120"/>
    </w:pPr>
    <w:rPr>
      <w:color w:val="000000"/>
      <w:sz w:val="16"/>
      <w:szCs w:val="20"/>
    </w:rPr>
  </w:style>
  <w:style w:type="character" w:customStyle="1" w:styleId="24">
    <w:name w:val="Основной текст 2 Знак"/>
    <w:basedOn w:val="a0"/>
    <w:link w:val="23"/>
    <w:uiPriority w:val="99"/>
    <w:rsid w:val="000E0245"/>
    <w:rPr>
      <w:rFonts w:ascii="Times New Roman" w:eastAsia="Times New Roman" w:hAnsi="Times New Roman" w:cs="Times New Roman"/>
      <w:color w:val="000000"/>
      <w:sz w:val="16"/>
      <w:szCs w:val="20"/>
      <w:lang w:eastAsia="ru-RU"/>
    </w:rPr>
  </w:style>
  <w:style w:type="paragraph" w:customStyle="1" w:styleId="SectionCovernote">
    <w:name w:val="Section Cover note"/>
    <w:basedOn w:val="SectionCoverTextICF"/>
    <w:rsid w:val="000E0245"/>
    <w:rPr>
      <w:sz w:val="32"/>
    </w:rPr>
  </w:style>
  <w:style w:type="paragraph" w:customStyle="1" w:styleId="block">
    <w:name w:val="block"/>
    <w:basedOn w:val="a"/>
    <w:rsid w:val="000E0245"/>
    <w:pPr>
      <w:keepNext/>
      <w:keepLines/>
      <w:spacing w:before="120"/>
    </w:pPr>
    <w:rPr>
      <w:b/>
      <w:i/>
      <w:sz w:val="22"/>
      <w:szCs w:val="20"/>
      <w:lang w:val="en-GB"/>
    </w:rPr>
  </w:style>
  <w:style w:type="paragraph" w:customStyle="1" w:styleId="ListCodeICF">
    <w:name w:val="List Code ICF"/>
    <w:basedOn w:val="a9"/>
    <w:rsid w:val="000E0245"/>
    <w:pPr>
      <w:tabs>
        <w:tab w:val="clear" w:pos="4677"/>
        <w:tab w:val="clear" w:pos="9355"/>
        <w:tab w:val="left" w:pos="2693"/>
        <w:tab w:val="left" w:pos="5528"/>
      </w:tabs>
      <w:jc w:val="both"/>
    </w:pPr>
    <w:rPr>
      <w:sz w:val="20"/>
      <w:szCs w:val="20"/>
      <w:lang w:val="en-GB"/>
    </w:rPr>
  </w:style>
  <w:style w:type="paragraph" w:customStyle="1" w:styleId="DH2AICF">
    <w:name w:val="DH2A ICF"/>
    <w:basedOn w:val="a"/>
    <w:rsid w:val="000E0245"/>
    <w:pPr>
      <w:keepNext/>
      <w:suppressAutoHyphens/>
      <w:spacing w:after="60"/>
      <w:outlineLvl w:val="1"/>
    </w:pPr>
    <w:rPr>
      <w:b/>
      <w:noProof/>
      <w:sz w:val="32"/>
      <w:szCs w:val="20"/>
    </w:rPr>
  </w:style>
  <w:style w:type="paragraph" w:customStyle="1" w:styleId="DH2ICF">
    <w:name w:val="DH2 ICF"/>
    <w:basedOn w:val="2"/>
    <w:rsid w:val="000E0245"/>
    <w:pPr>
      <w:keepLines w:val="0"/>
      <w:spacing w:before="0" w:after="60" w:line="240" w:lineRule="auto"/>
    </w:pPr>
    <w:rPr>
      <w:rFonts w:ascii="Times New Roman" w:hAnsi="Times New Roman"/>
      <w:bCs w:val="0"/>
      <w:color w:val="auto"/>
      <w:sz w:val="40"/>
      <w:szCs w:val="20"/>
      <w:lang w:val="en-GB"/>
    </w:rPr>
  </w:style>
  <w:style w:type="paragraph" w:customStyle="1" w:styleId="ClNormalICF">
    <w:name w:val="ClNormal ICF"/>
    <w:basedOn w:val="a"/>
    <w:rsid w:val="000E0245"/>
    <w:pPr>
      <w:keepNext/>
      <w:keepLines/>
    </w:pPr>
    <w:rPr>
      <w:sz w:val="20"/>
      <w:szCs w:val="20"/>
      <w:lang w:val="en-GB"/>
    </w:rPr>
  </w:style>
  <w:style w:type="paragraph" w:customStyle="1" w:styleId="DH3ICF">
    <w:name w:val="DH3 ICF"/>
    <w:basedOn w:val="3"/>
    <w:rsid w:val="000E0245"/>
    <w:pPr>
      <w:spacing w:after="0"/>
    </w:pPr>
    <w:rPr>
      <w:rFonts w:ascii="Times New Roman" w:hAnsi="Times New Roman"/>
      <w:i/>
      <w:sz w:val="30"/>
    </w:rPr>
  </w:style>
  <w:style w:type="paragraph" w:customStyle="1" w:styleId="DH4ICF">
    <w:name w:val="DH4 ICF"/>
    <w:basedOn w:val="4"/>
    <w:rsid w:val="000E0245"/>
    <w:pPr>
      <w:spacing w:after="0"/>
      <w:ind w:left="720" w:hanging="720"/>
    </w:pPr>
    <w:rPr>
      <w:rFonts w:ascii="Times New Roman" w:hAnsi="Times New Roman"/>
      <w:sz w:val="20"/>
    </w:rPr>
  </w:style>
  <w:style w:type="paragraph" w:customStyle="1" w:styleId="ClNormal2ICF">
    <w:name w:val="ClNormal2 ICF"/>
    <w:basedOn w:val="ClNormalICF"/>
    <w:rsid w:val="000E0245"/>
    <w:pPr>
      <w:spacing w:after="120"/>
      <w:ind w:left="720"/>
    </w:pPr>
  </w:style>
  <w:style w:type="paragraph" w:customStyle="1" w:styleId="ClNormal3ICF">
    <w:name w:val="ClNormal3 ICF"/>
    <w:basedOn w:val="a"/>
    <w:rsid w:val="000E0245"/>
    <w:pPr>
      <w:keepNext/>
      <w:keepLines/>
      <w:spacing w:after="120"/>
      <w:ind w:left="1440"/>
    </w:pPr>
    <w:rPr>
      <w:sz w:val="20"/>
      <w:szCs w:val="20"/>
      <w:lang w:val="en-GB"/>
    </w:rPr>
  </w:style>
  <w:style w:type="paragraph" w:customStyle="1" w:styleId="DH5ICF">
    <w:name w:val="DH5 ICF"/>
    <w:basedOn w:val="5"/>
    <w:rsid w:val="000E0245"/>
    <w:pPr>
      <w:keepNext/>
      <w:spacing w:before="180" w:after="0"/>
      <w:ind w:left="1440" w:hanging="720"/>
    </w:pPr>
    <w:rPr>
      <w:rFonts w:ascii="Times New Roman" w:hAnsi="Times New Roman"/>
      <w:b/>
    </w:rPr>
  </w:style>
  <w:style w:type="paragraph" w:customStyle="1" w:styleId="DH6ICF">
    <w:name w:val="DH6 ICF"/>
    <w:basedOn w:val="6"/>
    <w:rsid w:val="000E0245"/>
    <w:pPr>
      <w:keepNext/>
      <w:spacing w:before="180" w:after="0"/>
      <w:ind w:left="2160" w:hanging="720"/>
    </w:pPr>
    <w:rPr>
      <w:rFonts w:ascii="Times New Roman" w:hAnsi="Times New Roman"/>
      <w:b/>
      <w:i w:val="0"/>
    </w:rPr>
  </w:style>
  <w:style w:type="paragraph" w:customStyle="1" w:styleId="ClNormal4ICF">
    <w:name w:val="ClNormal4 ICF"/>
    <w:basedOn w:val="a"/>
    <w:rsid w:val="000E0245"/>
    <w:pPr>
      <w:keepNext/>
      <w:keepLines/>
      <w:spacing w:after="120"/>
      <w:ind w:left="2160"/>
    </w:pPr>
    <w:rPr>
      <w:sz w:val="20"/>
      <w:szCs w:val="20"/>
      <w:lang w:val="en-GB"/>
    </w:rPr>
  </w:style>
  <w:style w:type="paragraph" w:customStyle="1" w:styleId="Heading2aAppICF">
    <w:name w:val="Heading 2a App. ICF"/>
    <w:basedOn w:val="4"/>
    <w:rsid w:val="000E0245"/>
    <w:rPr>
      <w:rFonts w:ascii="Times New Roman" w:hAnsi="Times New Roman"/>
      <w:sz w:val="32"/>
    </w:rPr>
  </w:style>
  <w:style w:type="character" w:customStyle="1" w:styleId="TermsBold-ItalicICF">
    <w:name w:val="Terms Bold-Italic ICF"/>
    <w:rsid w:val="000E0245"/>
    <w:rPr>
      <w:rFonts w:ascii="Times New Roman" w:hAnsi="Times New Roman" w:cs="Times New Roman"/>
      <w:b/>
      <w:i/>
      <w:sz w:val="20"/>
    </w:rPr>
  </w:style>
  <w:style w:type="paragraph" w:styleId="25">
    <w:name w:val="Body Text Indent 2"/>
    <w:basedOn w:val="a"/>
    <w:link w:val="26"/>
    <w:uiPriority w:val="99"/>
    <w:rsid w:val="000E0245"/>
    <w:pPr>
      <w:keepNext/>
      <w:keepLines/>
      <w:ind w:left="1746"/>
    </w:pPr>
    <w:rPr>
      <w:rFonts w:ascii="MinioMM_367 RG 585 NO 11 OP" w:hAnsi="MinioMM_367 RG 585 NO 11 OP"/>
      <w:noProof/>
      <w:szCs w:val="20"/>
    </w:rPr>
  </w:style>
  <w:style w:type="character" w:customStyle="1" w:styleId="26">
    <w:name w:val="Основной текст с отступом 2 Знак"/>
    <w:basedOn w:val="a0"/>
    <w:link w:val="25"/>
    <w:uiPriority w:val="99"/>
    <w:rsid w:val="000E0245"/>
    <w:rPr>
      <w:rFonts w:ascii="MinioMM_367 RG 585 NO 11 OP" w:eastAsia="Times New Roman" w:hAnsi="MinioMM_367 RG 585 NO 11 OP" w:cs="Times New Roman"/>
      <w:noProof/>
      <w:sz w:val="24"/>
      <w:szCs w:val="20"/>
      <w:lang w:eastAsia="ru-RU"/>
    </w:rPr>
  </w:style>
  <w:style w:type="paragraph" w:customStyle="1" w:styleId="ListBulletIndentICF">
    <w:name w:val="List Bullet Indent ICF"/>
    <w:basedOn w:val="a"/>
    <w:rsid w:val="000E0245"/>
    <w:pPr>
      <w:tabs>
        <w:tab w:val="num" w:pos="644"/>
      </w:tabs>
      <w:spacing w:line="320" w:lineRule="atLeast"/>
      <w:ind w:firstLine="284"/>
    </w:pPr>
    <w:rPr>
      <w:sz w:val="20"/>
      <w:szCs w:val="20"/>
      <w:lang w:val="en-GB"/>
    </w:rPr>
  </w:style>
  <w:style w:type="paragraph" w:customStyle="1" w:styleId="ListBulletParaspaceICF">
    <w:name w:val="List Bullet Para space ICF"/>
    <w:basedOn w:val="a"/>
    <w:rsid w:val="000E0245"/>
    <w:pPr>
      <w:tabs>
        <w:tab w:val="num" w:pos="360"/>
      </w:tabs>
      <w:spacing w:before="200"/>
      <w:ind w:left="357" w:hanging="357"/>
    </w:pPr>
    <w:rPr>
      <w:sz w:val="20"/>
      <w:szCs w:val="20"/>
      <w:lang w:val="en-GB"/>
    </w:rPr>
  </w:style>
  <w:style w:type="paragraph" w:customStyle="1" w:styleId="ListCodeIndentICF">
    <w:name w:val="List Code Indent ICF"/>
    <w:basedOn w:val="a"/>
    <w:rsid w:val="000E0245"/>
    <w:pPr>
      <w:tabs>
        <w:tab w:val="left" w:pos="822"/>
        <w:tab w:val="left" w:pos="2552"/>
      </w:tabs>
      <w:spacing w:before="240"/>
      <w:ind w:firstLine="113"/>
    </w:pPr>
    <w:rPr>
      <w:sz w:val="18"/>
      <w:szCs w:val="20"/>
      <w:lang w:val="en-GB"/>
    </w:rPr>
  </w:style>
  <w:style w:type="paragraph" w:customStyle="1" w:styleId="ListCodeIndent2ndICF">
    <w:name w:val="List Code Indent2nd ICF"/>
    <w:basedOn w:val="ListCodeIndentICF"/>
    <w:rsid w:val="000E0245"/>
    <w:pPr>
      <w:spacing w:before="0"/>
    </w:pPr>
  </w:style>
  <w:style w:type="paragraph" w:customStyle="1" w:styleId="Heading4ItalicICF">
    <w:name w:val="Heading 4 Italic ICF"/>
    <w:basedOn w:val="8"/>
    <w:rsid w:val="000E0245"/>
    <w:rPr>
      <w:rFonts w:ascii="Times New Roman" w:hAnsi="Times New Roman"/>
      <w:sz w:val="20"/>
    </w:rPr>
  </w:style>
  <w:style w:type="paragraph" w:customStyle="1" w:styleId="BodyTextparaspaceICF">
    <w:name w:val="Body Text para space ICF"/>
    <w:basedOn w:val="a"/>
    <w:rsid w:val="000E0245"/>
    <w:pPr>
      <w:spacing w:before="60"/>
    </w:pPr>
    <w:rPr>
      <w:sz w:val="20"/>
      <w:szCs w:val="20"/>
      <w:lang w:val="en-GB"/>
    </w:rPr>
  </w:style>
  <w:style w:type="paragraph" w:customStyle="1" w:styleId="ListComponentsICF">
    <w:name w:val="List Components ICF"/>
    <w:basedOn w:val="a"/>
    <w:rsid w:val="000E0245"/>
    <w:pPr>
      <w:ind w:left="720"/>
    </w:pPr>
    <w:rPr>
      <w:sz w:val="20"/>
      <w:szCs w:val="20"/>
      <w:lang w:val="en-GB"/>
    </w:rPr>
  </w:style>
  <w:style w:type="paragraph" w:customStyle="1" w:styleId="ListcodeexamplesICF">
    <w:name w:val="List code examples ICF"/>
    <w:basedOn w:val="a"/>
    <w:rsid w:val="000E0245"/>
    <w:rPr>
      <w:sz w:val="16"/>
      <w:szCs w:val="20"/>
      <w:lang w:val="en-GB"/>
    </w:rPr>
  </w:style>
  <w:style w:type="character" w:customStyle="1" w:styleId="SemiBoldICF">
    <w:name w:val="Semi Bold ICF"/>
    <w:rsid w:val="000E0245"/>
    <w:rPr>
      <w:rFonts w:ascii="MinioMM_485 SB 585 NO 11 OP" w:hAnsi="MinioMM_485 SB 585 NO 11 OP" w:cs="Times New Roman"/>
      <w:sz w:val="20"/>
    </w:rPr>
  </w:style>
  <w:style w:type="paragraph" w:customStyle="1" w:styleId="Tab1HeadingICF">
    <w:name w:val="Tab1Heading ICF"/>
    <w:basedOn w:val="a"/>
    <w:rsid w:val="000E0245"/>
    <w:pPr>
      <w:outlineLvl w:val="0"/>
    </w:pPr>
    <w:rPr>
      <w:b/>
      <w:sz w:val="18"/>
      <w:szCs w:val="20"/>
      <w:lang w:val="en-GB"/>
    </w:rPr>
  </w:style>
  <w:style w:type="paragraph" w:customStyle="1" w:styleId="Tab1AppTextICF">
    <w:name w:val="Tab1AppText ICF"/>
    <w:basedOn w:val="21"/>
    <w:rsid w:val="000E0245"/>
    <w:pPr>
      <w:widowControl/>
      <w:spacing w:line="240" w:lineRule="auto"/>
      <w:ind w:left="0" w:firstLine="0"/>
    </w:pPr>
    <w:rPr>
      <w:sz w:val="18"/>
      <w:lang w:val="ru-RU"/>
    </w:rPr>
  </w:style>
  <w:style w:type="paragraph" w:styleId="af5">
    <w:name w:val="Body Text"/>
    <w:basedOn w:val="a"/>
    <w:link w:val="af6"/>
    <w:uiPriority w:val="99"/>
    <w:rsid w:val="000E0245"/>
    <w:rPr>
      <w:rFonts w:ascii="MinioMM_367 RG 585 NO 11 OP" w:hAnsi="MinioMM_367 RG 585 NO 11 OP"/>
      <w:szCs w:val="20"/>
      <w:lang w:val="en-GB"/>
    </w:rPr>
  </w:style>
  <w:style w:type="character" w:customStyle="1" w:styleId="af6">
    <w:name w:val="Основной текст Знак"/>
    <w:basedOn w:val="a0"/>
    <w:link w:val="af5"/>
    <w:uiPriority w:val="99"/>
    <w:rsid w:val="000E0245"/>
    <w:rPr>
      <w:rFonts w:ascii="MinioMM_367 RG 585 NO 11 OP" w:eastAsia="Times New Roman" w:hAnsi="MinioMM_367 RG 585 NO 11 OP" w:cs="Times New Roman"/>
      <w:sz w:val="24"/>
      <w:szCs w:val="20"/>
      <w:lang w:val="en-GB" w:eastAsia="ru-RU"/>
    </w:rPr>
  </w:style>
  <w:style w:type="paragraph" w:customStyle="1" w:styleId="BodyTextIndent05cmICF">
    <w:name w:val="Body Text Indent 0.5cm ICF"/>
    <w:basedOn w:val="a"/>
    <w:rsid w:val="000E0245"/>
    <w:pPr>
      <w:spacing w:before="240"/>
      <w:ind w:left="284"/>
    </w:pPr>
    <w:rPr>
      <w:sz w:val="20"/>
      <w:szCs w:val="20"/>
      <w:lang w:val="en-GB"/>
    </w:rPr>
  </w:style>
  <w:style w:type="paragraph" w:customStyle="1" w:styleId="Annex10TranslatorICF">
    <w:name w:val="Annex 10 Translator ICF"/>
    <w:basedOn w:val="a"/>
    <w:rsid w:val="000E0245"/>
    <w:pPr>
      <w:ind w:left="284"/>
    </w:pPr>
    <w:rPr>
      <w:sz w:val="20"/>
      <w:szCs w:val="20"/>
      <w:lang w:val="en-GB"/>
    </w:rPr>
  </w:style>
  <w:style w:type="paragraph" w:customStyle="1" w:styleId="BodyTextIndent1stparaBoldICF">
    <w:name w:val="Body Text Indent 1st para Bold ICF"/>
    <w:basedOn w:val="item2"/>
    <w:rsid w:val="000E0245"/>
    <w:pPr>
      <w:ind w:left="567" w:firstLine="0"/>
    </w:pPr>
    <w:rPr>
      <w:rFonts w:ascii="Times New Roman" w:hAnsi="Times New Roman"/>
      <w:b w:val="0"/>
    </w:rPr>
  </w:style>
  <w:style w:type="paragraph" w:customStyle="1" w:styleId="BodyTextIndent2ndparaICF">
    <w:name w:val="Body Text Indent 2nd para ICF"/>
    <w:basedOn w:val="a"/>
    <w:rsid w:val="000E0245"/>
    <w:pPr>
      <w:ind w:firstLine="567"/>
    </w:pPr>
    <w:rPr>
      <w:sz w:val="20"/>
      <w:szCs w:val="20"/>
      <w:lang w:val="en-GB"/>
    </w:rPr>
  </w:style>
  <w:style w:type="paragraph" w:customStyle="1" w:styleId="HeaderICF">
    <w:name w:val="Header ICF"/>
    <w:basedOn w:val="a9"/>
    <w:rsid w:val="000E0245"/>
    <w:pPr>
      <w:pBdr>
        <w:bottom w:val="single" w:sz="4" w:space="1" w:color="auto"/>
      </w:pBdr>
      <w:tabs>
        <w:tab w:val="clear" w:pos="4677"/>
        <w:tab w:val="clear" w:pos="9355"/>
        <w:tab w:val="right" w:pos="6407"/>
      </w:tabs>
    </w:pPr>
    <w:rPr>
      <w:rFonts w:ascii="Minion Cyr Regular" w:hAnsi="Minion Cyr Regular"/>
      <w:i/>
      <w:sz w:val="16"/>
      <w:szCs w:val="20"/>
      <w:lang w:val="en-GB"/>
    </w:rPr>
  </w:style>
  <w:style w:type="paragraph" w:customStyle="1" w:styleId="PageNumberICF">
    <w:name w:val="Page Number ICF"/>
    <w:basedOn w:val="a4"/>
    <w:rsid w:val="000E0245"/>
    <w:pPr>
      <w:framePr w:wrap="around" w:vAnchor="text" w:hAnchor="margin" w:xAlign="center" w:y="1"/>
      <w:tabs>
        <w:tab w:val="clear" w:pos="4677"/>
        <w:tab w:val="clear" w:pos="9355"/>
        <w:tab w:val="center" w:pos="4153"/>
        <w:tab w:val="right" w:pos="8306"/>
      </w:tabs>
    </w:pPr>
    <w:rPr>
      <w:sz w:val="16"/>
      <w:szCs w:val="20"/>
      <w:lang w:val="en-GB"/>
    </w:rPr>
  </w:style>
  <w:style w:type="paragraph" w:customStyle="1" w:styleId="Picture2">
    <w:name w:val="Picture 2"/>
    <w:basedOn w:val="a"/>
    <w:rsid w:val="000E0245"/>
    <w:pPr>
      <w:spacing w:before="200"/>
      <w:jc w:val="center"/>
    </w:pPr>
    <w:rPr>
      <w:rFonts w:ascii="Arial" w:hAnsi="Arial"/>
      <w:sz w:val="22"/>
      <w:szCs w:val="20"/>
      <w:lang w:val="fr-CH"/>
    </w:rPr>
  </w:style>
  <w:style w:type="paragraph" w:customStyle="1" w:styleId="Fig1TextICF">
    <w:name w:val="Fig1 Text ICF"/>
    <w:basedOn w:val="a"/>
    <w:rsid w:val="000E0245"/>
    <w:pPr>
      <w:jc w:val="center"/>
    </w:pPr>
    <w:rPr>
      <w:sz w:val="16"/>
      <w:szCs w:val="20"/>
      <w:lang w:val="en-GB"/>
    </w:rPr>
  </w:style>
  <w:style w:type="paragraph" w:styleId="31">
    <w:name w:val="Body Text 3"/>
    <w:basedOn w:val="a"/>
    <w:link w:val="32"/>
    <w:rsid w:val="000E0245"/>
    <w:pPr>
      <w:jc w:val="right"/>
    </w:pPr>
    <w:rPr>
      <w:i/>
      <w:color w:val="000000"/>
      <w:sz w:val="20"/>
      <w:szCs w:val="20"/>
    </w:rPr>
  </w:style>
  <w:style w:type="character" w:customStyle="1" w:styleId="32">
    <w:name w:val="Основной текст 3 Знак"/>
    <w:basedOn w:val="a0"/>
    <w:link w:val="31"/>
    <w:rsid w:val="000E0245"/>
    <w:rPr>
      <w:rFonts w:ascii="Times New Roman" w:eastAsia="Times New Roman" w:hAnsi="Times New Roman" w:cs="Times New Roman"/>
      <w:i/>
      <w:color w:val="000000"/>
      <w:sz w:val="20"/>
      <w:szCs w:val="20"/>
      <w:lang w:eastAsia="ru-RU"/>
    </w:rPr>
  </w:style>
  <w:style w:type="paragraph" w:customStyle="1" w:styleId="Textbox1ICF">
    <w:name w:val="Textbox1 ICF"/>
    <w:basedOn w:val="a"/>
    <w:rsid w:val="000E0245"/>
    <w:pPr>
      <w:spacing w:before="120" w:after="120"/>
    </w:pPr>
    <w:rPr>
      <w:sz w:val="18"/>
      <w:szCs w:val="20"/>
      <w:lang w:val="en-GB"/>
    </w:rPr>
  </w:style>
  <w:style w:type="paragraph" w:customStyle="1" w:styleId="Textboxd1ICF">
    <w:name w:val="Textboxd1 ICF"/>
    <w:basedOn w:val="Textbox1ICF"/>
    <w:rsid w:val="000E0245"/>
    <w:pPr>
      <w:spacing w:before="60" w:after="60"/>
    </w:pPr>
  </w:style>
  <w:style w:type="character" w:customStyle="1" w:styleId="af7">
    <w:name w:val="Текст примечания Знак"/>
    <w:link w:val="af8"/>
    <w:rsid w:val="000E0245"/>
    <w:rPr>
      <w:rFonts w:ascii="MinioMM_367 RG 585 NO 11 OP" w:hAnsi="MinioMM_367 RG 585 NO 11 OP"/>
      <w:sz w:val="24"/>
      <w:lang w:val="en-GB"/>
    </w:rPr>
  </w:style>
  <w:style w:type="paragraph" w:styleId="af8">
    <w:name w:val="annotation text"/>
    <w:basedOn w:val="a"/>
    <w:link w:val="af7"/>
    <w:rsid w:val="000E0245"/>
    <w:rPr>
      <w:rFonts w:ascii="MinioMM_367 RG 585 NO 11 OP" w:eastAsiaTheme="minorHAnsi" w:hAnsi="MinioMM_367 RG 585 NO 11 OP" w:cstheme="minorBidi"/>
      <w:szCs w:val="22"/>
      <w:lang w:val="en-GB" w:eastAsia="en-US"/>
    </w:rPr>
  </w:style>
  <w:style w:type="character" w:customStyle="1" w:styleId="13">
    <w:name w:val="Текст примечания Знак1"/>
    <w:basedOn w:val="a0"/>
    <w:uiPriority w:val="99"/>
    <w:rsid w:val="000E0245"/>
    <w:rPr>
      <w:rFonts w:ascii="Times New Roman" w:eastAsia="Times New Roman" w:hAnsi="Times New Roman" w:cs="Times New Roman"/>
      <w:sz w:val="20"/>
      <w:szCs w:val="20"/>
      <w:lang w:eastAsia="ru-RU"/>
    </w:rPr>
  </w:style>
  <w:style w:type="character" w:customStyle="1" w:styleId="apple-converted-space">
    <w:name w:val="apple-converted-space"/>
    <w:rsid w:val="000E0245"/>
    <w:rPr>
      <w:rFonts w:cs="Times New Roman"/>
    </w:rPr>
  </w:style>
  <w:style w:type="paragraph" w:customStyle="1" w:styleId="bold">
    <w:name w:val="bold"/>
    <w:basedOn w:val="a"/>
    <w:rsid w:val="000E0245"/>
    <w:pPr>
      <w:spacing w:before="100" w:beforeAutospacing="1" w:after="100" w:afterAutospacing="1"/>
    </w:pPr>
    <w:rPr>
      <w:rFonts w:ascii="Arial" w:hAnsi="Arial" w:cs="Arial"/>
      <w:b/>
      <w:bCs/>
      <w:sz w:val="18"/>
      <w:szCs w:val="18"/>
    </w:rPr>
  </w:style>
  <w:style w:type="paragraph" w:customStyle="1" w:styleId="text">
    <w:name w:val="text"/>
    <w:basedOn w:val="a"/>
    <w:rsid w:val="000E0245"/>
    <w:pPr>
      <w:spacing w:before="100" w:beforeAutospacing="1" w:after="100" w:afterAutospacing="1"/>
    </w:pPr>
    <w:rPr>
      <w:rFonts w:ascii="Arial" w:hAnsi="Arial" w:cs="Arial"/>
      <w:sz w:val="18"/>
      <w:szCs w:val="18"/>
    </w:rPr>
  </w:style>
  <w:style w:type="character" w:styleId="af9">
    <w:name w:val="Emphasis"/>
    <w:qFormat/>
    <w:rsid w:val="000E0245"/>
    <w:rPr>
      <w:rFonts w:cs="Times New Roman"/>
      <w:i/>
      <w:iCs/>
    </w:rPr>
  </w:style>
  <w:style w:type="paragraph" w:customStyle="1" w:styleId="14">
    <w:name w:val="Абзац списка1"/>
    <w:basedOn w:val="a"/>
    <w:rsid w:val="000E0245"/>
    <w:pPr>
      <w:spacing w:after="200" w:line="276" w:lineRule="auto"/>
      <w:ind w:left="720"/>
      <w:contextualSpacing/>
    </w:pPr>
    <w:rPr>
      <w:rFonts w:ascii="Calibri" w:hAnsi="Calibri"/>
      <w:sz w:val="22"/>
      <w:szCs w:val="22"/>
    </w:rPr>
  </w:style>
  <w:style w:type="character" w:customStyle="1" w:styleId="15">
    <w:name w:val="Текст выноски Знак1"/>
    <w:uiPriority w:val="99"/>
    <w:semiHidden/>
    <w:rsid w:val="000E0245"/>
    <w:rPr>
      <w:rFonts w:ascii="Tahoma" w:eastAsia="Calibri" w:hAnsi="Tahoma" w:cs="Tahoma"/>
      <w:sz w:val="16"/>
      <w:szCs w:val="16"/>
    </w:rPr>
  </w:style>
  <w:style w:type="paragraph" w:customStyle="1" w:styleId="CharCharChar">
    <w:name w:val="Char Char Char"/>
    <w:basedOn w:val="a"/>
    <w:rsid w:val="000E0245"/>
    <w:pPr>
      <w:spacing w:after="160" w:line="240" w:lineRule="exact"/>
    </w:pPr>
    <w:rPr>
      <w:rFonts w:ascii="Arial" w:hAnsi="Arial" w:cs="Arial"/>
      <w:sz w:val="20"/>
      <w:szCs w:val="20"/>
      <w:lang w:val="en-US" w:eastAsia="en-US"/>
    </w:rPr>
  </w:style>
  <w:style w:type="character" w:customStyle="1" w:styleId="titleclass">
    <w:name w:val="titleclass"/>
    <w:rsid w:val="000E0245"/>
    <w:rPr>
      <w:rFonts w:cs="Times New Roman"/>
    </w:rPr>
  </w:style>
  <w:style w:type="character" w:customStyle="1" w:styleId="descriptionclass">
    <w:name w:val="descriptionclass"/>
    <w:rsid w:val="000E0245"/>
    <w:rPr>
      <w:rFonts w:cs="Times New Roman"/>
    </w:rPr>
  </w:style>
  <w:style w:type="character" w:customStyle="1" w:styleId="afa">
    <w:name w:val="Схема документа Знак"/>
    <w:link w:val="afb"/>
    <w:uiPriority w:val="99"/>
    <w:rsid w:val="000E0245"/>
    <w:rPr>
      <w:rFonts w:ascii="Tahoma" w:eastAsia="Calibri" w:hAnsi="Tahoma" w:cs="Tahoma"/>
      <w:sz w:val="16"/>
      <w:szCs w:val="16"/>
    </w:rPr>
  </w:style>
  <w:style w:type="paragraph" w:styleId="afb">
    <w:name w:val="Document Map"/>
    <w:basedOn w:val="a"/>
    <w:link w:val="afa"/>
    <w:uiPriority w:val="99"/>
    <w:unhideWhenUsed/>
    <w:rsid w:val="000E0245"/>
    <w:pPr>
      <w:spacing w:line="360" w:lineRule="auto"/>
      <w:ind w:firstLine="851"/>
      <w:jc w:val="both"/>
    </w:pPr>
    <w:rPr>
      <w:rFonts w:ascii="Tahoma" w:eastAsia="Calibri" w:hAnsi="Tahoma" w:cs="Tahoma"/>
      <w:sz w:val="16"/>
      <w:szCs w:val="16"/>
      <w:lang w:eastAsia="en-US"/>
    </w:rPr>
  </w:style>
  <w:style w:type="character" w:customStyle="1" w:styleId="16">
    <w:name w:val="Схема документа Знак1"/>
    <w:basedOn w:val="a0"/>
    <w:rsid w:val="000E0245"/>
    <w:rPr>
      <w:rFonts w:ascii="Tahoma" w:eastAsia="Times New Roman" w:hAnsi="Tahoma" w:cs="Tahoma"/>
      <w:sz w:val="16"/>
      <w:szCs w:val="16"/>
      <w:lang w:eastAsia="ru-RU"/>
    </w:rPr>
  </w:style>
  <w:style w:type="character" w:styleId="afc">
    <w:name w:val="footnote reference"/>
    <w:rsid w:val="000E0245"/>
    <w:rPr>
      <w:vertAlign w:val="superscript"/>
    </w:rPr>
  </w:style>
  <w:style w:type="paragraph" w:customStyle="1" w:styleId="FORMATTEXT">
    <w:name w:val=".FORMATTEXT"/>
    <w:uiPriority w:val="99"/>
    <w:rsid w:val="000E024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UNFORMATTEXT">
    <w:name w:val=".UNFORMATTEXT"/>
    <w:uiPriority w:val="99"/>
    <w:rsid w:val="000E0245"/>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styleId="afd">
    <w:name w:val="Strong"/>
    <w:uiPriority w:val="22"/>
    <w:qFormat/>
    <w:rsid w:val="000E0245"/>
    <w:rPr>
      <w:b/>
      <w:bCs/>
    </w:rPr>
  </w:style>
  <w:style w:type="paragraph" w:customStyle="1" w:styleId="ConsPlusNonformat">
    <w:name w:val="ConsPlusNonformat"/>
    <w:link w:val="ConsPlusNonformat0"/>
    <w:uiPriority w:val="99"/>
    <w:rsid w:val="000E024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rsid w:val="000E0245"/>
    <w:rPr>
      <w:rFonts w:ascii="Courier New" w:eastAsia="Times New Roman" w:hAnsi="Courier New" w:cs="Courier New"/>
      <w:sz w:val="20"/>
      <w:szCs w:val="20"/>
      <w:lang w:eastAsia="ru-RU"/>
    </w:rPr>
  </w:style>
  <w:style w:type="character" w:styleId="afe">
    <w:name w:val="FollowedHyperlink"/>
    <w:uiPriority w:val="99"/>
    <w:unhideWhenUsed/>
    <w:rsid w:val="000E0245"/>
    <w:rPr>
      <w:color w:val="800080"/>
      <w:u w:val="single"/>
    </w:rPr>
  </w:style>
  <w:style w:type="character" w:customStyle="1" w:styleId="gray">
    <w:name w:val="gray"/>
    <w:basedOn w:val="a0"/>
    <w:rsid w:val="000E0245"/>
  </w:style>
  <w:style w:type="character" w:customStyle="1" w:styleId="Absatz-Standardschriftart">
    <w:name w:val="Absatz-Standardschriftart"/>
    <w:rsid w:val="000E0245"/>
  </w:style>
  <w:style w:type="character" w:customStyle="1" w:styleId="apple-style-span">
    <w:name w:val="apple-style-span"/>
    <w:basedOn w:val="a0"/>
    <w:rsid w:val="000E0245"/>
  </w:style>
  <w:style w:type="paragraph" w:customStyle="1" w:styleId="Preformat">
    <w:name w:val="Preformat"/>
    <w:rsid w:val="000E024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nformat1">
    <w:name w:val="consplusnonformat"/>
    <w:basedOn w:val="a"/>
    <w:rsid w:val="000E0245"/>
    <w:pPr>
      <w:spacing w:before="100" w:beforeAutospacing="1" w:after="100" w:afterAutospacing="1"/>
    </w:pPr>
  </w:style>
  <w:style w:type="paragraph" w:customStyle="1" w:styleId="aff">
    <w:name w:val="мой"/>
    <w:basedOn w:val="a"/>
    <w:autoRedefine/>
    <w:rsid w:val="000E0245"/>
    <w:pPr>
      <w:ind w:left="-10" w:firstLine="10"/>
      <w:jc w:val="center"/>
    </w:pPr>
    <w:rPr>
      <w:bCs/>
    </w:rPr>
  </w:style>
  <w:style w:type="paragraph" w:styleId="aff0">
    <w:name w:val="Body Text Indent"/>
    <w:basedOn w:val="a"/>
    <w:link w:val="aff1"/>
    <w:uiPriority w:val="99"/>
    <w:unhideWhenUsed/>
    <w:rsid w:val="000E0245"/>
    <w:pPr>
      <w:spacing w:after="120" w:line="276" w:lineRule="auto"/>
      <w:ind w:left="283"/>
    </w:pPr>
    <w:rPr>
      <w:rFonts w:ascii="Calibri" w:eastAsia="Calibri" w:hAnsi="Calibri"/>
      <w:sz w:val="20"/>
      <w:szCs w:val="20"/>
      <w:lang w:eastAsia="en-US"/>
    </w:rPr>
  </w:style>
  <w:style w:type="character" w:customStyle="1" w:styleId="aff1">
    <w:name w:val="Основной текст с отступом Знак"/>
    <w:basedOn w:val="a0"/>
    <w:link w:val="aff0"/>
    <w:uiPriority w:val="99"/>
    <w:rsid w:val="000E0245"/>
    <w:rPr>
      <w:rFonts w:ascii="Calibri" w:eastAsia="Calibri" w:hAnsi="Calibri" w:cs="Times New Roman"/>
      <w:sz w:val="20"/>
      <w:szCs w:val="20"/>
    </w:rPr>
  </w:style>
  <w:style w:type="paragraph" w:customStyle="1" w:styleId="aff2">
    <w:name w:val="Обращение"/>
    <w:basedOn w:val="a"/>
    <w:next w:val="a"/>
    <w:rsid w:val="000E0245"/>
    <w:pPr>
      <w:spacing w:before="240" w:after="120"/>
      <w:jc w:val="center"/>
    </w:pPr>
    <w:rPr>
      <w:b/>
      <w:sz w:val="26"/>
      <w:szCs w:val="20"/>
    </w:rPr>
  </w:style>
  <w:style w:type="character" w:customStyle="1" w:styleId="HTML0">
    <w:name w:val="Стандартный HTML Знак"/>
    <w:link w:val="HTML1"/>
    <w:uiPriority w:val="99"/>
    <w:rsid w:val="000E0245"/>
    <w:rPr>
      <w:rFonts w:ascii="Courier New" w:hAnsi="Courier New" w:cs="Courier New"/>
    </w:rPr>
  </w:style>
  <w:style w:type="paragraph" w:styleId="HTML1">
    <w:name w:val="HTML Preformatted"/>
    <w:basedOn w:val="a"/>
    <w:link w:val="HTML0"/>
    <w:uiPriority w:val="99"/>
    <w:unhideWhenUsed/>
    <w:rsid w:val="000E0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0">
    <w:name w:val="Стандартный HTML Знак1"/>
    <w:basedOn w:val="a0"/>
    <w:uiPriority w:val="99"/>
    <w:rsid w:val="000E0245"/>
    <w:rPr>
      <w:rFonts w:ascii="Consolas" w:eastAsia="Times New Roman" w:hAnsi="Consolas" w:cs="Consolas"/>
      <w:sz w:val="20"/>
      <w:szCs w:val="20"/>
      <w:lang w:eastAsia="ru-RU"/>
    </w:rPr>
  </w:style>
  <w:style w:type="character" w:customStyle="1" w:styleId="aff3">
    <w:name w:val="Гипертекстовая ссылка"/>
    <w:uiPriority w:val="99"/>
    <w:rsid w:val="000E0245"/>
    <w:rPr>
      <w:color w:val="008000"/>
    </w:rPr>
  </w:style>
  <w:style w:type="paragraph" w:customStyle="1" w:styleId="17">
    <w:name w:val="Знак1"/>
    <w:basedOn w:val="a"/>
    <w:rsid w:val="000E0245"/>
    <w:rPr>
      <w:rFonts w:ascii="Verdana" w:hAnsi="Verdana" w:cs="Verdana"/>
      <w:sz w:val="20"/>
      <w:szCs w:val="20"/>
      <w:lang w:val="en-US" w:eastAsia="en-US"/>
    </w:rPr>
  </w:style>
  <w:style w:type="character" w:customStyle="1" w:styleId="aff4">
    <w:name w:val="Активная гипертекстовая ссылка"/>
    <w:uiPriority w:val="99"/>
    <w:rsid w:val="000E0245"/>
    <w:rPr>
      <w:color w:val="008000"/>
      <w:u w:val="single"/>
    </w:rPr>
  </w:style>
  <w:style w:type="paragraph" w:styleId="33">
    <w:name w:val="Body Text Indent 3"/>
    <w:basedOn w:val="a"/>
    <w:link w:val="34"/>
    <w:rsid w:val="000E0245"/>
    <w:pPr>
      <w:spacing w:after="120"/>
      <w:ind w:left="283"/>
    </w:pPr>
    <w:rPr>
      <w:sz w:val="16"/>
      <w:szCs w:val="16"/>
    </w:rPr>
  </w:style>
  <w:style w:type="character" w:customStyle="1" w:styleId="34">
    <w:name w:val="Основной текст с отступом 3 Знак"/>
    <w:basedOn w:val="a0"/>
    <w:link w:val="33"/>
    <w:rsid w:val="000E0245"/>
    <w:rPr>
      <w:rFonts w:ascii="Times New Roman" w:eastAsia="Times New Roman" w:hAnsi="Times New Roman" w:cs="Times New Roman"/>
      <w:sz w:val="16"/>
      <w:szCs w:val="16"/>
      <w:lang w:eastAsia="ru-RU"/>
    </w:rPr>
  </w:style>
  <w:style w:type="paragraph" w:customStyle="1" w:styleId="HEADERTEXT">
    <w:name w:val=".HEADERTEXT"/>
    <w:uiPriority w:val="99"/>
    <w:rsid w:val="000E0245"/>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ConsNormal">
    <w:name w:val="ConsNormal"/>
    <w:rsid w:val="000E0245"/>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customStyle="1" w:styleId="ConsPlusCell">
    <w:name w:val="ConsPlusCell"/>
    <w:rsid w:val="000E024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8">
    <w:name w:val="заголовок 1"/>
    <w:basedOn w:val="a"/>
    <w:next w:val="a"/>
    <w:uiPriority w:val="99"/>
    <w:rsid w:val="000E0245"/>
    <w:pPr>
      <w:keepNext/>
      <w:autoSpaceDE w:val="0"/>
      <w:autoSpaceDN w:val="0"/>
      <w:adjustRightInd w:val="0"/>
      <w:jc w:val="center"/>
    </w:pPr>
    <w:rPr>
      <w:b/>
      <w:bCs/>
      <w:sz w:val="28"/>
      <w:szCs w:val="28"/>
    </w:rPr>
  </w:style>
  <w:style w:type="paragraph" w:styleId="aff5">
    <w:name w:val="endnote text"/>
    <w:basedOn w:val="a"/>
    <w:link w:val="aff6"/>
    <w:uiPriority w:val="99"/>
    <w:unhideWhenUsed/>
    <w:rsid w:val="000E0245"/>
    <w:pPr>
      <w:spacing w:line="360" w:lineRule="auto"/>
      <w:ind w:firstLine="851"/>
      <w:jc w:val="both"/>
    </w:pPr>
    <w:rPr>
      <w:rFonts w:eastAsia="Calibri"/>
      <w:sz w:val="20"/>
      <w:szCs w:val="20"/>
      <w:lang w:eastAsia="en-US"/>
    </w:rPr>
  </w:style>
  <w:style w:type="character" w:customStyle="1" w:styleId="aff6">
    <w:name w:val="Текст концевой сноски Знак"/>
    <w:basedOn w:val="a0"/>
    <w:link w:val="aff5"/>
    <w:uiPriority w:val="99"/>
    <w:rsid w:val="000E0245"/>
    <w:rPr>
      <w:rFonts w:ascii="Times New Roman" w:eastAsia="Calibri" w:hAnsi="Times New Roman" w:cs="Times New Roman"/>
      <w:sz w:val="20"/>
      <w:szCs w:val="20"/>
    </w:rPr>
  </w:style>
  <w:style w:type="character" w:styleId="aff7">
    <w:name w:val="endnote reference"/>
    <w:uiPriority w:val="99"/>
    <w:unhideWhenUsed/>
    <w:rsid w:val="000E024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Bullet 2"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24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0E0245"/>
    <w:pPr>
      <w:keepNext/>
      <w:keepLines/>
      <w:spacing w:before="480" w:line="276" w:lineRule="auto"/>
      <w:outlineLvl w:val="0"/>
    </w:pPr>
    <w:rPr>
      <w:rFonts w:ascii="Cambria" w:hAnsi="Cambria"/>
      <w:b/>
      <w:bCs/>
      <w:color w:val="365F91"/>
      <w:sz w:val="28"/>
      <w:szCs w:val="28"/>
    </w:rPr>
  </w:style>
  <w:style w:type="paragraph" w:styleId="2">
    <w:name w:val="heading 2"/>
    <w:basedOn w:val="a"/>
    <w:next w:val="a"/>
    <w:link w:val="20"/>
    <w:uiPriority w:val="9"/>
    <w:qFormat/>
    <w:rsid w:val="000E0245"/>
    <w:pPr>
      <w:keepNext/>
      <w:keepLines/>
      <w:spacing w:before="200" w:line="276" w:lineRule="auto"/>
      <w:outlineLvl w:val="1"/>
    </w:pPr>
    <w:rPr>
      <w:rFonts w:ascii="Cambria" w:hAnsi="Cambria"/>
      <w:b/>
      <w:bCs/>
      <w:color w:val="4F81BD"/>
      <w:sz w:val="26"/>
      <w:szCs w:val="26"/>
    </w:rPr>
  </w:style>
  <w:style w:type="paragraph" w:styleId="3">
    <w:name w:val="heading 3"/>
    <w:basedOn w:val="a"/>
    <w:next w:val="a"/>
    <w:link w:val="30"/>
    <w:qFormat/>
    <w:rsid w:val="000E0245"/>
    <w:pPr>
      <w:keepNext/>
      <w:spacing w:before="240" w:after="60"/>
      <w:outlineLvl w:val="2"/>
    </w:pPr>
    <w:rPr>
      <w:rFonts w:ascii="Arial" w:hAnsi="Arial"/>
      <w:szCs w:val="20"/>
      <w:lang w:val="en-GB"/>
    </w:rPr>
  </w:style>
  <w:style w:type="paragraph" w:styleId="4">
    <w:name w:val="heading 4"/>
    <w:basedOn w:val="a"/>
    <w:next w:val="a"/>
    <w:link w:val="40"/>
    <w:uiPriority w:val="9"/>
    <w:qFormat/>
    <w:rsid w:val="000E0245"/>
    <w:pPr>
      <w:keepNext/>
      <w:spacing w:before="240" w:after="60"/>
      <w:outlineLvl w:val="3"/>
    </w:pPr>
    <w:rPr>
      <w:rFonts w:ascii="MinioMM_367 RG 585 NO 11 OP" w:hAnsi="MinioMM_367 RG 585 NO 11 OP"/>
      <w:b/>
      <w:szCs w:val="20"/>
      <w:lang w:val="en-GB"/>
    </w:rPr>
  </w:style>
  <w:style w:type="paragraph" w:styleId="5">
    <w:name w:val="heading 5"/>
    <w:basedOn w:val="a"/>
    <w:next w:val="a"/>
    <w:link w:val="50"/>
    <w:qFormat/>
    <w:rsid w:val="000E0245"/>
    <w:pPr>
      <w:spacing w:before="240" w:after="60"/>
      <w:outlineLvl w:val="4"/>
    </w:pPr>
    <w:rPr>
      <w:rFonts w:ascii="MinioMM_367 RG 585 NO 11 OP" w:hAnsi="MinioMM_367 RG 585 NO 11 OP"/>
      <w:sz w:val="20"/>
      <w:szCs w:val="20"/>
      <w:lang w:val="en-GB"/>
    </w:rPr>
  </w:style>
  <w:style w:type="paragraph" w:styleId="6">
    <w:name w:val="heading 6"/>
    <w:basedOn w:val="a"/>
    <w:next w:val="a"/>
    <w:link w:val="60"/>
    <w:qFormat/>
    <w:rsid w:val="000E0245"/>
    <w:pPr>
      <w:spacing w:before="240" w:after="60"/>
      <w:outlineLvl w:val="5"/>
    </w:pPr>
    <w:rPr>
      <w:rFonts w:ascii="MinioMM_367 RG 585 NO 11 OP" w:hAnsi="MinioMM_367 RG 585 NO 11 OP"/>
      <w:i/>
      <w:sz w:val="20"/>
      <w:szCs w:val="20"/>
      <w:lang w:val="en-GB"/>
    </w:rPr>
  </w:style>
  <w:style w:type="paragraph" w:styleId="7">
    <w:name w:val="heading 7"/>
    <w:basedOn w:val="a"/>
    <w:next w:val="a"/>
    <w:link w:val="70"/>
    <w:qFormat/>
    <w:rsid w:val="000E0245"/>
    <w:pPr>
      <w:keepNext/>
      <w:jc w:val="right"/>
      <w:outlineLvl w:val="6"/>
    </w:pPr>
    <w:rPr>
      <w:i/>
      <w:color w:val="000000"/>
      <w:sz w:val="20"/>
      <w:szCs w:val="20"/>
    </w:rPr>
  </w:style>
  <w:style w:type="paragraph" w:styleId="8">
    <w:name w:val="heading 8"/>
    <w:basedOn w:val="a"/>
    <w:next w:val="a"/>
    <w:link w:val="80"/>
    <w:qFormat/>
    <w:rsid w:val="000E0245"/>
    <w:pPr>
      <w:spacing w:before="240" w:after="60"/>
      <w:outlineLvl w:val="7"/>
    </w:pPr>
    <w:rPr>
      <w:rFonts w:ascii="MinioMM_367 RG 585 NO 11 OP" w:hAnsi="MinioMM_367 RG 585 NO 11 OP"/>
      <w:i/>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E0245"/>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0E0245"/>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0E0245"/>
    <w:rPr>
      <w:rFonts w:ascii="Arial" w:eastAsia="Times New Roman" w:hAnsi="Arial" w:cs="Times New Roman"/>
      <w:sz w:val="24"/>
      <w:szCs w:val="20"/>
      <w:lang w:val="en-GB" w:eastAsia="ru-RU"/>
    </w:rPr>
  </w:style>
  <w:style w:type="character" w:customStyle="1" w:styleId="40">
    <w:name w:val="Заголовок 4 Знак"/>
    <w:basedOn w:val="a0"/>
    <w:link w:val="4"/>
    <w:uiPriority w:val="9"/>
    <w:rsid w:val="000E0245"/>
    <w:rPr>
      <w:rFonts w:ascii="MinioMM_367 RG 585 NO 11 OP" w:eastAsia="Times New Roman" w:hAnsi="MinioMM_367 RG 585 NO 11 OP" w:cs="Times New Roman"/>
      <w:b/>
      <w:sz w:val="24"/>
      <w:szCs w:val="20"/>
      <w:lang w:val="en-GB" w:eastAsia="ru-RU"/>
    </w:rPr>
  </w:style>
  <w:style w:type="character" w:customStyle="1" w:styleId="50">
    <w:name w:val="Заголовок 5 Знак"/>
    <w:basedOn w:val="a0"/>
    <w:link w:val="5"/>
    <w:rsid w:val="000E0245"/>
    <w:rPr>
      <w:rFonts w:ascii="MinioMM_367 RG 585 NO 11 OP" w:eastAsia="Times New Roman" w:hAnsi="MinioMM_367 RG 585 NO 11 OP" w:cs="Times New Roman"/>
      <w:sz w:val="20"/>
      <w:szCs w:val="20"/>
      <w:lang w:val="en-GB" w:eastAsia="ru-RU"/>
    </w:rPr>
  </w:style>
  <w:style w:type="character" w:customStyle="1" w:styleId="60">
    <w:name w:val="Заголовок 6 Знак"/>
    <w:basedOn w:val="a0"/>
    <w:link w:val="6"/>
    <w:rsid w:val="000E0245"/>
    <w:rPr>
      <w:rFonts w:ascii="MinioMM_367 RG 585 NO 11 OP" w:eastAsia="Times New Roman" w:hAnsi="MinioMM_367 RG 585 NO 11 OP" w:cs="Times New Roman"/>
      <w:i/>
      <w:sz w:val="20"/>
      <w:szCs w:val="20"/>
      <w:lang w:val="en-GB" w:eastAsia="ru-RU"/>
    </w:rPr>
  </w:style>
  <w:style w:type="character" w:customStyle="1" w:styleId="70">
    <w:name w:val="Заголовок 7 Знак"/>
    <w:basedOn w:val="a0"/>
    <w:link w:val="7"/>
    <w:rsid w:val="000E0245"/>
    <w:rPr>
      <w:rFonts w:ascii="Times New Roman" w:eastAsia="Times New Roman" w:hAnsi="Times New Roman" w:cs="Times New Roman"/>
      <w:i/>
      <w:color w:val="000000"/>
      <w:sz w:val="20"/>
      <w:szCs w:val="20"/>
      <w:lang w:eastAsia="ru-RU"/>
    </w:rPr>
  </w:style>
  <w:style w:type="character" w:customStyle="1" w:styleId="80">
    <w:name w:val="Заголовок 8 Знак"/>
    <w:basedOn w:val="a0"/>
    <w:link w:val="8"/>
    <w:rsid w:val="000E0245"/>
    <w:rPr>
      <w:rFonts w:ascii="MinioMM_367 RG 585 NO 11 OP" w:eastAsia="Times New Roman" w:hAnsi="MinioMM_367 RG 585 NO 11 OP" w:cs="Times New Roman"/>
      <w:i/>
      <w:sz w:val="24"/>
      <w:szCs w:val="20"/>
      <w:lang w:val="en-GB" w:eastAsia="ru-RU"/>
    </w:rPr>
  </w:style>
  <w:style w:type="table" w:styleId="a3">
    <w:name w:val="Table Grid"/>
    <w:basedOn w:val="a1"/>
    <w:rsid w:val="000E02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0E0245"/>
    <w:pPr>
      <w:tabs>
        <w:tab w:val="center" w:pos="4677"/>
        <w:tab w:val="right" w:pos="9355"/>
      </w:tabs>
    </w:pPr>
  </w:style>
  <w:style w:type="character" w:customStyle="1" w:styleId="a5">
    <w:name w:val="Нижний колонтитул Знак"/>
    <w:basedOn w:val="a0"/>
    <w:link w:val="a4"/>
    <w:uiPriority w:val="99"/>
    <w:rsid w:val="000E0245"/>
    <w:rPr>
      <w:rFonts w:ascii="Times New Roman" w:eastAsia="Times New Roman" w:hAnsi="Times New Roman" w:cs="Times New Roman"/>
      <w:sz w:val="24"/>
      <w:szCs w:val="24"/>
      <w:lang w:eastAsia="ru-RU"/>
    </w:rPr>
  </w:style>
  <w:style w:type="character" w:styleId="a6">
    <w:name w:val="page number"/>
    <w:aliases w:val="Page ICF Number"/>
    <w:rsid w:val="000E0245"/>
    <w:rPr>
      <w:rFonts w:cs="Times New Roman"/>
    </w:rPr>
  </w:style>
  <w:style w:type="paragraph" w:customStyle="1" w:styleId="Default">
    <w:name w:val="Default"/>
    <w:rsid w:val="000E0245"/>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7">
    <w:name w:val="Balloon Text"/>
    <w:basedOn w:val="a"/>
    <w:link w:val="a8"/>
    <w:uiPriority w:val="99"/>
    <w:rsid w:val="000E0245"/>
    <w:rPr>
      <w:rFonts w:ascii="Tahoma" w:hAnsi="Tahoma" w:cs="Tahoma"/>
      <w:sz w:val="16"/>
      <w:szCs w:val="16"/>
    </w:rPr>
  </w:style>
  <w:style w:type="character" w:customStyle="1" w:styleId="a8">
    <w:name w:val="Текст выноски Знак"/>
    <w:basedOn w:val="a0"/>
    <w:link w:val="a7"/>
    <w:uiPriority w:val="99"/>
    <w:rsid w:val="000E0245"/>
    <w:rPr>
      <w:rFonts w:ascii="Tahoma" w:eastAsia="Times New Roman" w:hAnsi="Tahoma" w:cs="Tahoma"/>
      <w:sz w:val="16"/>
      <w:szCs w:val="16"/>
      <w:lang w:eastAsia="ru-RU"/>
    </w:rPr>
  </w:style>
  <w:style w:type="paragraph" w:customStyle="1" w:styleId="11">
    <w:name w:val="Без интервала1"/>
    <w:link w:val="NoSpacingChar"/>
    <w:rsid w:val="000E0245"/>
    <w:pPr>
      <w:spacing w:after="0" w:line="240" w:lineRule="auto"/>
    </w:pPr>
    <w:rPr>
      <w:rFonts w:ascii="Times New Roman" w:eastAsia="Times New Roman" w:hAnsi="Times New Roman" w:cs="Times New Roman"/>
      <w:sz w:val="24"/>
      <w:szCs w:val="20"/>
      <w:lang w:eastAsia="ru-RU"/>
    </w:rPr>
  </w:style>
  <w:style w:type="character" w:customStyle="1" w:styleId="NoSpacingChar">
    <w:name w:val="No Spacing Char"/>
    <w:link w:val="11"/>
    <w:locked/>
    <w:rsid w:val="000E0245"/>
    <w:rPr>
      <w:rFonts w:ascii="Times New Roman" w:eastAsia="Times New Roman" w:hAnsi="Times New Roman" w:cs="Times New Roman"/>
      <w:sz w:val="24"/>
      <w:szCs w:val="20"/>
      <w:lang w:eastAsia="ru-RU"/>
    </w:rPr>
  </w:style>
  <w:style w:type="paragraph" w:customStyle="1" w:styleId="ConsPlusNormal">
    <w:name w:val="ConsPlusNormal"/>
    <w:rsid w:val="000E02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0E0245"/>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styleId="a9">
    <w:name w:val="header"/>
    <w:basedOn w:val="a"/>
    <w:link w:val="aa"/>
    <w:uiPriority w:val="99"/>
    <w:rsid w:val="000E0245"/>
    <w:pPr>
      <w:tabs>
        <w:tab w:val="center" w:pos="4677"/>
        <w:tab w:val="right" w:pos="9355"/>
      </w:tabs>
    </w:pPr>
    <w:rPr>
      <w:lang w:val="x-none" w:eastAsia="x-none"/>
    </w:rPr>
  </w:style>
  <w:style w:type="character" w:customStyle="1" w:styleId="aa">
    <w:name w:val="Верхний колонтитул Знак"/>
    <w:basedOn w:val="a0"/>
    <w:link w:val="a9"/>
    <w:uiPriority w:val="99"/>
    <w:rsid w:val="000E0245"/>
    <w:rPr>
      <w:rFonts w:ascii="Times New Roman" w:eastAsia="Times New Roman" w:hAnsi="Times New Roman" w:cs="Times New Roman"/>
      <w:sz w:val="24"/>
      <w:szCs w:val="24"/>
      <w:lang w:val="x-none" w:eastAsia="x-none"/>
    </w:rPr>
  </w:style>
  <w:style w:type="paragraph" w:styleId="ab">
    <w:name w:val="Normal (Web)"/>
    <w:basedOn w:val="a"/>
    <w:uiPriority w:val="99"/>
    <w:rsid w:val="000E0245"/>
    <w:pPr>
      <w:spacing w:before="100" w:beforeAutospacing="1" w:after="100" w:afterAutospacing="1"/>
    </w:pPr>
    <w:rPr>
      <w:rFonts w:ascii="Calibri" w:hAnsi="Calibri" w:cs="Calibri"/>
    </w:rPr>
  </w:style>
  <w:style w:type="paragraph" w:styleId="ac">
    <w:name w:val="List Paragraph"/>
    <w:basedOn w:val="a"/>
    <w:qFormat/>
    <w:rsid w:val="000E0245"/>
    <w:pPr>
      <w:suppressAutoHyphens/>
      <w:spacing w:after="200" w:line="276" w:lineRule="auto"/>
      <w:ind w:left="720"/>
    </w:pPr>
    <w:rPr>
      <w:rFonts w:ascii="Calibri" w:eastAsia="Calibri" w:hAnsi="Calibri" w:cs="Calibri"/>
      <w:sz w:val="22"/>
      <w:szCs w:val="22"/>
      <w:lang w:eastAsia="ar-SA"/>
    </w:rPr>
  </w:style>
  <w:style w:type="paragraph" w:customStyle="1" w:styleId="Standard">
    <w:name w:val="Standard"/>
    <w:rsid w:val="000E0245"/>
    <w:pPr>
      <w:widowControl w:val="0"/>
      <w:suppressAutoHyphens/>
      <w:autoSpaceDN w:val="0"/>
      <w:spacing w:after="0" w:line="240" w:lineRule="auto"/>
      <w:textAlignment w:val="baseline"/>
    </w:pPr>
    <w:rPr>
      <w:rFonts w:ascii="Arial" w:eastAsia="SimSun" w:hAnsi="Arial" w:cs="Mangal"/>
      <w:kern w:val="3"/>
      <w:sz w:val="21"/>
      <w:szCs w:val="24"/>
      <w:lang w:eastAsia="zh-CN" w:bidi="hi-IN"/>
    </w:rPr>
  </w:style>
  <w:style w:type="paragraph" w:customStyle="1" w:styleId="Heading">
    <w:name w:val="Heading"/>
    <w:rsid w:val="000E0245"/>
    <w:pPr>
      <w:widowControl w:val="0"/>
      <w:autoSpaceDE w:val="0"/>
      <w:autoSpaceDN w:val="0"/>
      <w:adjustRightInd w:val="0"/>
      <w:spacing w:after="0" w:line="240" w:lineRule="auto"/>
    </w:pPr>
    <w:rPr>
      <w:rFonts w:ascii="Arial" w:eastAsia="Times New Roman" w:hAnsi="Arial" w:cs="Arial"/>
      <w:b/>
      <w:bCs/>
      <w:lang w:eastAsia="ru-RU"/>
    </w:rPr>
  </w:style>
  <w:style w:type="character" w:styleId="HTML">
    <w:name w:val="HTML Cite"/>
    <w:uiPriority w:val="99"/>
    <w:unhideWhenUsed/>
    <w:rsid w:val="000E0245"/>
    <w:rPr>
      <w:i/>
      <w:iCs/>
    </w:rPr>
  </w:style>
  <w:style w:type="character" w:styleId="ad">
    <w:name w:val="Hyperlink"/>
    <w:uiPriority w:val="99"/>
    <w:rsid w:val="000E0245"/>
    <w:rPr>
      <w:color w:val="0000FF"/>
      <w:u w:val="single"/>
    </w:rPr>
  </w:style>
  <w:style w:type="paragraph" w:styleId="ae">
    <w:name w:val="No Spacing"/>
    <w:link w:val="af"/>
    <w:qFormat/>
    <w:rsid w:val="000E0245"/>
    <w:pPr>
      <w:spacing w:after="0" w:line="240" w:lineRule="auto"/>
    </w:pPr>
    <w:rPr>
      <w:rFonts w:ascii="Times New Roman" w:eastAsia="Times New Roman" w:hAnsi="Times New Roman" w:cs="Times New Roman"/>
      <w:sz w:val="24"/>
      <w:szCs w:val="24"/>
      <w:lang w:eastAsia="ru-RU"/>
    </w:rPr>
  </w:style>
  <w:style w:type="character" w:customStyle="1" w:styleId="af">
    <w:name w:val="Без интервала Знак"/>
    <w:link w:val="ae"/>
    <w:rsid w:val="000E0245"/>
    <w:rPr>
      <w:rFonts w:ascii="Times New Roman" w:eastAsia="Times New Roman" w:hAnsi="Times New Roman" w:cs="Times New Roman"/>
      <w:sz w:val="24"/>
      <w:szCs w:val="24"/>
      <w:lang w:eastAsia="ru-RU"/>
    </w:rPr>
  </w:style>
  <w:style w:type="paragraph" w:styleId="af0">
    <w:name w:val="caption"/>
    <w:basedOn w:val="a"/>
    <w:next w:val="a"/>
    <w:uiPriority w:val="35"/>
    <w:qFormat/>
    <w:rsid w:val="000E0245"/>
    <w:pPr>
      <w:spacing w:after="200"/>
      <w:jc w:val="center"/>
    </w:pPr>
    <w:rPr>
      <w:rFonts w:eastAsia="Calibri"/>
      <w:b/>
      <w:bCs/>
      <w:color w:val="4F81BD"/>
      <w:sz w:val="18"/>
      <w:szCs w:val="18"/>
      <w:lang w:eastAsia="en-US"/>
    </w:rPr>
  </w:style>
  <w:style w:type="paragraph" w:customStyle="1" w:styleId="spc2">
    <w:name w:val="spc 2"/>
    <w:basedOn w:val="a"/>
    <w:rsid w:val="000E0245"/>
    <w:pPr>
      <w:tabs>
        <w:tab w:val="decimal" w:pos="567"/>
      </w:tabs>
      <w:spacing w:before="240" w:line="320" w:lineRule="atLeast"/>
    </w:pPr>
    <w:rPr>
      <w:szCs w:val="20"/>
      <w:lang w:val="en-GB"/>
    </w:rPr>
  </w:style>
  <w:style w:type="paragraph" w:customStyle="1" w:styleId="BodyTextStandICF">
    <w:name w:val="Body Text Stand. ICF"/>
    <w:basedOn w:val="a"/>
    <w:rsid w:val="000E0245"/>
    <w:pPr>
      <w:spacing w:before="120"/>
    </w:pPr>
    <w:rPr>
      <w:sz w:val="20"/>
      <w:szCs w:val="20"/>
      <w:lang w:val="en-GB"/>
    </w:rPr>
  </w:style>
  <w:style w:type="paragraph" w:customStyle="1" w:styleId="ListnumberedICF">
    <w:name w:val="List numbered ICF"/>
    <w:basedOn w:val="spc2"/>
    <w:rsid w:val="000E0245"/>
    <w:pPr>
      <w:tabs>
        <w:tab w:val="num" w:pos="720"/>
      </w:tabs>
      <w:spacing w:before="160" w:line="240" w:lineRule="auto"/>
      <w:ind w:left="567" w:hanging="567"/>
    </w:pPr>
    <w:rPr>
      <w:sz w:val="20"/>
    </w:rPr>
  </w:style>
  <w:style w:type="paragraph" w:customStyle="1" w:styleId="HeadingOneLevelListICF">
    <w:name w:val="HeadingOneLevelList ICF"/>
    <w:basedOn w:val="a"/>
    <w:rsid w:val="000E0245"/>
    <w:pPr>
      <w:keepNext/>
      <w:keepLines/>
      <w:spacing w:before="120" w:after="240"/>
      <w:ind w:left="1134" w:hanging="1134"/>
    </w:pPr>
    <w:rPr>
      <w:b/>
      <w:noProof/>
      <w:kern w:val="28"/>
      <w:sz w:val="40"/>
      <w:szCs w:val="20"/>
    </w:rPr>
  </w:style>
  <w:style w:type="paragraph" w:customStyle="1" w:styleId="ChapterOnelevelListICF">
    <w:name w:val="ChapterOnelevelList ICF"/>
    <w:basedOn w:val="a"/>
    <w:rsid w:val="000E0245"/>
    <w:pPr>
      <w:keepNext/>
      <w:keepLines/>
      <w:tabs>
        <w:tab w:val="left" w:pos="1559"/>
      </w:tabs>
      <w:spacing w:after="120"/>
      <w:ind w:left="1559" w:hanging="1559"/>
    </w:pPr>
    <w:rPr>
      <w:rFonts w:ascii="MinioMM_367 RG 585 NO 11 OP" w:hAnsi="MinioMM_367 RG 585 NO 11 OP"/>
      <w:noProof/>
      <w:szCs w:val="20"/>
    </w:rPr>
  </w:style>
  <w:style w:type="paragraph" w:customStyle="1" w:styleId="DimensionICF">
    <w:name w:val="Dimension ICF"/>
    <w:basedOn w:val="a"/>
    <w:rsid w:val="000E0245"/>
    <w:pPr>
      <w:keepNext/>
      <w:keepLines/>
      <w:pageBreakBefore/>
      <w:spacing w:after="120"/>
    </w:pPr>
    <w:rPr>
      <w:rFonts w:ascii="MinioMM_485 SB 585 NO 11 OP" w:hAnsi="MinioMM_485 SB 585 NO 11 OP"/>
      <w:sz w:val="40"/>
      <w:szCs w:val="20"/>
      <w:lang w:val="en-GB"/>
    </w:rPr>
  </w:style>
  <w:style w:type="paragraph" w:customStyle="1" w:styleId="chapter">
    <w:name w:val="chapter"/>
    <w:basedOn w:val="a"/>
    <w:rsid w:val="000E0245"/>
    <w:pPr>
      <w:keepNext/>
      <w:keepLines/>
      <w:spacing w:before="180"/>
    </w:pPr>
    <w:rPr>
      <w:b/>
      <w:i/>
      <w:sz w:val="28"/>
      <w:szCs w:val="20"/>
      <w:lang w:val="en-GB"/>
    </w:rPr>
  </w:style>
  <w:style w:type="paragraph" w:customStyle="1" w:styleId="second">
    <w:name w:val="second"/>
    <w:basedOn w:val="a"/>
    <w:rsid w:val="000E0245"/>
    <w:pPr>
      <w:keepNext/>
      <w:keepLines/>
      <w:ind w:left="504" w:hanging="504"/>
    </w:pPr>
    <w:rPr>
      <w:rFonts w:ascii="MinioMM_367 RG 585 NO 11 OP" w:hAnsi="MinioMM_367 RG 585 NO 11 OP"/>
      <w:sz w:val="20"/>
      <w:szCs w:val="20"/>
      <w:lang w:val="en-GB"/>
    </w:rPr>
  </w:style>
  <w:style w:type="paragraph" w:customStyle="1" w:styleId="Definition1stparaICF">
    <w:name w:val="Definition 1st para ICF"/>
    <w:basedOn w:val="a"/>
    <w:rsid w:val="000E0245"/>
    <w:pPr>
      <w:spacing w:before="240"/>
      <w:ind w:left="1440" w:hanging="1440"/>
    </w:pPr>
    <w:rPr>
      <w:i/>
      <w:sz w:val="20"/>
      <w:szCs w:val="20"/>
      <w:lang w:val="en-GB"/>
    </w:rPr>
  </w:style>
  <w:style w:type="paragraph" w:customStyle="1" w:styleId="DH1ICF">
    <w:name w:val="DH1 ICF"/>
    <w:basedOn w:val="1"/>
    <w:rsid w:val="000E0245"/>
    <w:pPr>
      <w:keepLines w:val="0"/>
      <w:spacing w:before="0" w:after="480" w:line="240" w:lineRule="auto"/>
      <w:jc w:val="center"/>
    </w:pPr>
    <w:rPr>
      <w:rFonts w:ascii="Times New Roman" w:hAnsi="Times New Roman"/>
      <w:bCs w:val="0"/>
      <w:color w:val="auto"/>
      <w:kern w:val="28"/>
      <w:sz w:val="52"/>
      <w:szCs w:val="20"/>
      <w:lang w:val="en-GB"/>
    </w:rPr>
  </w:style>
  <w:style w:type="paragraph" w:customStyle="1" w:styleId="Heading3ICF">
    <w:name w:val="Heading 3 ICF"/>
    <w:basedOn w:val="2"/>
    <w:rsid w:val="000E0245"/>
    <w:pPr>
      <w:keepLines w:val="0"/>
      <w:spacing w:before="240" w:line="240" w:lineRule="auto"/>
    </w:pPr>
    <w:rPr>
      <w:rFonts w:ascii="Times New Roman" w:hAnsi="Times New Roman"/>
      <w:bCs w:val="0"/>
      <w:i/>
      <w:color w:val="auto"/>
      <w:sz w:val="20"/>
      <w:szCs w:val="20"/>
      <w:lang w:val="en-GB"/>
    </w:rPr>
  </w:style>
  <w:style w:type="paragraph" w:customStyle="1" w:styleId="ListDomainsIndent1ICF">
    <w:name w:val="List Domains Indent 1 ICF"/>
    <w:basedOn w:val="a"/>
    <w:rsid w:val="000E0245"/>
    <w:pPr>
      <w:tabs>
        <w:tab w:val="left" w:pos="5528"/>
      </w:tabs>
      <w:ind w:left="675" w:hanging="448"/>
    </w:pPr>
    <w:rPr>
      <w:color w:val="000000"/>
      <w:sz w:val="18"/>
      <w:szCs w:val="20"/>
      <w:lang w:val="en-GB"/>
    </w:rPr>
  </w:style>
  <w:style w:type="paragraph" w:customStyle="1" w:styleId="spc1">
    <w:name w:val="spc 1"/>
    <w:basedOn w:val="a"/>
    <w:rsid w:val="000E0245"/>
    <w:pPr>
      <w:tabs>
        <w:tab w:val="decimal" w:pos="567"/>
      </w:tabs>
      <w:spacing w:before="240" w:line="320" w:lineRule="atLeast"/>
      <w:ind w:left="1134"/>
    </w:pPr>
    <w:rPr>
      <w:szCs w:val="20"/>
      <w:lang w:val="en-GB"/>
    </w:rPr>
  </w:style>
  <w:style w:type="paragraph" w:customStyle="1" w:styleId="CoverpageHeading1TitleICF">
    <w:name w:val="Coverpage Heading 1 Title ICF"/>
    <w:basedOn w:val="a"/>
    <w:rsid w:val="000E0245"/>
    <w:rPr>
      <w:sz w:val="60"/>
      <w:szCs w:val="20"/>
      <w:lang w:val="en-GB"/>
    </w:rPr>
  </w:style>
  <w:style w:type="paragraph" w:styleId="af1">
    <w:name w:val="Subtitle"/>
    <w:basedOn w:val="a"/>
    <w:link w:val="af2"/>
    <w:qFormat/>
    <w:rsid w:val="000E0245"/>
    <w:pPr>
      <w:jc w:val="center"/>
    </w:pPr>
    <w:rPr>
      <w:sz w:val="96"/>
      <w:szCs w:val="20"/>
      <w:lang w:val="en-GB"/>
    </w:rPr>
  </w:style>
  <w:style w:type="character" w:customStyle="1" w:styleId="af2">
    <w:name w:val="Подзаголовок Знак"/>
    <w:basedOn w:val="a0"/>
    <w:link w:val="af1"/>
    <w:rsid w:val="000E0245"/>
    <w:rPr>
      <w:rFonts w:ascii="Times New Roman" w:eastAsia="Times New Roman" w:hAnsi="Times New Roman" w:cs="Times New Roman"/>
      <w:sz w:val="96"/>
      <w:szCs w:val="20"/>
      <w:lang w:val="en-GB" w:eastAsia="ru-RU"/>
    </w:rPr>
  </w:style>
  <w:style w:type="paragraph" w:customStyle="1" w:styleId="table3up">
    <w:name w:val="table 3up"/>
    <w:basedOn w:val="spc2"/>
    <w:autoRedefine/>
    <w:rsid w:val="000E0245"/>
    <w:pPr>
      <w:tabs>
        <w:tab w:val="clear" w:pos="567"/>
      </w:tabs>
      <w:spacing w:before="1560"/>
      <w:jc w:val="center"/>
    </w:pPr>
  </w:style>
  <w:style w:type="paragraph" w:customStyle="1" w:styleId="CoverpageLogoTextICF">
    <w:name w:val="Coverpage Logo Text ICF"/>
    <w:basedOn w:val="a"/>
    <w:rsid w:val="000E0245"/>
    <w:pPr>
      <w:ind w:left="794" w:firstLine="851"/>
    </w:pPr>
    <w:rPr>
      <w:szCs w:val="20"/>
      <w:lang w:val="en-GB"/>
    </w:rPr>
  </w:style>
  <w:style w:type="paragraph" w:customStyle="1" w:styleId="Heading1ICF">
    <w:name w:val="Heading 1 ICF"/>
    <w:basedOn w:val="4"/>
    <w:rsid w:val="000E0245"/>
    <w:pPr>
      <w:tabs>
        <w:tab w:val="left" w:pos="567"/>
      </w:tabs>
    </w:pPr>
    <w:rPr>
      <w:rFonts w:ascii="Times New Roman" w:hAnsi="Times New Roman"/>
      <w:sz w:val="36"/>
    </w:rPr>
  </w:style>
  <w:style w:type="paragraph" w:customStyle="1" w:styleId="Index1ICF">
    <w:name w:val="Index1ICF"/>
    <w:basedOn w:val="a"/>
    <w:rsid w:val="000E0245"/>
    <w:pPr>
      <w:spacing w:after="120"/>
    </w:pPr>
    <w:rPr>
      <w:sz w:val="20"/>
      <w:szCs w:val="20"/>
      <w:lang w:val="en-GB"/>
    </w:rPr>
  </w:style>
  <w:style w:type="paragraph" w:customStyle="1" w:styleId="IndexPageNoICF">
    <w:name w:val="IndexPageNoICF"/>
    <w:basedOn w:val="a"/>
    <w:rsid w:val="000E0245"/>
    <w:pPr>
      <w:jc w:val="right"/>
    </w:pPr>
    <w:rPr>
      <w:sz w:val="20"/>
      <w:szCs w:val="20"/>
      <w:lang w:val="en-GB"/>
    </w:rPr>
  </w:style>
  <w:style w:type="paragraph" w:customStyle="1" w:styleId="Index2ICF">
    <w:name w:val="Index2ICF"/>
    <w:basedOn w:val="a"/>
    <w:rsid w:val="000E0245"/>
    <w:pPr>
      <w:spacing w:after="60"/>
      <w:ind w:left="737"/>
    </w:pPr>
    <w:rPr>
      <w:sz w:val="20"/>
      <w:szCs w:val="20"/>
      <w:lang w:val="en-GB"/>
    </w:rPr>
  </w:style>
  <w:style w:type="paragraph" w:customStyle="1" w:styleId="SectionCoverHeadingICF">
    <w:name w:val="Section Cover Heading ICF"/>
    <w:basedOn w:val="ctrbold"/>
    <w:rsid w:val="000E0245"/>
    <w:pPr>
      <w:spacing w:before="3120" w:after="360" w:line="240" w:lineRule="auto"/>
    </w:pPr>
    <w:rPr>
      <w:rFonts w:ascii="Times New Roman" w:hAnsi="Times New Roman"/>
      <w:b w:val="0"/>
      <w:sz w:val="144"/>
    </w:rPr>
  </w:style>
  <w:style w:type="paragraph" w:customStyle="1" w:styleId="ctrbold">
    <w:name w:val="ctrbold"/>
    <w:basedOn w:val="2"/>
    <w:autoRedefine/>
    <w:rsid w:val="000E0245"/>
    <w:pPr>
      <w:keepLines w:val="0"/>
      <w:spacing w:before="120" w:after="120" w:line="320" w:lineRule="atLeast"/>
      <w:jc w:val="center"/>
    </w:pPr>
    <w:rPr>
      <w:rFonts w:ascii="Arial" w:hAnsi="Arial"/>
      <w:bCs w:val="0"/>
      <w:color w:val="auto"/>
      <w:sz w:val="20"/>
      <w:szCs w:val="20"/>
      <w:lang w:val="en-GB"/>
    </w:rPr>
  </w:style>
  <w:style w:type="paragraph" w:customStyle="1" w:styleId="SectionCoverTextICF">
    <w:name w:val="Section Cover Text ICF"/>
    <w:basedOn w:val="a"/>
    <w:rsid w:val="000E0245"/>
    <w:pPr>
      <w:jc w:val="center"/>
    </w:pPr>
    <w:rPr>
      <w:sz w:val="72"/>
      <w:szCs w:val="20"/>
      <w:lang w:val="en-GB"/>
    </w:rPr>
  </w:style>
  <w:style w:type="paragraph" w:customStyle="1" w:styleId="BulletStandICF">
    <w:name w:val="Bullet Stand. ICF"/>
    <w:basedOn w:val="spc1Bul"/>
    <w:rsid w:val="000E0245"/>
    <w:pPr>
      <w:tabs>
        <w:tab w:val="num" w:pos="360"/>
      </w:tabs>
      <w:spacing w:before="120"/>
      <w:ind w:left="360" w:hanging="360"/>
    </w:pPr>
    <w:rPr>
      <w:sz w:val="20"/>
    </w:rPr>
  </w:style>
  <w:style w:type="paragraph" w:customStyle="1" w:styleId="spc1Bul">
    <w:name w:val="spc 1Bul"/>
    <w:basedOn w:val="spc1"/>
    <w:autoRedefine/>
    <w:rsid w:val="000E0245"/>
    <w:pPr>
      <w:tabs>
        <w:tab w:val="clear" w:pos="567"/>
      </w:tabs>
      <w:spacing w:before="0" w:line="240" w:lineRule="auto"/>
      <w:ind w:left="0"/>
    </w:pPr>
  </w:style>
  <w:style w:type="paragraph" w:customStyle="1" w:styleId="Heading2ICF">
    <w:name w:val="Heading 2 ICF"/>
    <w:basedOn w:val="6"/>
    <w:rsid w:val="000E0245"/>
    <w:pPr>
      <w:spacing w:before="360"/>
    </w:pPr>
    <w:rPr>
      <w:rFonts w:ascii="Times New Roman" w:hAnsi="Times New Roman"/>
      <w:b/>
      <w:i w:val="0"/>
      <w:sz w:val="26"/>
    </w:rPr>
  </w:style>
  <w:style w:type="paragraph" w:customStyle="1" w:styleId="21">
    <w:name w:val="Основной текст 21"/>
    <w:basedOn w:val="a"/>
    <w:rsid w:val="000E0245"/>
    <w:pPr>
      <w:widowControl w:val="0"/>
      <w:spacing w:line="360" w:lineRule="auto"/>
      <w:ind w:left="1503" w:firstLine="720"/>
    </w:pPr>
    <w:rPr>
      <w:szCs w:val="20"/>
      <w:lang w:val="en-US"/>
    </w:rPr>
  </w:style>
  <w:style w:type="paragraph" w:styleId="22">
    <w:name w:val="List Bullet 2"/>
    <w:basedOn w:val="a"/>
    <w:autoRedefine/>
    <w:rsid w:val="000E0245"/>
    <w:pPr>
      <w:numPr>
        <w:ilvl w:val="12"/>
      </w:numPr>
      <w:ind w:left="283" w:firstLine="851"/>
    </w:pPr>
    <w:rPr>
      <w:sz w:val="20"/>
      <w:szCs w:val="20"/>
      <w:lang w:val="en-GB"/>
    </w:rPr>
  </w:style>
  <w:style w:type="character" w:customStyle="1" w:styleId="af3">
    <w:name w:val="Текст сноски Знак"/>
    <w:aliases w:val="Footnote Text ICF Знак"/>
    <w:link w:val="af4"/>
    <w:rsid w:val="000E0245"/>
    <w:rPr>
      <w:sz w:val="16"/>
      <w:lang w:val="en-GB"/>
    </w:rPr>
  </w:style>
  <w:style w:type="paragraph" w:styleId="af4">
    <w:name w:val="footnote text"/>
    <w:aliases w:val="Footnote Text ICF"/>
    <w:basedOn w:val="a"/>
    <w:link w:val="af3"/>
    <w:rsid w:val="000E0245"/>
    <w:pPr>
      <w:spacing w:before="200"/>
    </w:pPr>
    <w:rPr>
      <w:rFonts w:asciiTheme="minorHAnsi" w:eastAsiaTheme="minorHAnsi" w:hAnsiTheme="minorHAnsi" w:cstheme="minorBidi"/>
      <w:sz w:val="16"/>
      <w:szCs w:val="22"/>
      <w:lang w:val="en-GB" w:eastAsia="en-US"/>
    </w:rPr>
  </w:style>
  <w:style w:type="character" w:customStyle="1" w:styleId="12">
    <w:name w:val="Текст сноски Знак1"/>
    <w:basedOn w:val="a0"/>
    <w:uiPriority w:val="99"/>
    <w:rsid w:val="000E0245"/>
    <w:rPr>
      <w:rFonts w:ascii="Times New Roman" w:eastAsia="Times New Roman" w:hAnsi="Times New Roman" w:cs="Times New Roman"/>
      <w:sz w:val="20"/>
      <w:szCs w:val="20"/>
      <w:lang w:eastAsia="ru-RU"/>
    </w:rPr>
  </w:style>
  <w:style w:type="character" w:customStyle="1" w:styleId="DefinitionComponentsBoxICF">
    <w:name w:val="Definition Components Box  ICF"/>
    <w:rsid w:val="000E0245"/>
    <w:rPr>
      <w:rFonts w:ascii="Times New Roman" w:hAnsi="Times New Roman" w:cs="Times New Roman"/>
      <w:b/>
      <w:sz w:val="20"/>
    </w:rPr>
  </w:style>
  <w:style w:type="paragraph" w:customStyle="1" w:styleId="BodyTextIndent2ICF">
    <w:name w:val="Body Text Indent 2 ICF"/>
    <w:basedOn w:val="BodyTextStandICF"/>
    <w:rsid w:val="000E0245"/>
    <w:pPr>
      <w:ind w:left="720"/>
    </w:pPr>
  </w:style>
  <w:style w:type="paragraph" w:customStyle="1" w:styleId="TabFigHeadingICF">
    <w:name w:val="Tab &amp; Fig Heading ICF"/>
    <w:basedOn w:val="Heading2ICF"/>
    <w:rsid w:val="000E0245"/>
    <w:pPr>
      <w:spacing w:before="240" w:after="120"/>
    </w:pPr>
    <w:rPr>
      <w:sz w:val="22"/>
    </w:rPr>
  </w:style>
  <w:style w:type="paragraph" w:customStyle="1" w:styleId="spc2c">
    <w:name w:val="spc 2c"/>
    <w:basedOn w:val="spc2"/>
    <w:rsid w:val="000E0245"/>
    <w:pPr>
      <w:spacing w:after="240"/>
      <w:jc w:val="center"/>
    </w:pPr>
  </w:style>
  <w:style w:type="paragraph" w:customStyle="1" w:styleId="Tab2TextoutsideICF">
    <w:name w:val="Tab2 Text outside ICF"/>
    <w:basedOn w:val="ctrbold3"/>
    <w:rsid w:val="000E0245"/>
    <w:pPr>
      <w:spacing w:line="240" w:lineRule="auto"/>
    </w:pPr>
    <w:rPr>
      <w:rFonts w:ascii="Times New Roman" w:hAnsi="Times New Roman"/>
      <w:sz w:val="16"/>
    </w:rPr>
  </w:style>
  <w:style w:type="paragraph" w:customStyle="1" w:styleId="ctrbold3">
    <w:name w:val="ctrbold 3"/>
    <w:basedOn w:val="ctrbold2"/>
    <w:autoRedefine/>
    <w:rsid w:val="000E0245"/>
    <w:pPr>
      <w:keepNext w:val="0"/>
      <w:tabs>
        <w:tab w:val="clear" w:pos="2977"/>
        <w:tab w:val="clear" w:pos="5387"/>
        <w:tab w:val="clear" w:pos="7655"/>
        <w:tab w:val="decimal" w:pos="567"/>
      </w:tabs>
      <w:spacing w:before="240" w:after="240" w:line="160" w:lineRule="atLeast"/>
      <w:outlineLvl w:val="9"/>
    </w:pPr>
    <w:rPr>
      <w:sz w:val="20"/>
    </w:rPr>
  </w:style>
  <w:style w:type="paragraph" w:customStyle="1" w:styleId="ctrbold2">
    <w:name w:val="ctrbold 2"/>
    <w:basedOn w:val="ctrbold1"/>
    <w:autoRedefine/>
    <w:rsid w:val="000E0245"/>
    <w:pPr>
      <w:spacing w:before="480" w:after="120" w:line="220" w:lineRule="atLeast"/>
    </w:pPr>
    <w:rPr>
      <w:sz w:val="22"/>
    </w:rPr>
  </w:style>
  <w:style w:type="paragraph" w:customStyle="1" w:styleId="ctrbold1">
    <w:name w:val="ctrbold1"/>
    <w:basedOn w:val="ctrbold"/>
    <w:autoRedefine/>
    <w:rsid w:val="000E0245"/>
    <w:pPr>
      <w:tabs>
        <w:tab w:val="left" w:pos="2977"/>
        <w:tab w:val="left" w:pos="5387"/>
        <w:tab w:val="left" w:pos="7655"/>
      </w:tabs>
      <w:spacing w:after="1200"/>
    </w:pPr>
  </w:style>
  <w:style w:type="paragraph" w:customStyle="1" w:styleId="Tab2TextInsideICF">
    <w:name w:val="Tab 2 Text Inside ICF"/>
    <w:basedOn w:val="a"/>
    <w:rsid w:val="000E0245"/>
    <w:pPr>
      <w:framePr w:hSpace="187" w:vSpace="187" w:wrap="around" w:vAnchor="text" w:hAnchor="text" w:y="1"/>
      <w:jc w:val="center"/>
    </w:pPr>
    <w:rPr>
      <w:noProof/>
      <w:sz w:val="16"/>
      <w:szCs w:val="20"/>
    </w:rPr>
  </w:style>
  <w:style w:type="paragraph" w:customStyle="1" w:styleId="def">
    <w:name w:val="def"/>
    <w:basedOn w:val="item2"/>
    <w:autoRedefine/>
    <w:rsid w:val="000E0245"/>
    <w:pPr>
      <w:spacing w:before="120"/>
      <w:ind w:left="567" w:firstLine="873"/>
    </w:pPr>
    <w:rPr>
      <w:b w:val="0"/>
      <w:i/>
    </w:rPr>
  </w:style>
  <w:style w:type="paragraph" w:customStyle="1" w:styleId="item2">
    <w:name w:val="item 2"/>
    <w:basedOn w:val="item1"/>
    <w:rsid w:val="000E0245"/>
    <w:pPr>
      <w:tabs>
        <w:tab w:val="clear" w:pos="1134"/>
      </w:tabs>
      <w:spacing w:line="240" w:lineRule="auto"/>
      <w:ind w:left="1559" w:hanging="992"/>
    </w:pPr>
    <w:rPr>
      <w:sz w:val="20"/>
    </w:rPr>
  </w:style>
  <w:style w:type="paragraph" w:customStyle="1" w:styleId="item1">
    <w:name w:val="item 1"/>
    <w:basedOn w:val="item0"/>
    <w:autoRedefine/>
    <w:rsid w:val="000E0245"/>
    <w:pPr>
      <w:tabs>
        <w:tab w:val="clear" w:pos="567"/>
        <w:tab w:val="clear" w:pos="1701"/>
      </w:tabs>
      <w:spacing w:before="240" w:after="0"/>
    </w:pPr>
  </w:style>
  <w:style w:type="paragraph" w:customStyle="1" w:styleId="item0">
    <w:name w:val="item 0"/>
    <w:basedOn w:val="a"/>
    <w:rsid w:val="000E0245"/>
    <w:pPr>
      <w:tabs>
        <w:tab w:val="decimal" w:pos="567"/>
        <w:tab w:val="left" w:pos="1134"/>
        <w:tab w:val="left" w:pos="1701"/>
      </w:tabs>
      <w:spacing w:before="480" w:after="240" w:line="320" w:lineRule="atLeast"/>
      <w:ind w:left="1474" w:hanging="1474"/>
    </w:pPr>
    <w:rPr>
      <w:rFonts w:ascii="MinioMM_367 RG 585 NO 11 OP" w:hAnsi="MinioMM_367 RG 585 NO 11 OP"/>
      <w:b/>
      <w:szCs w:val="20"/>
      <w:lang w:val="en-GB"/>
    </w:rPr>
  </w:style>
  <w:style w:type="paragraph" w:customStyle="1" w:styleId="Definition2nd3rdparaICF">
    <w:name w:val="Definition 2nd &amp; 3rd para ICF"/>
    <w:basedOn w:val="spc2"/>
    <w:rsid w:val="000E0245"/>
    <w:pPr>
      <w:spacing w:before="120" w:line="240" w:lineRule="auto"/>
      <w:ind w:left="1418"/>
    </w:pPr>
    <w:rPr>
      <w:i/>
      <w:sz w:val="20"/>
    </w:rPr>
  </w:style>
  <w:style w:type="paragraph" w:customStyle="1" w:styleId="Tab2Heading1ICF">
    <w:name w:val="Tab2 Heading 1 ICF"/>
    <w:basedOn w:val="table4up"/>
    <w:rsid w:val="000E0245"/>
    <w:pPr>
      <w:spacing w:before="60"/>
    </w:pPr>
    <w:rPr>
      <w:sz w:val="18"/>
    </w:rPr>
  </w:style>
  <w:style w:type="paragraph" w:customStyle="1" w:styleId="table4up">
    <w:name w:val="table 4up"/>
    <w:basedOn w:val="table3up"/>
    <w:autoRedefine/>
    <w:rsid w:val="000E0245"/>
    <w:pPr>
      <w:spacing w:before="0" w:line="240" w:lineRule="auto"/>
    </w:pPr>
    <w:rPr>
      <w:noProof/>
      <w:sz w:val="22"/>
    </w:rPr>
  </w:style>
  <w:style w:type="paragraph" w:customStyle="1" w:styleId="WHO">
    <w:name w:val="WHO"/>
    <w:basedOn w:val="a"/>
    <w:rsid w:val="000E0245"/>
    <w:rPr>
      <w:szCs w:val="20"/>
      <w:lang w:val="en-GB"/>
    </w:rPr>
  </w:style>
  <w:style w:type="paragraph" w:customStyle="1" w:styleId="Tab2Heading2ICF">
    <w:name w:val="Tab2 Heading 2 ICF"/>
    <w:basedOn w:val="a"/>
    <w:rsid w:val="000E0245"/>
    <w:pPr>
      <w:spacing w:before="60"/>
      <w:jc w:val="center"/>
    </w:pPr>
    <w:rPr>
      <w:sz w:val="18"/>
      <w:szCs w:val="20"/>
      <w:lang w:val="en-GB"/>
    </w:rPr>
  </w:style>
  <w:style w:type="paragraph" w:customStyle="1" w:styleId="Tab2CodesICF">
    <w:name w:val="Tab2 Codes ICF"/>
    <w:basedOn w:val="a"/>
    <w:rsid w:val="000E0245"/>
    <w:pPr>
      <w:ind w:right="57"/>
      <w:jc w:val="right"/>
    </w:pPr>
    <w:rPr>
      <w:sz w:val="18"/>
      <w:szCs w:val="20"/>
      <w:lang w:val="en-GB"/>
    </w:rPr>
  </w:style>
  <w:style w:type="paragraph" w:customStyle="1" w:styleId="Tab2DomainsICF">
    <w:name w:val="Tab2 Domains ICF"/>
    <w:basedOn w:val="a"/>
    <w:rsid w:val="000E0245"/>
    <w:pPr>
      <w:ind w:left="113"/>
    </w:pPr>
    <w:rPr>
      <w:sz w:val="18"/>
      <w:szCs w:val="20"/>
      <w:lang w:val="en-GB"/>
    </w:rPr>
  </w:style>
  <w:style w:type="paragraph" w:customStyle="1" w:styleId="spc21i">
    <w:name w:val="spc 21i"/>
    <w:basedOn w:val="spc2i"/>
    <w:rsid w:val="000E0245"/>
    <w:pPr>
      <w:spacing w:before="0"/>
    </w:pPr>
  </w:style>
  <w:style w:type="paragraph" w:customStyle="1" w:styleId="spc2i">
    <w:name w:val="spc 2i"/>
    <w:basedOn w:val="spc2"/>
    <w:rsid w:val="000E0245"/>
    <w:rPr>
      <w:i/>
    </w:rPr>
  </w:style>
  <w:style w:type="paragraph" w:customStyle="1" w:styleId="ListalphabeticIndent05ICF">
    <w:name w:val="List alphabetic Indent 0.5 ICF"/>
    <w:basedOn w:val="a"/>
    <w:rsid w:val="000E0245"/>
    <w:pPr>
      <w:tabs>
        <w:tab w:val="num" w:pos="360"/>
      </w:tabs>
      <w:spacing w:before="120"/>
      <w:ind w:left="360" w:hanging="360"/>
    </w:pPr>
    <w:rPr>
      <w:sz w:val="20"/>
      <w:szCs w:val="20"/>
      <w:lang w:val="en-GB"/>
    </w:rPr>
  </w:style>
  <w:style w:type="paragraph" w:customStyle="1" w:styleId="QualifierTextICF">
    <w:name w:val="Qualifier Text ICF"/>
    <w:basedOn w:val="spc2"/>
    <w:rsid w:val="000E0245"/>
    <w:pPr>
      <w:tabs>
        <w:tab w:val="decimal" w:pos="288"/>
        <w:tab w:val="decimal" w:pos="432"/>
      </w:tabs>
      <w:spacing w:before="0" w:line="240" w:lineRule="auto"/>
    </w:pPr>
    <w:rPr>
      <w:sz w:val="20"/>
    </w:rPr>
  </w:style>
  <w:style w:type="paragraph" w:customStyle="1" w:styleId="Listnumberedpara2ICF">
    <w:name w:val="List numbered para2 ICF"/>
    <w:basedOn w:val="BodyTextStandICF"/>
    <w:rsid w:val="000E0245"/>
    <w:pPr>
      <w:ind w:left="357"/>
    </w:pPr>
    <w:rPr>
      <w:lang w:val="ru-RU"/>
    </w:rPr>
  </w:style>
  <w:style w:type="paragraph" w:customStyle="1" w:styleId="Tab3HeadingsICF">
    <w:name w:val="Tab3 Headings ICF"/>
    <w:basedOn w:val="a"/>
    <w:rsid w:val="000E0245"/>
    <w:pPr>
      <w:spacing w:before="120" w:after="120"/>
    </w:pPr>
    <w:rPr>
      <w:b/>
      <w:sz w:val="16"/>
      <w:szCs w:val="20"/>
      <w:lang w:val="en-GB"/>
    </w:rPr>
  </w:style>
  <w:style w:type="paragraph" w:customStyle="1" w:styleId="Tab3textinsideICF">
    <w:name w:val="Tab3 text inside ICF"/>
    <w:basedOn w:val="a"/>
    <w:rsid w:val="000E0245"/>
    <w:pPr>
      <w:spacing w:before="60" w:after="60"/>
    </w:pPr>
    <w:rPr>
      <w:sz w:val="16"/>
      <w:szCs w:val="20"/>
      <w:lang w:val="en-GB"/>
    </w:rPr>
  </w:style>
  <w:style w:type="paragraph" w:customStyle="1" w:styleId="Tab3textexampleICF">
    <w:name w:val="Tab3 text example ICF"/>
    <w:basedOn w:val="Tab3textinsideICF"/>
    <w:rsid w:val="000E0245"/>
  </w:style>
  <w:style w:type="paragraph" w:styleId="23">
    <w:name w:val="Body Text 2"/>
    <w:basedOn w:val="a"/>
    <w:link w:val="24"/>
    <w:uiPriority w:val="99"/>
    <w:rsid w:val="000E0245"/>
    <w:pPr>
      <w:spacing w:before="120" w:after="120"/>
    </w:pPr>
    <w:rPr>
      <w:color w:val="000000"/>
      <w:sz w:val="16"/>
      <w:szCs w:val="20"/>
    </w:rPr>
  </w:style>
  <w:style w:type="character" w:customStyle="1" w:styleId="24">
    <w:name w:val="Основной текст 2 Знак"/>
    <w:basedOn w:val="a0"/>
    <w:link w:val="23"/>
    <w:uiPriority w:val="99"/>
    <w:rsid w:val="000E0245"/>
    <w:rPr>
      <w:rFonts w:ascii="Times New Roman" w:eastAsia="Times New Roman" w:hAnsi="Times New Roman" w:cs="Times New Roman"/>
      <w:color w:val="000000"/>
      <w:sz w:val="16"/>
      <w:szCs w:val="20"/>
      <w:lang w:eastAsia="ru-RU"/>
    </w:rPr>
  </w:style>
  <w:style w:type="paragraph" w:customStyle="1" w:styleId="SectionCovernote">
    <w:name w:val="Section Cover note"/>
    <w:basedOn w:val="SectionCoverTextICF"/>
    <w:rsid w:val="000E0245"/>
    <w:rPr>
      <w:sz w:val="32"/>
    </w:rPr>
  </w:style>
  <w:style w:type="paragraph" w:customStyle="1" w:styleId="block">
    <w:name w:val="block"/>
    <w:basedOn w:val="a"/>
    <w:rsid w:val="000E0245"/>
    <w:pPr>
      <w:keepNext/>
      <w:keepLines/>
      <w:spacing w:before="120"/>
    </w:pPr>
    <w:rPr>
      <w:b/>
      <w:i/>
      <w:sz w:val="22"/>
      <w:szCs w:val="20"/>
      <w:lang w:val="en-GB"/>
    </w:rPr>
  </w:style>
  <w:style w:type="paragraph" w:customStyle="1" w:styleId="ListCodeICF">
    <w:name w:val="List Code ICF"/>
    <w:basedOn w:val="a9"/>
    <w:rsid w:val="000E0245"/>
    <w:pPr>
      <w:tabs>
        <w:tab w:val="clear" w:pos="4677"/>
        <w:tab w:val="clear" w:pos="9355"/>
        <w:tab w:val="left" w:pos="2693"/>
        <w:tab w:val="left" w:pos="5528"/>
      </w:tabs>
      <w:jc w:val="both"/>
    </w:pPr>
    <w:rPr>
      <w:sz w:val="20"/>
      <w:szCs w:val="20"/>
      <w:lang w:val="en-GB"/>
    </w:rPr>
  </w:style>
  <w:style w:type="paragraph" w:customStyle="1" w:styleId="DH2AICF">
    <w:name w:val="DH2A ICF"/>
    <w:basedOn w:val="a"/>
    <w:rsid w:val="000E0245"/>
    <w:pPr>
      <w:keepNext/>
      <w:suppressAutoHyphens/>
      <w:spacing w:after="60"/>
      <w:outlineLvl w:val="1"/>
    </w:pPr>
    <w:rPr>
      <w:b/>
      <w:noProof/>
      <w:sz w:val="32"/>
      <w:szCs w:val="20"/>
    </w:rPr>
  </w:style>
  <w:style w:type="paragraph" w:customStyle="1" w:styleId="DH2ICF">
    <w:name w:val="DH2 ICF"/>
    <w:basedOn w:val="2"/>
    <w:rsid w:val="000E0245"/>
    <w:pPr>
      <w:keepLines w:val="0"/>
      <w:spacing w:before="0" w:after="60" w:line="240" w:lineRule="auto"/>
    </w:pPr>
    <w:rPr>
      <w:rFonts w:ascii="Times New Roman" w:hAnsi="Times New Roman"/>
      <w:bCs w:val="0"/>
      <w:color w:val="auto"/>
      <w:sz w:val="40"/>
      <w:szCs w:val="20"/>
      <w:lang w:val="en-GB"/>
    </w:rPr>
  </w:style>
  <w:style w:type="paragraph" w:customStyle="1" w:styleId="ClNormalICF">
    <w:name w:val="ClNormal ICF"/>
    <w:basedOn w:val="a"/>
    <w:rsid w:val="000E0245"/>
    <w:pPr>
      <w:keepNext/>
      <w:keepLines/>
    </w:pPr>
    <w:rPr>
      <w:sz w:val="20"/>
      <w:szCs w:val="20"/>
      <w:lang w:val="en-GB"/>
    </w:rPr>
  </w:style>
  <w:style w:type="paragraph" w:customStyle="1" w:styleId="DH3ICF">
    <w:name w:val="DH3 ICF"/>
    <w:basedOn w:val="3"/>
    <w:rsid w:val="000E0245"/>
    <w:pPr>
      <w:spacing w:after="0"/>
    </w:pPr>
    <w:rPr>
      <w:rFonts w:ascii="Times New Roman" w:hAnsi="Times New Roman"/>
      <w:i/>
      <w:sz w:val="30"/>
    </w:rPr>
  </w:style>
  <w:style w:type="paragraph" w:customStyle="1" w:styleId="DH4ICF">
    <w:name w:val="DH4 ICF"/>
    <w:basedOn w:val="4"/>
    <w:rsid w:val="000E0245"/>
    <w:pPr>
      <w:spacing w:after="0"/>
      <w:ind w:left="720" w:hanging="720"/>
    </w:pPr>
    <w:rPr>
      <w:rFonts w:ascii="Times New Roman" w:hAnsi="Times New Roman"/>
      <w:sz w:val="20"/>
    </w:rPr>
  </w:style>
  <w:style w:type="paragraph" w:customStyle="1" w:styleId="ClNormal2ICF">
    <w:name w:val="ClNormal2 ICF"/>
    <w:basedOn w:val="ClNormalICF"/>
    <w:rsid w:val="000E0245"/>
    <w:pPr>
      <w:spacing w:after="120"/>
      <w:ind w:left="720"/>
    </w:pPr>
  </w:style>
  <w:style w:type="paragraph" w:customStyle="1" w:styleId="ClNormal3ICF">
    <w:name w:val="ClNormal3 ICF"/>
    <w:basedOn w:val="a"/>
    <w:rsid w:val="000E0245"/>
    <w:pPr>
      <w:keepNext/>
      <w:keepLines/>
      <w:spacing w:after="120"/>
      <w:ind w:left="1440"/>
    </w:pPr>
    <w:rPr>
      <w:sz w:val="20"/>
      <w:szCs w:val="20"/>
      <w:lang w:val="en-GB"/>
    </w:rPr>
  </w:style>
  <w:style w:type="paragraph" w:customStyle="1" w:styleId="DH5ICF">
    <w:name w:val="DH5 ICF"/>
    <w:basedOn w:val="5"/>
    <w:rsid w:val="000E0245"/>
    <w:pPr>
      <w:keepNext/>
      <w:spacing w:before="180" w:after="0"/>
      <w:ind w:left="1440" w:hanging="720"/>
    </w:pPr>
    <w:rPr>
      <w:rFonts w:ascii="Times New Roman" w:hAnsi="Times New Roman"/>
      <w:b/>
    </w:rPr>
  </w:style>
  <w:style w:type="paragraph" w:customStyle="1" w:styleId="DH6ICF">
    <w:name w:val="DH6 ICF"/>
    <w:basedOn w:val="6"/>
    <w:rsid w:val="000E0245"/>
    <w:pPr>
      <w:keepNext/>
      <w:spacing w:before="180" w:after="0"/>
      <w:ind w:left="2160" w:hanging="720"/>
    </w:pPr>
    <w:rPr>
      <w:rFonts w:ascii="Times New Roman" w:hAnsi="Times New Roman"/>
      <w:b/>
      <w:i w:val="0"/>
    </w:rPr>
  </w:style>
  <w:style w:type="paragraph" w:customStyle="1" w:styleId="ClNormal4ICF">
    <w:name w:val="ClNormal4 ICF"/>
    <w:basedOn w:val="a"/>
    <w:rsid w:val="000E0245"/>
    <w:pPr>
      <w:keepNext/>
      <w:keepLines/>
      <w:spacing w:after="120"/>
      <w:ind w:left="2160"/>
    </w:pPr>
    <w:rPr>
      <w:sz w:val="20"/>
      <w:szCs w:val="20"/>
      <w:lang w:val="en-GB"/>
    </w:rPr>
  </w:style>
  <w:style w:type="paragraph" w:customStyle="1" w:styleId="Heading2aAppICF">
    <w:name w:val="Heading 2a App. ICF"/>
    <w:basedOn w:val="4"/>
    <w:rsid w:val="000E0245"/>
    <w:rPr>
      <w:rFonts w:ascii="Times New Roman" w:hAnsi="Times New Roman"/>
      <w:sz w:val="32"/>
    </w:rPr>
  </w:style>
  <w:style w:type="character" w:customStyle="1" w:styleId="TermsBold-ItalicICF">
    <w:name w:val="Terms Bold-Italic ICF"/>
    <w:rsid w:val="000E0245"/>
    <w:rPr>
      <w:rFonts w:ascii="Times New Roman" w:hAnsi="Times New Roman" w:cs="Times New Roman"/>
      <w:b/>
      <w:i/>
      <w:sz w:val="20"/>
    </w:rPr>
  </w:style>
  <w:style w:type="paragraph" w:styleId="25">
    <w:name w:val="Body Text Indent 2"/>
    <w:basedOn w:val="a"/>
    <w:link w:val="26"/>
    <w:uiPriority w:val="99"/>
    <w:rsid w:val="000E0245"/>
    <w:pPr>
      <w:keepNext/>
      <w:keepLines/>
      <w:ind w:left="1746"/>
    </w:pPr>
    <w:rPr>
      <w:rFonts w:ascii="MinioMM_367 RG 585 NO 11 OP" w:hAnsi="MinioMM_367 RG 585 NO 11 OP"/>
      <w:noProof/>
      <w:szCs w:val="20"/>
    </w:rPr>
  </w:style>
  <w:style w:type="character" w:customStyle="1" w:styleId="26">
    <w:name w:val="Основной текст с отступом 2 Знак"/>
    <w:basedOn w:val="a0"/>
    <w:link w:val="25"/>
    <w:uiPriority w:val="99"/>
    <w:rsid w:val="000E0245"/>
    <w:rPr>
      <w:rFonts w:ascii="MinioMM_367 RG 585 NO 11 OP" w:eastAsia="Times New Roman" w:hAnsi="MinioMM_367 RG 585 NO 11 OP" w:cs="Times New Roman"/>
      <w:noProof/>
      <w:sz w:val="24"/>
      <w:szCs w:val="20"/>
      <w:lang w:eastAsia="ru-RU"/>
    </w:rPr>
  </w:style>
  <w:style w:type="paragraph" w:customStyle="1" w:styleId="ListBulletIndentICF">
    <w:name w:val="List Bullet Indent ICF"/>
    <w:basedOn w:val="a"/>
    <w:rsid w:val="000E0245"/>
    <w:pPr>
      <w:tabs>
        <w:tab w:val="num" w:pos="644"/>
      </w:tabs>
      <w:spacing w:line="320" w:lineRule="atLeast"/>
      <w:ind w:firstLine="284"/>
    </w:pPr>
    <w:rPr>
      <w:sz w:val="20"/>
      <w:szCs w:val="20"/>
      <w:lang w:val="en-GB"/>
    </w:rPr>
  </w:style>
  <w:style w:type="paragraph" w:customStyle="1" w:styleId="ListBulletParaspaceICF">
    <w:name w:val="List Bullet Para space ICF"/>
    <w:basedOn w:val="a"/>
    <w:rsid w:val="000E0245"/>
    <w:pPr>
      <w:tabs>
        <w:tab w:val="num" w:pos="360"/>
      </w:tabs>
      <w:spacing w:before="200"/>
      <w:ind w:left="357" w:hanging="357"/>
    </w:pPr>
    <w:rPr>
      <w:sz w:val="20"/>
      <w:szCs w:val="20"/>
      <w:lang w:val="en-GB"/>
    </w:rPr>
  </w:style>
  <w:style w:type="paragraph" w:customStyle="1" w:styleId="ListCodeIndentICF">
    <w:name w:val="List Code Indent ICF"/>
    <w:basedOn w:val="a"/>
    <w:rsid w:val="000E0245"/>
    <w:pPr>
      <w:tabs>
        <w:tab w:val="left" w:pos="822"/>
        <w:tab w:val="left" w:pos="2552"/>
      </w:tabs>
      <w:spacing w:before="240"/>
      <w:ind w:firstLine="113"/>
    </w:pPr>
    <w:rPr>
      <w:sz w:val="18"/>
      <w:szCs w:val="20"/>
      <w:lang w:val="en-GB"/>
    </w:rPr>
  </w:style>
  <w:style w:type="paragraph" w:customStyle="1" w:styleId="ListCodeIndent2ndICF">
    <w:name w:val="List Code Indent2nd ICF"/>
    <w:basedOn w:val="ListCodeIndentICF"/>
    <w:rsid w:val="000E0245"/>
    <w:pPr>
      <w:spacing w:before="0"/>
    </w:pPr>
  </w:style>
  <w:style w:type="paragraph" w:customStyle="1" w:styleId="Heading4ItalicICF">
    <w:name w:val="Heading 4 Italic ICF"/>
    <w:basedOn w:val="8"/>
    <w:rsid w:val="000E0245"/>
    <w:rPr>
      <w:rFonts w:ascii="Times New Roman" w:hAnsi="Times New Roman"/>
      <w:sz w:val="20"/>
    </w:rPr>
  </w:style>
  <w:style w:type="paragraph" w:customStyle="1" w:styleId="BodyTextparaspaceICF">
    <w:name w:val="Body Text para space ICF"/>
    <w:basedOn w:val="a"/>
    <w:rsid w:val="000E0245"/>
    <w:pPr>
      <w:spacing w:before="60"/>
    </w:pPr>
    <w:rPr>
      <w:sz w:val="20"/>
      <w:szCs w:val="20"/>
      <w:lang w:val="en-GB"/>
    </w:rPr>
  </w:style>
  <w:style w:type="paragraph" w:customStyle="1" w:styleId="ListComponentsICF">
    <w:name w:val="List Components ICF"/>
    <w:basedOn w:val="a"/>
    <w:rsid w:val="000E0245"/>
    <w:pPr>
      <w:ind w:left="720"/>
    </w:pPr>
    <w:rPr>
      <w:sz w:val="20"/>
      <w:szCs w:val="20"/>
      <w:lang w:val="en-GB"/>
    </w:rPr>
  </w:style>
  <w:style w:type="paragraph" w:customStyle="1" w:styleId="ListcodeexamplesICF">
    <w:name w:val="List code examples ICF"/>
    <w:basedOn w:val="a"/>
    <w:rsid w:val="000E0245"/>
    <w:rPr>
      <w:sz w:val="16"/>
      <w:szCs w:val="20"/>
      <w:lang w:val="en-GB"/>
    </w:rPr>
  </w:style>
  <w:style w:type="character" w:customStyle="1" w:styleId="SemiBoldICF">
    <w:name w:val="Semi Bold ICF"/>
    <w:rsid w:val="000E0245"/>
    <w:rPr>
      <w:rFonts w:ascii="MinioMM_485 SB 585 NO 11 OP" w:hAnsi="MinioMM_485 SB 585 NO 11 OP" w:cs="Times New Roman"/>
      <w:sz w:val="20"/>
    </w:rPr>
  </w:style>
  <w:style w:type="paragraph" w:customStyle="1" w:styleId="Tab1HeadingICF">
    <w:name w:val="Tab1Heading ICF"/>
    <w:basedOn w:val="a"/>
    <w:rsid w:val="000E0245"/>
    <w:pPr>
      <w:outlineLvl w:val="0"/>
    </w:pPr>
    <w:rPr>
      <w:b/>
      <w:sz w:val="18"/>
      <w:szCs w:val="20"/>
      <w:lang w:val="en-GB"/>
    </w:rPr>
  </w:style>
  <w:style w:type="paragraph" w:customStyle="1" w:styleId="Tab1AppTextICF">
    <w:name w:val="Tab1AppText ICF"/>
    <w:basedOn w:val="21"/>
    <w:rsid w:val="000E0245"/>
    <w:pPr>
      <w:widowControl/>
      <w:spacing w:line="240" w:lineRule="auto"/>
      <w:ind w:left="0" w:firstLine="0"/>
    </w:pPr>
    <w:rPr>
      <w:sz w:val="18"/>
      <w:lang w:val="ru-RU"/>
    </w:rPr>
  </w:style>
  <w:style w:type="paragraph" w:styleId="af5">
    <w:name w:val="Body Text"/>
    <w:basedOn w:val="a"/>
    <w:link w:val="af6"/>
    <w:uiPriority w:val="99"/>
    <w:rsid w:val="000E0245"/>
    <w:rPr>
      <w:rFonts w:ascii="MinioMM_367 RG 585 NO 11 OP" w:hAnsi="MinioMM_367 RG 585 NO 11 OP"/>
      <w:szCs w:val="20"/>
      <w:lang w:val="en-GB"/>
    </w:rPr>
  </w:style>
  <w:style w:type="character" w:customStyle="1" w:styleId="af6">
    <w:name w:val="Основной текст Знак"/>
    <w:basedOn w:val="a0"/>
    <w:link w:val="af5"/>
    <w:uiPriority w:val="99"/>
    <w:rsid w:val="000E0245"/>
    <w:rPr>
      <w:rFonts w:ascii="MinioMM_367 RG 585 NO 11 OP" w:eastAsia="Times New Roman" w:hAnsi="MinioMM_367 RG 585 NO 11 OP" w:cs="Times New Roman"/>
      <w:sz w:val="24"/>
      <w:szCs w:val="20"/>
      <w:lang w:val="en-GB" w:eastAsia="ru-RU"/>
    </w:rPr>
  </w:style>
  <w:style w:type="paragraph" w:customStyle="1" w:styleId="BodyTextIndent05cmICF">
    <w:name w:val="Body Text Indent 0.5cm ICF"/>
    <w:basedOn w:val="a"/>
    <w:rsid w:val="000E0245"/>
    <w:pPr>
      <w:spacing w:before="240"/>
      <w:ind w:left="284"/>
    </w:pPr>
    <w:rPr>
      <w:sz w:val="20"/>
      <w:szCs w:val="20"/>
      <w:lang w:val="en-GB"/>
    </w:rPr>
  </w:style>
  <w:style w:type="paragraph" w:customStyle="1" w:styleId="Annex10TranslatorICF">
    <w:name w:val="Annex 10 Translator ICF"/>
    <w:basedOn w:val="a"/>
    <w:rsid w:val="000E0245"/>
    <w:pPr>
      <w:ind w:left="284"/>
    </w:pPr>
    <w:rPr>
      <w:sz w:val="20"/>
      <w:szCs w:val="20"/>
      <w:lang w:val="en-GB"/>
    </w:rPr>
  </w:style>
  <w:style w:type="paragraph" w:customStyle="1" w:styleId="BodyTextIndent1stparaBoldICF">
    <w:name w:val="Body Text Indent 1st para Bold ICF"/>
    <w:basedOn w:val="item2"/>
    <w:rsid w:val="000E0245"/>
    <w:pPr>
      <w:ind w:left="567" w:firstLine="0"/>
    </w:pPr>
    <w:rPr>
      <w:rFonts w:ascii="Times New Roman" w:hAnsi="Times New Roman"/>
      <w:b w:val="0"/>
    </w:rPr>
  </w:style>
  <w:style w:type="paragraph" w:customStyle="1" w:styleId="BodyTextIndent2ndparaICF">
    <w:name w:val="Body Text Indent 2nd para ICF"/>
    <w:basedOn w:val="a"/>
    <w:rsid w:val="000E0245"/>
    <w:pPr>
      <w:ind w:firstLine="567"/>
    </w:pPr>
    <w:rPr>
      <w:sz w:val="20"/>
      <w:szCs w:val="20"/>
      <w:lang w:val="en-GB"/>
    </w:rPr>
  </w:style>
  <w:style w:type="paragraph" w:customStyle="1" w:styleId="HeaderICF">
    <w:name w:val="Header ICF"/>
    <w:basedOn w:val="a9"/>
    <w:rsid w:val="000E0245"/>
    <w:pPr>
      <w:pBdr>
        <w:bottom w:val="single" w:sz="4" w:space="1" w:color="auto"/>
      </w:pBdr>
      <w:tabs>
        <w:tab w:val="clear" w:pos="4677"/>
        <w:tab w:val="clear" w:pos="9355"/>
        <w:tab w:val="right" w:pos="6407"/>
      </w:tabs>
    </w:pPr>
    <w:rPr>
      <w:rFonts w:ascii="Minion Cyr Regular" w:hAnsi="Minion Cyr Regular"/>
      <w:i/>
      <w:sz w:val="16"/>
      <w:szCs w:val="20"/>
      <w:lang w:val="en-GB"/>
    </w:rPr>
  </w:style>
  <w:style w:type="paragraph" w:customStyle="1" w:styleId="PageNumberICF">
    <w:name w:val="Page Number ICF"/>
    <w:basedOn w:val="a4"/>
    <w:rsid w:val="000E0245"/>
    <w:pPr>
      <w:framePr w:wrap="around" w:vAnchor="text" w:hAnchor="margin" w:xAlign="center" w:y="1"/>
      <w:tabs>
        <w:tab w:val="clear" w:pos="4677"/>
        <w:tab w:val="clear" w:pos="9355"/>
        <w:tab w:val="center" w:pos="4153"/>
        <w:tab w:val="right" w:pos="8306"/>
      </w:tabs>
    </w:pPr>
    <w:rPr>
      <w:sz w:val="16"/>
      <w:szCs w:val="20"/>
      <w:lang w:val="en-GB"/>
    </w:rPr>
  </w:style>
  <w:style w:type="paragraph" w:customStyle="1" w:styleId="Picture2">
    <w:name w:val="Picture 2"/>
    <w:basedOn w:val="a"/>
    <w:rsid w:val="000E0245"/>
    <w:pPr>
      <w:spacing w:before="200"/>
      <w:jc w:val="center"/>
    </w:pPr>
    <w:rPr>
      <w:rFonts w:ascii="Arial" w:hAnsi="Arial"/>
      <w:sz w:val="22"/>
      <w:szCs w:val="20"/>
      <w:lang w:val="fr-CH"/>
    </w:rPr>
  </w:style>
  <w:style w:type="paragraph" w:customStyle="1" w:styleId="Fig1TextICF">
    <w:name w:val="Fig1 Text ICF"/>
    <w:basedOn w:val="a"/>
    <w:rsid w:val="000E0245"/>
    <w:pPr>
      <w:jc w:val="center"/>
    </w:pPr>
    <w:rPr>
      <w:sz w:val="16"/>
      <w:szCs w:val="20"/>
      <w:lang w:val="en-GB"/>
    </w:rPr>
  </w:style>
  <w:style w:type="paragraph" w:styleId="31">
    <w:name w:val="Body Text 3"/>
    <w:basedOn w:val="a"/>
    <w:link w:val="32"/>
    <w:rsid w:val="000E0245"/>
    <w:pPr>
      <w:jc w:val="right"/>
    </w:pPr>
    <w:rPr>
      <w:i/>
      <w:color w:val="000000"/>
      <w:sz w:val="20"/>
      <w:szCs w:val="20"/>
    </w:rPr>
  </w:style>
  <w:style w:type="character" w:customStyle="1" w:styleId="32">
    <w:name w:val="Основной текст 3 Знак"/>
    <w:basedOn w:val="a0"/>
    <w:link w:val="31"/>
    <w:rsid w:val="000E0245"/>
    <w:rPr>
      <w:rFonts w:ascii="Times New Roman" w:eastAsia="Times New Roman" w:hAnsi="Times New Roman" w:cs="Times New Roman"/>
      <w:i/>
      <w:color w:val="000000"/>
      <w:sz w:val="20"/>
      <w:szCs w:val="20"/>
      <w:lang w:eastAsia="ru-RU"/>
    </w:rPr>
  </w:style>
  <w:style w:type="paragraph" w:customStyle="1" w:styleId="Textbox1ICF">
    <w:name w:val="Textbox1 ICF"/>
    <w:basedOn w:val="a"/>
    <w:rsid w:val="000E0245"/>
    <w:pPr>
      <w:spacing w:before="120" w:after="120"/>
    </w:pPr>
    <w:rPr>
      <w:sz w:val="18"/>
      <w:szCs w:val="20"/>
      <w:lang w:val="en-GB"/>
    </w:rPr>
  </w:style>
  <w:style w:type="paragraph" w:customStyle="1" w:styleId="Textboxd1ICF">
    <w:name w:val="Textboxd1 ICF"/>
    <w:basedOn w:val="Textbox1ICF"/>
    <w:rsid w:val="000E0245"/>
    <w:pPr>
      <w:spacing w:before="60" w:after="60"/>
    </w:pPr>
  </w:style>
  <w:style w:type="character" w:customStyle="1" w:styleId="af7">
    <w:name w:val="Текст примечания Знак"/>
    <w:link w:val="af8"/>
    <w:rsid w:val="000E0245"/>
    <w:rPr>
      <w:rFonts w:ascii="MinioMM_367 RG 585 NO 11 OP" w:hAnsi="MinioMM_367 RG 585 NO 11 OP"/>
      <w:sz w:val="24"/>
      <w:lang w:val="en-GB"/>
    </w:rPr>
  </w:style>
  <w:style w:type="paragraph" w:styleId="af8">
    <w:name w:val="annotation text"/>
    <w:basedOn w:val="a"/>
    <w:link w:val="af7"/>
    <w:rsid w:val="000E0245"/>
    <w:rPr>
      <w:rFonts w:ascii="MinioMM_367 RG 585 NO 11 OP" w:eastAsiaTheme="minorHAnsi" w:hAnsi="MinioMM_367 RG 585 NO 11 OP" w:cstheme="minorBidi"/>
      <w:szCs w:val="22"/>
      <w:lang w:val="en-GB" w:eastAsia="en-US"/>
    </w:rPr>
  </w:style>
  <w:style w:type="character" w:customStyle="1" w:styleId="13">
    <w:name w:val="Текст примечания Знак1"/>
    <w:basedOn w:val="a0"/>
    <w:uiPriority w:val="99"/>
    <w:rsid w:val="000E0245"/>
    <w:rPr>
      <w:rFonts w:ascii="Times New Roman" w:eastAsia="Times New Roman" w:hAnsi="Times New Roman" w:cs="Times New Roman"/>
      <w:sz w:val="20"/>
      <w:szCs w:val="20"/>
      <w:lang w:eastAsia="ru-RU"/>
    </w:rPr>
  </w:style>
  <w:style w:type="character" w:customStyle="1" w:styleId="apple-converted-space">
    <w:name w:val="apple-converted-space"/>
    <w:rsid w:val="000E0245"/>
    <w:rPr>
      <w:rFonts w:cs="Times New Roman"/>
    </w:rPr>
  </w:style>
  <w:style w:type="paragraph" w:customStyle="1" w:styleId="bold">
    <w:name w:val="bold"/>
    <w:basedOn w:val="a"/>
    <w:rsid w:val="000E0245"/>
    <w:pPr>
      <w:spacing w:before="100" w:beforeAutospacing="1" w:after="100" w:afterAutospacing="1"/>
    </w:pPr>
    <w:rPr>
      <w:rFonts w:ascii="Arial" w:hAnsi="Arial" w:cs="Arial"/>
      <w:b/>
      <w:bCs/>
      <w:sz w:val="18"/>
      <w:szCs w:val="18"/>
    </w:rPr>
  </w:style>
  <w:style w:type="paragraph" w:customStyle="1" w:styleId="text">
    <w:name w:val="text"/>
    <w:basedOn w:val="a"/>
    <w:rsid w:val="000E0245"/>
    <w:pPr>
      <w:spacing w:before="100" w:beforeAutospacing="1" w:after="100" w:afterAutospacing="1"/>
    </w:pPr>
    <w:rPr>
      <w:rFonts w:ascii="Arial" w:hAnsi="Arial" w:cs="Arial"/>
      <w:sz w:val="18"/>
      <w:szCs w:val="18"/>
    </w:rPr>
  </w:style>
  <w:style w:type="character" w:styleId="af9">
    <w:name w:val="Emphasis"/>
    <w:qFormat/>
    <w:rsid w:val="000E0245"/>
    <w:rPr>
      <w:rFonts w:cs="Times New Roman"/>
      <w:i/>
      <w:iCs/>
    </w:rPr>
  </w:style>
  <w:style w:type="paragraph" w:customStyle="1" w:styleId="14">
    <w:name w:val="Абзац списка1"/>
    <w:basedOn w:val="a"/>
    <w:rsid w:val="000E0245"/>
    <w:pPr>
      <w:spacing w:after="200" w:line="276" w:lineRule="auto"/>
      <w:ind w:left="720"/>
      <w:contextualSpacing/>
    </w:pPr>
    <w:rPr>
      <w:rFonts w:ascii="Calibri" w:hAnsi="Calibri"/>
      <w:sz w:val="22"/>
      <w:szCs w:val="22"/>
    </w:rPr>
  </w:style>
  <w:style w:type="character" w:customStyle="1" w:styleId="15">
    <w:name w:val="Текст выноски Знак1"/>
    <w:uiPriority w:val="99"/>
    <w:semiHidden/>
    <w:rsid w:val="000E0245"/>
    <w:rPr>
      <w:rFonts w:ascii="Tahoma" w:eastAsia="Calibri" w:hAnsi="Tahoma" w:cs="Tahoma"/>
      <w:sz w:val="16"/>
      <w:szCs w:val="16"/>
    </w:rPr>
  </w:style>
  <w:style w:type="paragraph" w:customStyle="1" w:styleId="CharCharChar">
    <w:name w:val="Char Char Char"/>
    <w:basedOn w:val="a"/>
    <w:rsid w:val="000E0245"/>
    <w:pPr>
      <w:spacing w:after="160" w:line="240" w:lineRule="exact"/>
    </w:pPr>
    <w:rPr>
      <w:rFonts w:ascii="Arial" w:hAnsi="Arial" w:cs="Arial"/>
      <w:sz w:val="20"/>
      <w:szCs w:val="20"/>
      <w:lang w:val="en-US" w:eastAsia="en-US"/>
    </w:rPr>
  </w:style>
  <w:style w:type="character" w:customStyle="1" w:styleId="titleclass">
    <w:name w:val="titleclass"/>
    <w:rsid w:val="000E0245"/>
    <w:rPr>
      <w:rFonts w:cs="Times New Roman"/>
    </w:rPr>
  </w:style>
  <w:style w:type="character" w:customStyle="1" w:styleId="descriptionclass">
    <w:name w:val="descriptionclass"/>
    <w:rsid w:val="000E0245"/>
    <w:rPr>
      <w:rFonts w:cs="Times New Roman"/>
    </w:rPr>
  </w:style>
  <w:style w:type="character" w:customStyle="1" w:styleId="afa">
    <w:name w:val="Схема документа Знак"/>
    <w:link w:val="afb"/>
    <w:uiPriority w:val="99"/>
    <w:rsid w:val="000E0245"/>
    <w:rPr>
      <w:rFonts w:ascii="Tahoma" w:eastAsia="Calibri" w:hAnsi="Tahoma" w:cs="Tahoma"/>
      <w:sz w:val="16"/>
      <w:szCs w:val="16"/>
    </w:rPr>
  </w:style>
  <w:style w:type="paragraph" w:styleId="afb">
    <w:name w:val="Document Map"/>
    <w:basedOn w:val="a"/>
    <w:link w:val="afa"/>
    <w:uiPriority w:val="99"/>
    <w:unhideWhenUsed/>
    <w:rsid w:val="000E0245"/>
    <w:pPr>
      <w:spacing w:line="360" w:lineRule="auto"/>
      <w:ind w:firstLine="851"/>
      <w:jc w:val="both"/>
    </w:pPr>
    <w:rPr>
      <w:rFonts w:ascii="Tahoma" w:eastAsia="Calibri" w:hAnsi="Tahoma" w:cs="Tahoma"/>
      <w:sz w:val="16"/>
      <w:szCs w:val="16"/>
      <w:lang w:eastAsia="en-US"/>
    </w:rPr>
  </w:style>
  <w:style w:type="character" w:customStyle="1" w:styleId="16">
    <w:name w:val="Схема документа Знак1"/>
    <w:basedOn w:val="a0"/>
    <w:rsid w:val="000E0245"/>
    <w:rPr>
      <w:rFonts w:ascii="Tahoma" w:eastAsia="Times New Roman" w:hAnsi="Tahoma" w:cs="Tahoma"/>
      <w:sz w:val="16"/>
      <w:szCs w:val="16"/>
      <w:lang w:eastAsia="ru-RU"/>
    </w:rPr>
  </w:style>
  <w:style w:type="character" w:styleId="afc">
    <w:name w:val="footnote reference"/>
    <w:rsid w:val="000E0245"/>
    <w:rPr>
      <w:vertAlign w:val="superscript"/>
    </w:rPr>
  </w:style>
  <w:style w:type="paragraph" w:customStyle="1" w:styleId="FORMATTEXT">
    <w:name w:val=".FORMATTEXT"/>
    <w:uiPriority w:val="99"/>
    <w:rsid w:val="000E024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UNFORMATTEXT">
    <w:name w:val=".UNFORMATTEXT"/>
    <w:uiPriority w:val="99"/>
    <w:rsid w:val="000E0245"/>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styleId="afd">
    <w:name w:val="Strong"/>
    <w:uiPriority w:val="22"/>
    <w:qFormat/>
    <w:rsid w:val="000E0245"/>
    <w:rPr>
      <w:b/>
      <w:bCs/>
    </w:rPr>
  </w:style>
  <w:style w:type="paragraph" w:customStyle="1" w:styleId="ConsPlusNonformat">
    <w:name w:val="ConsPlusNonformat"/>
    <w:link w:val="ConsPlusNonformat0"/>
    <w:uiPriority w:val="99"/>
    <w:rsid w:val="000E024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rsid w:val="000E0245"/>
    <w:rPr>
      <w:rFonts w:ascii="Courier New" w:eastAsia="Times New Roman" w:hAnsi="Courier New" w:cs="Courier New"/>
      <w:sz w:val="20"/>
      <w:szCs w:val="20"/>
      <w:lang w:eastAsia="ru-RU"/>
    </w:rPr>
  </w:style>
  <w:style w:type="character" w:styleId="afe">
    <w:name w:val="FollowedHyperlink"/>
    <w:uiPriority w:val="99"/>
    <w:unhideWhenUsed/>
    <w:rsid w:val="000E0245"/>
    <w:rPr>
      <w:color w:val="800080"/>
      <w:u w:val="single"/>
    </w:rPr>
  </w:style>
  <w:style w:type="character" w:customStyle="1" w:styleId="gray">
    <w:name w:val="gray"/>
    <w:basedOn w:val="a0"/>
    <w:rsid w:val="000E0245"/>
  </w:style>
  <w:style w:type="character" w:customStyle="1" w:styleId="Absatz-Standardschriftart">
    <w:name w:val="Absatz-Standardschriftart"/>
    <w:rsid w:val="000E0245"/>
  </w:style>
  <w:style w:type="character" w:customStyle="1" w:styleId="apple-style-span">
    <w:name w:val="apple-style-span"/>
    <w:basedOn w:val="a0"/>
    <w:rsid w:val="000E0245"/>
  </w:style>
  <w:style w:type="paragraph" w:customStyle="1" w:styleId="Preformat">
    <w:name w:val="Preformat"/>
    <w:rsid w:val="000E024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nformat1">
    <w:name w:val="consplusnonformat"/>
    <w:basedOn w:val="a"/>
    <w:rsid w:val="000E0245"/>
    <w:pPr>
      <w:spacing w:before="100" w:beforeAutospacing="1" w:after="100" w:afterAutospacing="1"/>
    </w:pPr>
  </w:style>
  <w:style w:type="paragraph" w:customStyle="1" w:styleId="aff">
    <w:name w:val="мой"/>
    <w:basedOn w:val="a"/>
    <w:autoRedefine/>
    <w:rsid w:val="000E0245"/>
    <w:pPr>
      <w:ind w:left="-10" w:firstLine="10"/>
      <w:jc w:val="center"/>
    </w:pPr>
    <w:rPr>
      <w:bCs/>
    </w:rPr>
  </w:style>
  <w:style w:type="paragraph" w:styleId="aff0">
    <w:name w:val="Body Text Indent"/>
    <w:basedOn w:val="a"/>
    <w:link w:val="aff1"/>
    <w:uiPriority w:val="99"/>
    <w:unhideWhenUsed/>
    <w:rsid w:val="000E0245"/>
    <w:pPr>
      <w:spacing w:after="120" w:line="276" w:lineRule="auto"/>
      <w:ind w:left="283"/>
    </w:pPr>
    <w:rPr>
      <w:rFonts w:ascii="Calibri" w:eastAsia="Calibri" w:hAnsi="Calibri"/>
      <w:sz w:val="20"/>
      <w:szCs w:val="20"/>
      <w:lang w:eastAsia="en-US"/>
    </w:rPr>
  </w:style>
  <w:style w:type="character" w:customStyle="1" w:styleId="aff1">
    <w:name w:val="Основной текст с отступом Знак"/>
    <w:basedOn w:val="a0"/>
    <w:link w:val="aff0"/>
    <w:uiPriority w:val="99"/>
    <w:rsid w:val="000E0245"/>
    <w:rPr>
      <w:rFonts w:ascii="Calibri" w:eastAsia="Calibri" w:hAnsi="Calibri" w:cs="Times New Roman"/>
      <w:sz w:val="20"/>
      <w:szCs w:val="20"/>
    </w:rPr>
  </w:style>
  <w:style w:type="paragraph" w:customStyle="1" w:styleId="aff2">
    <w:name w:val="Обращение"/>
    <w:basedOn w:val="a"/>
    <w:next w:val="a"/>
    <w:rsid w:val="000E0245"/>
    <w:pPr>
      <w:spacing w:before="240" w:after="120"/>
      <w:jc w:val="center"/>
    </w:pPr>
    <w:rPr>
      <w:b/>
      <w:sz w:val="26"/>
      <w:szCs w:val="20"/>
    </w:rPr>
  </w:style>
  <w:style w:type="character" w:customStyle="1" w:styleId="HTML0">
    <w:name w:val="Стандартный HTML Знак"/>
    <w:link w:val="HTML1"/>
    <w:uiPriority w:val="99"/>
    <w:rsid w:val="000E0245"/>
    <w:rPr>
      <w:rFonts w:ascii="Courier New" w:hAnsi="Courier New" w:cs="Courier New"/>
    </w:rPr>
  </w:style>
  <w:style w:type="paragraph" w:styleId="HTML1">
    <w:name w:val="HTML Preformatted"/>
    <w:basedOn w:val="a"/>
    <w:link w:val="HTML0"/>
    <w:uiPriority w:val="99"/>
    <w:unhideWhenUsed/>
    <w:rsid w:val="000E0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0">
    <w:name w:val="Стандартный HTML Знак1"/>
    <w:basedOn w:val="a0"/>
    <w:uiPriority w:val="99"/>
    <w:rsid w:val="000E0245"/>
    <w:rPr>
      <w:rFonts w:ascii="Consolas" w:eastAsia="Times New Roman" w:hAnsi="Consolas" w:cs="Consolas"/>
      <w:sz w:val="20"/>
      <w:szCs w:val="20"/>
      <w:lang w:eastAsia="ru-RU"/>
    </w:rPr>
  </w:style>
  <w:style w:type="character" w:customStyle="1" w:styleId="aff3">
    <w:name w:val="Гипертекстовая ссылка"/>
    <w:uiPriority w:val="99"/>
    <w:rsid w:val="000E0245"/>
    <w:rPr>
      <w:color w:val="008000"/>
    </w:rPr>
  </w:style>
  <w:style w:type="paragraph" w:customStyle="1" w:styleId="17">
    <w:name w:val="Знак1"/>
    <w:basedOn w:val="a"/>
    <w:rsid w:val="000E0245"/>
    <w:rPr>
      <w:rFonts w:ascii="Verdana" w:hAnsi="Verdana" w:cs="Verdana"/>
      <w:sz w:val="20"/>
      <w:szCs w:val="20"/>
      <w:lang w:val="en-US" w:eastAsia="en-US"/>
    </w:rPr>
  </w:style>
  <w:style w:type="character" w:customStyle="1" w:styleId="aff4">
    <w:name w:val="Активная гипертекстовая ссылка"/>
    <w:uiPriority w:val="99"/>
    <w:rsid w:val="000E0245"/>
    <w:rPr>
      <w:color w:val="008000"/>
      <w:u w:val="single"/>
    </w:rPr>
  </w:style>
  <w:style w:type="paragraph" w:styleId="33">
    <w:name w:val="Body Text Indent 3"/>
    <w:basedOn w:val="a"/>
    <w:link w:val="34"/>
    <w:rsid w:val="000E0245"/>
    <w:pPr>
      <w:spacing w:after="120"/>
      <w:ind w:left="283"/>
    </w:pPr>
    <w:rPr>
      <w:sz w:val="16"/>
      <w:szCs w:val="16"/>
    </w:rPr>
  </w:style>
  <w:style w:type="character" w:customStyle="1" w:styleId="34">
    <w:name w:val="Основной текст с отступом 3 Знак"/>
    <w:basedOn w:val="a0"/>
    <w:link w:val="33"/>
    <w:rsid w:val="000E0245"/>
    <w:rPr>
      <w:rFonts w:ascii="Times New Roman" w:eastAsia="Times New Roman" w:hAnsi="Times New Roman" w:cs="Times New Roman"/>
      <w:sz w:val="16"/>
      <w:szCs w:val="16"/>
      <w:lang w:eastAsia="ru-RU"/>
    </w:rPr>
  </w:style>
  <w:style w:type="paragraph" w:customStyle="1" w:styleId="HEADERTEXT">
    <w:name w:val=".HEADERTEXT"/>
    <w:uiPriority w:val="99"/>
    <w:rsid w:val="000E0245"/>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ConsNormal">
    <w:name w:val="ConsNormal"/>
    <w:rsid w:val="000E0245"/>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customStyle="1" w:styleId="ConsPlusCell">
    <w:name w:val="ConsPlusCell"/>
    <w:rsid w:val="000E024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8">
    <w:name w:val="заголовок 1"/>
    <w:basedOn w:val="a"/>
    <w:next w:val="a"/>
    <w:uiPriority w:val="99"/>
    <w:rsid w:val="000E0245"/>
    <w:pPr>
      <w:keepNext/>
      <w:autoSpaceDE w:val="0"/>
      <w:autoSpaceDN w:val="0"/>
      <w:adjustRightInd w:val="0"/>
      <w:jc w:val="center"/>
    </w:pPr>
    <w:rPr>
      <w:b/>
      <w:bCs/>
      <w:sz w:val="28"/>
      <w:szCs w:val="28"/>
    </w:rPr>
  </w:style>
  <w:style w:type="paragraph" w:styleId="aff5">
    <w:name w:val="endnote text"/>
    <w:basedOn w:val="a"/>
    <w:link w:val="aff6"/>
    <w:uiPriority w:val="99"/>
    <w:unhideWhenUsed/>
    <w:rsid w:val="000E0245"/>
    <w:pPr>
      <w:spacing w:line="360" w:lineRule="auto"/>
      <w:ind w:firstLine="851"/>
      <w:jc w:val="both"/>
    </w:pPr>
    <w:rPr>
      <w:rFonts w:eastAsia="Calibri"/>
      <w:sz w:val="20"/>
      <w:szCs w:val="20"/>
      <w:lang w:eastAsia="en-US"/>
    </w:rPr>
  </w:style>
  <w:style w:type="character" w:customStyle="1" w:styleId="aff6">
    <w:name w:val="Текст концевой сноски Знак"/>
    <w:basedOn w:val="a0"/>
    <w:link w:val="aff5"/>
    <w:uiPriority w:val="99"/>
    <w:rsid w:val="000E0245"/>
    <w:rPr>
      <w:rFonts w:ascii="Times New Roman" w:eastAsia="Calibri" w:hAnsi="Times New Roman" w:cs="Times New Roman"/>
      <w:sz w:val="20"/>
      <w:szCs w:val="20"/>
    </w:rPr>
  </w:style>
  <w:style w:type="character" w:styleId="aff7">
    <w:name w:val="endnote reference"/>
    <w:uiPriority w:val="99"/>
    <w:unhideWhenUsed/>
    <w:rsid w:val="000E0245"/>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emf"/><Relationship Id="rId42" Type="http://schemas.openxmlformats.org/officeDocument/2006/relationships/image" Target="media/image38.emf"/><Relationship Id="rId47" Type="http://schemas.openxmlformats.org/officeDocument/2006/relationships/image" Target="media/image43.emf"/><Relationship Id="rId63" Type="http://schemas.openxmlformats.org/officeDocument/2006/relationships/image" Target="media/image59.png"/><Relationship Id="rId68" Type="http://schemas.openxmlformats.org/officeDocument/2006/relationships/image" Target="media/image64.emf"/><Relationship Id="rId84" Type="http://schemas.openxmlformats.org/officeDocument/2006/relationships/image" Target="media/image80.emf"/><Relationship Id="rId89" Type="http://schemas.openxmlformats.org/officeDocument/2006/relationships/image" Target="media/image85.emf"/><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5.emf"/><Relationship Id="rId107" Type="http://schemas.openxmlformats.org/officeDocument/2006/relationships/image" Target="media/image103.png"/><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png"/><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png"/><Relationship Id="rId53" Type="http://schemas.openxmlformats.org/officeDocument/2006/relationships/image" Target="media/image49.emf"/><Relationship Id="rId58" Type="http://schemas.openxmlformats.org/officeDocument/2006/relationships/image" Target="media/image54.emf"/><Relationship Id="rId66" Type="http://schemas.openxmlformats.org/officeDocument/2006/relationships/image" Target="media/image62.emf"/><Relationship Id="rId74" Type="http://schemas.openxmlformats.org/officeDocument/2006/relationships/image" Target="media/image70.emf"/><Relationship Id="rId79" Type="http://schemas.openxmlformats.org/officeDocument/2006/relationships/image" Target="media/image75.emf"/><Relationship Id="rId87" Type="http://schemas.openxmlformats.org/officeDocument/2006/relationships/image" Target="media/image83.jpeg"/><Relationship Id="rId102" Type="http://schemas.openxmlformats.org/officeDocument/2006/relationships/image" Target="media/image98.png"/><Relationship Id="rId110" Type="http://schemas.openxmlformats.org/officeDocument/2006/relationships/theme" Target="theme/theme1.xml"/><Relationship Id="rId5" Type="http://schemas.openxmlformats.org/officeDocument/2006/relationships/image" Target="media/image1.emf"/><Relationship Id="rId61" Type="http://schemas.openxmlformats.org/officeDocument/2006/relationships/image" Target="media/image57.emf"/><Relationship Id="rId82" Type="http://schemas.openxmlformats.org/officeDocument/2006/relationships/image" Target="media/image78.png"/><Relationship Id="rId90" Type="http://schemas.openxmlformats.org/officeDocument/2006/relationships/image" Target="media/image86.emf"/><Relationship Id="rId95" Type="http://schemas.openxmlformats.org/officeDocument/2006/relationships/image" Target="media/image91.emf"/><Relationship Id="rId19" Type="http://schemas.openxmlformats.org/officeDocument/2006/relationships/image" Target="media/image1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image" Target="media/image44.emf"/><Relationship Id="rId56" Type="http://schemas.openxmlformats.org/officeDocument/2006/relationships/image" Target="media/image52.emf"/><Relationship Id="rId64" Type="http://schemas.openxmlformats.org/officeDocument/2006/relationships/image" Target="media/image60.emf"/><Relationship Id="rId69" Type="http://schemas.openxmlformats.org/officeDocument/2006/relationships/image" Target="media/image65.emf"/><Relationship Id="rId77" Type="http://schemas.openxmlformats.org/officeDocument/2006/relationships/image" Target="media/image73.emf"/><Relationship Id="rId100" Type="http://schemas.openxmlformats.org/officeDocument/2006/relationships/image" Target="media/image96.emf"/><Relationship Id="rId105" Type="http://schemas.openxmlformats.org/officeDocument/2006/relationships/image" Target="media/image101.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emf"/><Relationship Id="rId80" Type="http://schemas.openxmlformats.org/officeDocument/2006/relationships/image" Target="media/image76.emf"/><Relationship Id="rId85" Type="http://schemas.openxmlformats.org/officeDocument/2006/relationships/image" Target="media/image81.emf"/><Relationship Id="rId93" Type="http://schemas.openxmlformats.org/officeDocument/2006/relationships/image" Target="media/image89.emf"/><Relationship Id="rId98" Type="http://schemas.openxmlformats.org/officeDocument/2006/relationships/image" Target="media/image94.emf"/><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jpeg"/><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59" Type="http://schemas.openxmlformats.org/officeDocument/2006/relationships/image" Target="media/image55.emf"/><Relationship Id="rId67" Type="http://schemas.openxmlformats.org/officeDocument/2006/relationships/image" Target="media/image63.emf"/><Relationship Id="rId103" Type="http://schemas.openxmlformats.org/officeDocument/2006/relationships/image" Target="media/image99.jpeg"/><Relationship Id="rId108" Type="http://schemas.openxmlformats.org/officeDocument/2006/relationships/image" Target="media/image104.jpeg"/><Relationship Id="rId20" Type="http://schemas.openxmlformats.org/officeDocument/2006/relationships/image" Target="media/image16.emf"/><Relationship Id="rId41" Type="http://schemas.openxmlformats.org/officeDocument/2006/relationships/image" Target="media/image37.emf"/><Relationship Id="rId54" Type="http://schemas.openxmlformats.org/officeDocument/2006/relationships/image" Target="media/image50.emf"/><Relationship Id="rId62" Type="http://schemas.openxmlformats.org/officeDocument/2006/relationships/image" Target="media/image58.emf"/><Relationship Id="rId70" Type="http://schemas.openxmlformats.org/officeDocument/2006/relationships/image" Target="media/image66.emf"/><Relationship Id="rId75" Type="http://schemas.openxmlformats.org/officeDocument/2006/relationships/image" Target="media/image71.emf"/><Relationship Id="rId83" Type="http://schemas.openxmlformats.org/officeDocument/2006/relationships/image" Target="media/image79.emf"/><Relationship Id="rId88" Type="http://schemas.openxmlformats.org/officeDocument/2006/relationships/image" Target="media/image84.png"/><Relationship Id="rId91" Type="http://schemas.openxmlformats.org/officeDocument/2006/relationships/image" Target="media/image87.emf"/><Relationship Id="rId96" Type="http://schemas.openxmlformats.org/officeDocument/2006/relationships/image" Target="media/image92.png"/><Relationship Id="rId11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jpeg"/><Relationship Id="rId57" Type="http://schemas.openxmlformats.org/officeDocument/2006/relationships/image" Target="media/image53.emf"/><Relationship Id="rId106" Type="http://schemas.openxmlformats.org/officeDocument/2006/relationships/image" Target="media/image102.emf"/><Relationship Id="rId10" Type="http://schemas.openxmlformats.org/officeDocument/2006/relationships/image" Target="media/image6.emf"/><Relationship Id="rId31" Type="http://schemas.openxmlformats.org/officeDocument/2006/relationships/image" Target="media/image27.jpeg"/><Relationship Id="rId44" Type="http://schemas.openxmlformats.org/officeDocument/2006/relationships/image" Target="media/image40.emf"/><Relationship Id="rId52" Type="http://schemas.openxmlformats.org/officeDocument/2006/relationships/image" Target="media/image48.png"/><Relationship Id="rId60" Type="http://schemas.openxmlformats.org/officeDocument/2006/relationships/image" Target="media/image56.emf"/><Relationship Id="rId65" Type="http://schemas.openxmlformats.org/officeDocument/2006/relationships/image" Target="media/image61.emf"/><Relationship Id="rId73" Type="http://schemas.openxmlformats.org/officeDocument/2006/relationships/image" Target="media/image69.emf"/><Relationship Id="rId78" Type="http://schemas.openxmlformats.org/officeDocument/2006/relationships/image" Target="media/image74.emf"/><Relationship Id="rId81" Type="http://schemas.openxmlformats.org/officeDocument/2006/relationships/image" Target="media/image77.emf"/><Relationship Id="rId86" Type="http://schemas.openxmlformats.org/officeDocument/2006/relationships/image" Target="media/image82.emf"/><Relationship Id="rId94" Type="http://schemas.openxmlformats.org/officeDocument/2006/relationships/image" Target="media/image90.emf"/><Relationship Id="rId99" Type="http://schemas.openxmlformats.org/officeDocument/2006/relationships/image" Target="media/image95.emf"/><Relationship Id="rId101" Type="http://schemas.openxmlformats.org/officeDocument/2006/relationships/image" Target="media/image97.emf"/><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emf"/><Relationship Id="rId18" Type="http://schemas.openxmlformats.org/officeDocument/2006/relationships/image" Target="media/image14.emf"/><Relationship Id="rId39" Type="http://schemas.openxmlformats.org/officeDocument/2006/relationships/image" Target="media/image35.emf"/><Relationship Id="rId109" Type="http://schemas.openxmlformats.org/officeDocument/2006/relationships/fontTable" Target="fontTable.xml"/><Relationship Id="rId34" Type="http://schemas.openxmlformats.org/officeDocument/2006/relationships/image" Target="media/image30.emf"/><Relationship Id="rId50" Type="http://schemas.openxmlformats.org/officeDocument/2006/relationships/image" Target="media/image46.emf"/><Relationship Id="rId55" Type="http://schemas.openxmlformats.org/officeDocument/2006/relationships/image" Target="media/image51.emf"/><Relationship Id="rId76" Type="http://schemas.openxmlformats.org/officeDocument/2006/relationships/image" Target="media/image72.emf"/><Relationship Id="rId97" Type="http://schemas.openxmlformats.org/officeDocument/2006/relationships/image" Target="media/image93.emf"/><Relationship Id="rId104" Type="http://schemas.openxmlformats.org/officeDocument/2006/relationships/image" Target="media/image100.png"/><Relationship Id="rId7" Type="http://schemas.openxmlformats.org/officeDocument/2006/relationships/image" Target="media/image3.jpeg"/><Relationship Id="rId71" Type="http://schemas.openxmlformats.org/officeDocument/2006/relationships/image" Target="media/image67.emf"/><Relationship Id="rId92" Type="http://schemas.openxmlformats.org/officeDocument/2006/relationships/image" Target="media/image8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4287</Words>
  <Characters>24441</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schestoy</dc:creator>
  <cp:lastModifiedBy>Каменщикова Ольга</cp:lastModifiedBy>
  <cp:revision>2</cp:revision>
  <dcterms:created xsi:type="dcterms:W3CDTF">2016-01-14T07:08:00Z</dcterms:created>
  <dcterms:modified xsi:type="dcterms:W3CDTF">2016-01-14T07:08:00Z</dcterms:modified>
</cp:coreProperties>
</file>