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c"/>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7"/>
              <w:tabs>
                <w:tab w:val="left" w:pos="7938"/>
              </w:tabs>
              <w:ind w:right="-81"/>
              <w:jc w:val="left"/>
              <w:rPr>
                <w:sz w:val="28"/>
                <w:szCs w:val="28"/>
              </w:rPr>
            </w:pPr>
          </w:p>
          <w:p w:rsidR="00E664AD" w:rsidRDefault="00E664AD">
            <w:pPr>
              <w:pStyle w:val="a7"/>
              <w:tabs>
                <w:tab w:val="left" w:pos="7938"/>
              </w:tabs>
              <w:ind w:right="-81"/>
              <w:jc w:val="left"/>
              <w:rPr>
                <w:sz w:val="28"/>
                <w:szCs w:val="28"/>
              </w:rPr>
            </w:pPr>
          </w:p>
          <w:p w:rsidR="003F7A97" w:rsidRDefault="003F7A97">
            <w:pPr>
              <w:pStyle w:val="a7"/>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7"/>
              <w:tabs>
                <w:tab w:val="left" w:pos="7938"/>
              </w:tabs>
              <w:ind w:right="-81"/>
              <w:jc w:val="left"/>
              <w:rPr>
                <w:b w:val="0"/>
                <w:sz w:val="28"/>
                <w:szCs w:val="28"/>
              </w:rPr>
            </w:pPr>
          </w:p>
        </w:tc>
        <w:tc>
          <w:tcPr>
            <w:tcW w:w="4292" w:type="dxa"/>
          </w:tcPr>
          <w:p w:rsidR="003F7A97" w:rsidRDefault="003F7A97">
            <w:pPr>
              <w:pStyle w:val="a7"/>
              <w:tabs>
                <w:tab w:val="left" w:pos="7938"/>
              </w:tabs>
              <w:ind w:right="-81"/>
              <w:jc w:val="left"/>
              <w:rPr>
                <w:b w:val="0"/>
                <w:sz w:val="28"/>
                <w:szCs w:val="28"/>
              </w:rPr>
            </w:pPr>
          </w:p>
        </w:tc>
      </w:tr>
    </w:tbl>
    <w:p w:rsidR="003F7A97" w:rsidRDefault="003F7A97">
      <w:pPr>
        <w:pStyle w:val="ac"/>
        <w:jc w:val="left"/>
      </w:pPr>
    </w:p>
    <w:p w:rsidR="003F7A97" w:rsidRDefault="003F7A97">
      <w:pPr>
        <w:pStyle w:val="ac"/>
        <w:spacing w:line="240" w:lineRule="atLeast"/>
      </w:pPr>
    </w:p>
    <w:p w:rsidR="003F7A97" w:rsidRDefault="003F7A97">
      <w:pPr>
        <w:pStyle w:val="ac"/>
      </w:pPr>
    </w:p>
    <w:p w:rsidR="003F7A97" w:rsidRDefault="003F7A97">
      <w:pPr>
        <w:pStyle w:val="ac"/>
        <w:rPr>
          <w:sz w:val="32"/>
        </w:rPr>
      </w:pPr>
    </w:p>
    <w:p w:rsidR="003F7A97" w:rsidRPr="0005017A" w:rsidRDefault="003F7A97" w:rsidP="0005017A">
      <w:pPr>
        <w:pStyle w:val="ac"/>
        <w:jc w:val="center"/>
        <w:rPr>
          <w:b/>
          <w:szCs w:val="28"/>
        </w:rPr>
      </w:pPr>
      <w:r w:rsidRPr="0005017A">
        <w:rPr>
          <w:b/>
          <w:szCs w:val="28"/>
        </w:rPr>
        <w:t>КОНКУРСНАЯ ДОКУМЕНТАЦИЯ</w:t>
      </w:r>
    </w:p>
    <w:p w:rsidR="0005017A" w:rsidRPr="0005017A" w:rsidRDefault="003F7A97" w:rsidP="0005017A">
      <w:pPr>
        <w:pStyle w:val="ConsPlusNormal"/>
        <w:ind w:firstLine="540"/>
        <w:jc w:val="center"/>
        <w:rPr>
          <w:rFonts w:ascii="Times New Roman" w:hAnsi="Times New Roman" w:cs="Times New Roman"/>
          <w:b/>
          <w:sz w:val="28"/>
          <w:szCs w:val="28"/>
        </w:rPr>
      </w:pPr>
      <w:r w:rsidRPr="0005017A">
        <w:rPr>
          <w:rFonts w:ascii="Times New Roman" w:hAnsi="Times New Roman" w:cs="Times New Roman"/>
          <w:b/>
          <w:sz w:val="28"/>
          <w:szCs w:val="28"/>
        </w:rPr>
        <w:t xml:space="preserve">для проведения открытого конкурса на </w:t>
      </w:r>
      <w:r w:rsidR="00E664AD" w:rsidRPr="0005017A">
        <w:rPr>
          <w:rFonts w:ascii="Times New Roman" w:hAnsi="Times New Roman" w:cs="Times New Roman"/>
          <w:b/>
          <w:bCs/>
          <w:sz w:val="28"/>
          <w:szCs w:val="28"/>
        </w:rPr>
        <w:t xml:space="preserve">право </w:t>
      </w:r>
      <w:r w:rsidR="0005017A" w:rsidRPr="0005017A">
        <w:rPr>
          <w:rFonts w:ascii="Times New Roman" w:hAnsi="Times New Roman" w:cs="Times New Roman"/>
          <w:b/>
          <w:sz w:val="28"/>
          <w:szCs w:val="28"/>
        </w:rPr>
        <w:t>получения свидетельства об осуществлении перевозок по одному или нескольким муниципальным маршрутам регулярных перевозок</w:t>
      </w:r>
    </w:p>
    <w:p w:rsidR="003F7A97" w:rsidRDefault="003F7A97" w:rsidP="0005017A">
      <w:pPr>
        <w:spacing w:line="28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c"/>
        <w:jc w:val="center"/>
        <w:rPr>
          <w:b/>
          <w:bCs/>
          <w:sz w:val="32"/>
        </w:rPr>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pPr>
        <w:pStyle w:val="ac"/>
        <w:ind w:left="5328"/>
        <w:jc w:val="left"/>
      </w:pPr>
    </w:p>
    <w:p w:rsidR="003F7A97" w:rsidRDefault="003F7A97" w:rsidP="00396DDF">
      <w:pPr>
        <w:pStyle w:val="ac"/>
        <w:jc w:val="center"/>
      </w:pPr>
      <w:r>
        <w:t>Заказчик: администрация г</w:t>
      </w:r>
      <w:r w:rsidR="00E71812">
        <w:t>орода</w:t>
      </w:r>
      <w:r>
        <w:t xml:space="preserve"> Березники</w:t>
      </w:r>
    </w:p>
    <w:p w:rsidR="003F7A97" w:rsidRDefault="003F7A97">
      <w:pPr>
        <w:pStyle w:val="ac"/>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Tr="001F3F9F">
        <w:tc>
          <w:tcPr>
            <w:tcW w:w="1843" w:type="dxa"/>
          </w:tcPr>
          <w:p w:rsidR="009235D4" w:rsidRDefault="009235D4" w:rsidP="009235D4">
            <w:pPr>
              <w:jc w:val="both"/>
            </w:pPr>
            <w:r>
              <w:t>Организатор конкурса</w:t>
            </w:r>
          </w:p>
        </w:tc>
        <w:tc>
          <w:tcPr>
            <w:tcW w:w="7796"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1F3F9F">
        <w:tc>
          <w:tcPr>
            <w:tcW w:w="1843" w:type="dxa"/>
          </w:tcPr>
          <w:p w:rsidR="009235D4" w:rsidRDefault="009235D4" w:rsidP="009235D4">
            <w:pPr>
              <w:jc w:val="both"/>
              <w:rPr>
                <w:szCs w:val="22"/>
              </w:rPr>
            </w:pPr>
            <w:r>
              <w:rPr>
                <w:szCs w:val="22"/>
              </w:rPr>
              <w:t>Адрес организатора</w:t>
            </w:r>
          </w:p>
        </w:tc>
        <w:tc>
          <w:tcPr>
            <w:tcW w:w="7796"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1F3F9F">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796" w:type="dxa"/>
          </w:tcPr>
          <w:p w:rsidR="009235D4" w:rsidRDefault="009235D4" w:rsidP="009235D4">
            <w:pPr>
              <w:pStyle w:val="20"/>
              <w:rPr>
                <w:sz w:val="24"/>
              </w:rPr>
            </w:pPr>
          </w:p>
          <w:p w:rsidR="009235D4" w:rsidRDefault="009235D4" w:rsidP="009235D4">
            <w:pPr>
              <w:pStyle w:val="20"/>
              <w:rPr>
                <w:sz w:val="24"/>
              </w:rPr>
            </w:pPr>
          </w:p>
          <w:p w:rsidR="009235D4" w:rsidRDefault="00CB7BF8" w:rsidP="00CC2399">
            <w:pPr>
              <w:pStyle w:val="20"/>
              <w:rPr>
                <w:sz w:val="24"/>
              </w:rPr>
            </w:pPr>
            <w:hyperlink r:id="rId8" w:history="1">
              <w:r w:rsidR="009235D4" w:rsidRPr="00DB489B">
                <w:rPr>
                  <w:rStyle w:val="a9"/>
                  <w:lang w:val="en-US"/>
                </w:rPr>
                <w:t>www</w:t>
              </w:r>
              <w:r w:rsidR="009235D4" w:rsidRPr="00DB489B">
                <w:rPr>
                  <w:rStyle w:val="a9"/>
                </w:rPr>
                <w:t>.</w:t>
              </w:r>
              <w:r w:rsidR="009235D4" w:rsidRPr="00DB489B">
                <w:rPr>
                  <w:rStyle w:val="a9"/>
                  <w:lang w:val="en-US"/>
                </w:rPr>
                <w:t>admbrk</w:t>
              </w:r>
              <w:r w:rsidR="009235D4" w:rsidRPr="00DB489B">
                <w:rPr>
                  <w:rStyle w:val="a9"/>
                </w:rPr>
                <w:t>.</w:t>
              </w:r>
              <w:r w:rsidR="009235D4" w:rsidRPr="00AC056F">
                <w:rPr>
                  <w:rStyle w:val="a9"/>
                  <w:lang w:val="en-US"/>
                </w:rPr>
                <w:t>ru</w:t>
              </w:r>
            </w:hyperlink>
          </w:p>
        </w:tc>
      </w:tr>
      <w:tr w:rsidR="009235D4" w:rsidRPr="00CC2399" w:rsidTr="001F3F9F">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796"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9"/>
                  <w:sz w:val="28"/>
                  <w:szCs w:val="22"/>
                  <w:lang w:val="en-US"/>
                </w:rPr>
                <w:t>@</w:t>
              </w:r>
              <w:r w:rsidRPr="00B31E88">
                <w:rPr>
                  <w:rStyle w:val="a9"/>
                  <w:sz w:val="28"/>
                  <w:szCs w:val="22"/>
                  <w:lang w:val="en-US"/>
                </w:rPr>
                <w:t>berezniki</w:t>
              </w:r>
              <w:r w:rsidRPr="00F556E4">
                <w:rPr>
                  <w:rStyle w:val="a9"/>
                  <w:sz w:val="28"/>
                  <w:szCs w:val="22"/>
                  <w:lang w:val="en-US"/>
                </w:rPr>
                <w:t>.</w:t>
              </w:r>
              <w:r w:rsidRPr="00B31E88">
                <w:rPr>
                  <w:rStyle w:val="a9"/>
                  <w:sz w:val="28"/>
                  <w:szCs w:val="22"/>
                  <w:lang w:val="en-US"/>
                </w:rPr>
                <w:t>perm</w:t>
              </w:r>
              <w:r w:rsidRPr="00F556E4">
                <w:rPr>
                  <w:rStyle w:val="a9"/>
                  <w:sz w:val="28"/>
                  <w:szCs w:val="22"/>
                  <w:lang w:val="en-US"/>
                </w:rPr>
                <w:t>.</w:t>
              </w:r>
              <w:r w:rsidRPr="00B31E88">
                <w:rPr>
                  <w:rStyle w:val="a9"/>
                  <w:sz w:val="28"/>
                  <w:szCs w:val="22"/>
                  <w:lang w:val="en-US"/>
                </w:rPr>
                <w:t>ru</w:t>
              </w:r>
            </w:hyperlink>
          </w:p>
        </w:tc>
      </w:tr>
      <w:tr w:rsidR="009235D4" w:rsidRPr="00D070FB" w:rsidTr="001F3F9F">
        <w:tc>
          <w:tcPr>
            <w:tcW w:w="1843" w:type="dxa"/>
          </w:tcPr>
          <w:p w:rsidR="009235D4" w:rsidRDefault="009235D4" w:rsidP="009235D4">
            <w:pPr>
              <w:jc w:val="both"/>
            </w:pPr>
            <w:r>
              <w:t>Заказчик</w:t>
            </w:r>
          </w:p>
        </w:tc>
        <w:tc>
          <w:tcPr>
            <w:tcW w:w="7796" w:type="dxa"/>
          </w:tcPr>
          <w:p w:rsidR="009235D4" w:rsidRDefault="009235D4" w:rsidP="009235D4">
            <w:pPr>
              <w:jc w:val="both"/>
            </w:pPr>
            <w:r>
              <w:t>Администрация города Березники</w:t>
            </w:r>
          </w:p>
        </w:tc>
      </w:tr>
      <w:tr w:rsidR="009235D4" w:rsidTr="001F3F9F">
        <w:trPr>
          <w:trHeight w:val="416"/>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796" w:type="dxa"/>
          </w:tcPr>
          <w:p w:rsidR="007C329E" w:rsidRPr="007C329E" w:rsidRDefault="009235D4" w:rsidP="007C329E">
            <w:pPr>
              <w:pStyle w:val="ConsPlusNormal"/>
              <w:ind w:firstLine="540"/>
              <w:jc w:val="both"/>
              <w:rPr>
                <w:rFonts w:ascii="Times New Roman" w:hAnsi="Times New Roman" w:cs="Times New Roman"/>
                <w:b/>
                <w:sz w:val="24"/>
                <w:szCs w:val="24"/>
              </w:rPr>
            </w:pPr>
            <w:r w:rsidRPr="007C329E">
              <w:rPr>
                <w:rFonts w:ascii="Times New Roman" w:hAnsi="Times New Roman" w:cs="Times New Roman"/>
                <w:sz w:val="24"/>
                <w:szCs w:val="24"/>
              </w:rPr>
              <w:t xml:space="preserve">Предметом открытого конкурса является отбор организаций на </w:t>
            </w:r>
            <w:r w:rsidRPr="007C329E">
              <w:rPr>
                <w:rFonts w:ascii="Times New Roman" w:hAnsi="Times New Roman" w:cs="Times New Roman"/>
                <w:bCs/>
                <w:sz w:val="24"/>
                <w:szCs w:val="24"/>
              </w:rPr>
              <w:t xml:space="preserve">право </w:t>
            </w:r>
            <w:r w:rsidR="007C329E" w:rsidRPr="007C329E">
              <w:rPr>
                <w:rFonts w:ascii="Times New Roman" w:hAnsi="Times New Roman" w:cs="Times New Roman"/>
                <w:b/>
                <w:sz w:val="24"/>
                <w:szCs w:val="24"/>
              </w:rPr>
              <w:t>получения свидетельства об осуществлении перевозок по одному или нескольким муниципальным маршрутам регулярных перевозок</w:t>
            </w:r>
          </w:p>
          <w:p w:rsidR="009235D4" w:rsidRDefault="009235D4" w:rsidP="007856C0">
            <w:pPr>
              <w:spacing w:line="280" w:lineRule="exact"/>
              <w:ind w:left="317"/>
            </w:pPr>
          </w:p>
          <w:p w:rsidR="0005017A" w:rsidRPr="00FA5F59" w:rsidRDefault="0005017A" w:rsidP="0005017A">
            <w:pPr>
              <w:ind w:left="34" w:right="181"/>
              <w:jc w:val="both"/>
            </w:pPr>
            <w:r w:rsidRPr="009E0806">
              <w:rPr>
                <w:b/>
              </w:rPr>
              <w:t>ЛОТ №</w:t>
            </w:r>
            <w:r>
              <w:rPr>
                <w:b/>
              </w:rPr>
              <w:t>1</w:t>
            </w:r>
            <w:r w:rsidRPr="009E0806">
              <w:t xml:space="preserve"> </w:t>
            </w:r>
            <w:r w:rsidRPr="00FA5F59">
              <w:rPr>
                <w:b/>
              </w:rPr>
              <w:t xml:space="preserve">- </w:t>
            </w:r>
            <w:r w:rsidRPr="00FA5F59">
              <w:rPr>
                <w:b/>
                <w:i/>
              </w:rPr>
              <w:t>маршрут №19</w:t>
            </w:r>
            <w:r w:rsidRPr="00FA5F59">
              <w:t xml:space="preserve">: пл. Ленина, к/тр «Авангард», пл. Советская, ЦУМ, пл.Первостроителей, Уралкалий, ул. Мира, общ. «Юность», м-н «Северный», пл. Торговая, ул. Потемина, ул. Ломоносова, 45 м-н., кладбище, нов. кладбище, д.Пермяково, сад № 68, сад № 66. </w:t>
            </w:r>
          </w:p>
          <w:p w:rsidR="0005017A" w:rsidRPr="00FA5F59" w:rsidRDefault="0005017A" w:rsidP="0005017A">
            <w:pPr>
              <w:ind w:left="34" w:right="181"/>
              <w:jc w:val="both"/>
            </w:pPr>
            <w:r w:rsidRPr="00FA5F59">
              <w:t>Виды транспортных средств и объем транспортной работы:</w:t>
            </w:r>
          </w:p>
          <w:p w:rsidR="0005017A" w:rsidRPr="0005017A" w:rsidRDefault="0005017A" w:rsidP="00571C66">
            <w:pPr>
              <w:pStyle w:val="ConsPlusNormal"/>
              <w:ind w:firstLine="540"/>
              <w:jc w:val="both"/>
              <w:rPr>
                <w:rFonts w:ascii="Times New Roman" w:hAnsi="Times New Roman" w:cs="Times New Roman"/>
                <w:sz w:val="24"/>
                <w:szCs w:val="24"/>
              </w:rPr>
            </w:pPr>
            <w:r w:rsidRPr="0005017A">
              <w:rPr>
                <w:rFonts w:ascii="Times New Roman" w:hAnsi="Times New Roman" w:cs="Times New Roman"/>
                <w:sz w:val="24"/>
                <w:szCs w:val="24"/>
              </w:rPr>
              <w:t>осенне-зимний период - средний класс транспортных средств - 8 (восемь) ед.</w:t>
            </w:r>
            <w:r>
              <w:rPr>
                <w:rFonts w:ascii="Times New Roman" w:hAnsi="Times New Roman" w:cs="Times New Roman"/>
                <w:sz w:val="24"/>
                <w:szCs w:val="24"/>
              </w:rPr>
              <w:t xml:space="preserve"> (</w:t>
            </w:r>
            <w:r w:rsidRPr="0005017A">
              <w:rPr>
                <w:rFonts w:ascii="Times New Roman" w:hAnsi="Times New Roman" w:cs="Times New Roman"/>
                <w:sz w:val="24"/>
                <w:szCs w:val="24"/>
              </w:rPr>
              <w:t>длина от более чем 7,5 метра до 10 метров включительно</w:t>
            </w:r>
            <w:r>
              <w:rPr>
                <w:rFonts w:ascii="Times New Roman" w:hAnsi="Times New Roman" w:cs="Times New Roman"/>
                <w:sz w:val="24"/>
                <w:szCs w:val="24"/>
              </w:rPr>
              <w:t>)</w:t>
            </w:r>
            <w:r w:rsidRPr="0005017A">
              <w:rPr>
                <w:rFonts w:ascii="Times New Roman" w:hAnsi="Times New Roman" w:cs="Times New Roman"/>
                <w:sz w:val="24"/>
                <w:szCs w:val="24"/>
              </w:rPr>
              <w:t>;</w:t>
            </w:r>
          </w:p>
          <w:p w:rsidR="0005017A" w:rsidRPr="00FA5F59" w:rsidRDefault="0005017A" w:rsidP="0005017A">
            <w:pPr>
              <w:ind w:left="34" w:right="181"/>
              <w:jc w:val="both"/>
            </w:pPr>
            <w:r w:rsidRPr="00FA5F59">
              <w:t xml:space="preserve"> весенне-летний период - </w:t>
            </w:r>
            <w:r w:rsidRPr="0005017A">
              <w:t>средний класс транспортных средств - 8 (восемь) ед.</w:t>
            </w:r>
            <w:r>
              <w:t xml:space="preserve"> (</w:t>
            </w:r>
            <w:r w:rsidRPr="0005017A">
              <w:t>длина от более чем 7,5 метра до 10 метров включительно</w:t>
            </w:r>
            <w:r>
              <w:t xml:space="preserve">) </w:t>
            </w:r>
            <w:r w:rsidRPr="00FA5F59">
              <w:t xml:space="preserve">количество выполняемых рейсов не менее </w:t>
            </w:r>
            <w:r w:rsidR="00571C66">
              <w:t>61320 в год</w:t>
            </w:r>
            <w:r w:rsidRPr="00FA5F59">
              <w:t>;</w:t>
            </w:r>
          </w:p>
          <w:p w:rsidR="0005017A" w:rsidRPr="00FA5F59" w:rsidRDefault="0005017A" w:rsidP="0005017A">
            <w:pPr>
              <w:ind w:left="34" w:right="181"/>
              <w:jc w:val="both"/>
            </w:pPr>
            <w:r w:rsidRPr="00FA5F59">
              <w:rPr>
                <w:b/>
                <w:i/>
              </w:rPr>
              <w:t>маршрут №20</w:t>
            </w:r>
            <w:r w:rsidRPr="00FA5F59">
              <w:t>: п.Абрамово, ул.Черняховского,  ул. М.Сибиряка, 45 магазин, гор. Больница №2, к/т  Мелодия, ул. К. Маркса, дом Учителя,  пл. Ленина, пл. Фронтовиков, ул. Пролетарская, УХМ, п/площадка.</w:t>
            </w:r>
          </w:p>
          <w:p w:rsidR="0005017A" w:rsidRPr="00C1292F" w:rsidRDefault="0005017A" w:rsidP="0005017A">
            <w:pPr>
              <w:ind w:left="34" w:right="181"/>
              <w:jc w:val="center"/>
            </w:pPr>
            <w:r w:rsidRPr="00C1292F">
              <w:t>Виды транспортных средств и объем транспортной работы:</w:t>
            </w:r>
          </w:p>
          <w:p w:rsidR="0005017A" w:rsidRPr="00C1292F" w:rsidRDefault="0005017A" w:rsidP="00C1292F">
            <w:pPr>
              <w:pStyle w:val="ConsPlusNormal"/>
              <w:ind w:firstLine="540"/>
              <w:jc w:val="both"/>
              <w:rPr>
                <w:rFonts w:ascii="Times New Roman" w:hAnsi="Times New Roman" w:cs="Times New Roman"/>
                <w:sz w:val="24"/>
                <w:szCs w:val="24"/>
              </w:rPr>
            </w:pPr>
            <w:r w:rsidRPr="00C1292F">
              <w:rPr>
                <w:rFonts w:ascii="Times New Roman" w:hAnsi="Times New Roman" w:cs="Times New Roman"/>
                <w:sz w:val="24"/>
                <w:szCs w:val="24"/>
              </w:rPr>
              <w:t xml:space="preserve">осенне-зимний период - </w:t>
            </w:r>
            <w:r w:rsidR="00571C66" w:rsidRPr="00C1292F">
              <w:rPr>
                <w:rFonts w:ascii="Times New Roman" w:hAnsi="Times New Roman" w:cs="Times New Roman"/>
                <w:sz w:val="24"/>
                <w:szCs w:val="24"/>
              </w:rPr>
              <w:t>средний класс транспортных средств</w:t>
            </w:r>
            <w:r w:rsidR="00C1292F" w:rsidRPr="00C1292F">
              <w:rPr>
                <w:rFonts w:ascii="Times New Roman" w:hAnsi="Times New Roman" w:cs="Times New Roman"/>
                <w:sz w:val="24"/>
                <w:szCs w:val="24"/>
              </w:rPr>
              <w:t xml:space="preserve"> (длина от более чем 7,5 метра до 10 метров включительно)</w:t>
            </w:r>
            <w:r w:rsidR="00571C66" w:rsidRPr="00C1292F">
              <w:rPr>
                <w:rFonts w:ascii="Times New Roman" w:hAnsi="Times New Roman" w:cs="Times New Roman"/>
                <w:sz w:val="24"/>
                <w:szCs w:val="24"/>
              </w:rPr>
              <w:t xml:space="preserve"> и (или) большой класс транспортных средств</w:t>
            </w:r>
            <w:r w:rsidR="00C1292F" w:rsidRPr="00C1292F">
              <w:rPr>
                <w:rFonts w:ascii="Times New Roman" w:hAnsi="Times New Roman" w:cs="Times New Roman"/>
                <w:sz w:val="24"/>
                <w:szCs w:val="24"/>
              </w:rPr>
              <w:t xml:space="preserve"> (длина от более чем 10 метров до 16 метров включительно) - 1 (один) шт.</w:t>
            </w:r>
            <w:r w:rsidRPr="00C1292F">
              <w:rPr>
                <w:rFonts w:ascii="Times New Roman" w:hAnsi="Times New Roman" w:cs="Times New Roman"/>
                <w:sz w:val="24"/>
                <w:szCs w:val="24"/>
              </w:rPr>
              <w:t>;</w:t>
            </w:r>
          </w:p>
          <w:p w:rsidR="0005017A" w:rsidRPr="00FA5F59" w:rsidRDefault="0005017A" w:rsidP="0005017A">
            <w:pPr>
              <w:ind w:left="34"/>
              <w:jc w:val="both"/>
            </w:pPr>
            <w:r w:rsidRPr="00FA5F59">
              <w:t xml:space="preserve">весенне-летний период - </w:t>
            </w:r>
            <w:r w:rsidR="00074F05" w:rsidRPr="00C1292F">
              <w:t>средний класс транспортных средств (длина от более чем 7,5 метра до 10 метров включительно) и (или) большой класс транспортных средств (длина от более чем 10 метров до 16 метров включительно) - 1 (один) шт.;</w:t>
            </w:r>
            <w:r w:rsidRPr="00FA5F59">
              <w:t xml:space="preserve">, количество выполняемых рейсов не менее </w:t>
            </w:r>
            <w:r w:rsidR="00C1292F">
              <w:t>6</w:t>
            </w:r>
            <w:r w:rsidRPr="00FA5F59">
              <w:t xml:space="preserve">001; </w:t>
            </w:r>
          </w:p>
          <w:p w:rsidR="0057568E" w:rsidRPr="006F44C4" w:rsidRDefault="00CC2399" w:rsidP="00A97658">
            <w:pPr>
              <w:ind w:left="34"/>
              <w:jc w:val="both"/>
            </w:pPr>
            <w:r>
              <w:t>Действие</w:t>
            </w:r>
            <w:r w:rsidR="006E1855">
              <w:t xml:space="preserve"> свидетельства: в течение 5 лет с 1.11.2016г. до 01.11.2021г.</w:t>
            </w:r>
          </w:p>
        </w:tc>
      </w:tr>
      <w:tr w:rsidR="009235D4" w:rsidTr="001F3F9F">
        <w:trPr>
          <w:trHeight w:val="627"/>
        </w:trPr>
        <w:tc>
          <w:tcPr>
            <w:tcW w:w="1843" w:type="dxa"/>
          </w:tcPr>
          <w:p w:rsidR="009235D4" w:rsidRDefault="009235D4" w:rsidP="009235D4">
            <w:pPr>
              <w:pStyle w:val="310"/>
              <w:keepNext w:val="0"/>
              <w:rPr>
                <w:snapToGrid/>
                <w:szCs w:val="24"/>
              </w:rPr>
            </w:pPr>
            <w:r>
              <w:lastRenderedPageBreak/>
              <w:t>Требования к организации перевозок</w:t>
            </w:r>
          </w:p>
        </w:tc>
        <w:tc>
          <w:tcPr>
            <w:tcW w:w="7796" w:type="dxa"/>
            <w:vAlign w:val="center"/>
          </w:tcPr>
          <w:p w:rsidR="009235D4" w:rsidRDefault="009235D4" w:rsidP="009235D4">
            <w:pPr>
              <w:pStyle w:val="a3"/>
              <w:tabs>
                <w:tab w:val="clear" w:pos="4677"/>
                <w:tab w:val="clear" w:pos="9355"/>
              </w:tabs>
              <w:spacing w:line="280" w:lineRule="exact"/>
              <w:ind w:firstLine="432"/>
              <w:jc w:val="both"/>
            </w:pPr>
            <w:r>
              <w:t xml:space="preserve">Перевозки на маршруте должны быть организованы в строгом соответствии с </w:t>
            </w:r>
            <w:r w:rsidR="00252D45">
              <w:t>реестром маршрутов регулярных перевозок г. Березники</w:t>
            </w:r>
            <w:r>
              <w:t>.</w:t>
            </w:r>
          </w:p>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252D45" w:rsidRDefault="00252D45" w:rsidP="00252D45">
            <w:pPr>
              <w:pStyle w:val="a3"/>
              <w:numPr>
                <w:ilvl w:val="0"/>
                <w:numId w:val="22"/>
              </w:numPr>
              <w:tabs>
                <w:tab w:val="clear" w:pos="4677"/>
                <w:tab w:val="clear" w:pos="9355"/>
              </w:tabs>
              <w:spacing w:line="280" w:lineRule="exact"/>
              <w:ind w:left="34" w:firstLine="425"/>
              <w:jc w:val="both"/>
            </w:pPr>
            <w:r w:rsidRPr="00252D45">
              <w:t xml:space="preserve">Федеральный закон от 13.07.2015 N 220-ФЗ </w:t>
            </w:r>
            <w:r>
              <w:t>«</w:t>
            </w:r>
            <w:r w:rsidRPr="00252D45">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392863" w:rsidP="00392863">
            <w:pPr>
              <w:pStyle w:val="a3"/>
              <w:tabs>
                <w:tab w:val="clear" w:pos="4677"/>
                <w:tab w:val="clear" w:pos="9355"/>
              </w:tabs>
              <w:spacing w:line="280" w:lineRule="exact"/>
              <w:ind w:firstLine="432"/>
              <w:jc w:val="both"/>
            </w:pPr>
            <w:r>
              <w:t>2)</w:t>
            </w:r>
            <w:r w:rsidRPr="00856388">
              <w:t xml:space="preserve"> Федерального закона от 09.02.2007 N 16-ФЗ «О транспортной безопасности» (направление информации в Федеральное дорожное агентство о категорировании транспортных средств);</w:t>
            </w:r>
          </w:p>
          <w:p w:rsidR="00392863" w:rsidRDefault="00392863" w:rsidP="00392863">
            <w:pPr>
              <w:pStyle w:val="a3"/>
              <w:tabs>
                <w:tab w:val="clear" w:pos="4677"/>
                <w:tab w:val="clear" w:pos="9355"/>
              </w:tabs>
              <w:spacing w:line="280" w:lineRule="exact"/>
              <w:jc w:val="both"/>
            </w:pPr>
            <w:r>
              <w:t xml:space="preserve">       3)</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392863" w:rsidP="009235D4">
            <w:pPr>
              <w:pStyle w:val="a3"/>
              <w:tabs>
                <w:tab w:val="clear" w:pos="4677"/>
                <w:tab w:val="clear" w:pos="9355"/>
              </w:tabs>
              <w:spacing w:line="280" w:lineRule="exact"/>
              <w:ind w:firstLine="432"/>
              <w:jc w:val="both"/>
            </w:pPr>
            <w:r>
              <w:t>4)</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D57D11" w:rsidRDefault="00392863" w:rsidP="00D57D11">
            <w:pPr>
              <w:autoSpaceDE w:val="0"/>
              <w:autoSpaceDN w:val="0"/>
              <w:adjustRightInd w:val="0"/>
              <w:jc w:val="both"/>
            </w:pPr>
            <w:r>
              <w:t xml:space="preserve">        5)</w:t>
            </w:r>
            <w:r w:rsidR="00D57D11">
              <w:t xml:space="preserve"> </w:t>
            </w:r>
            <w:r w:rsidR="00B069C2">
              <w:t>П</w:t>
            </w:r>
            <w:r w:rsidR="00D57D11">
              <w:t xml:space="preserve">остановления </w:t>
            </w:r>
            <w:r w:rsidR="00283FF2">
              <w:t>П</w:t>
            </w:r>
            <w:r w:rsidR="00D57D11">
              <w:t>равительства Российской Федерации от 10.09.2009 №720 «Об утверждении технического регламента о безопасности колесных транспортных средств»;</w:t>
            </w:r>
          </w:p>
          <w:p w:rsidR="009235D4" w:rsidRDefault="00392863" w:rsidP="009235D4">
            <w:pPr>
              <w:autoSpaceDE w:val="0"/>
              <w:autoSpaceDN w:val="0"/>
              <w:adjustRightInd w:val="0"/>
              <w:ind w:firstLine="432"/>
              <w:jc w:val="both"/>
            </w:pPr>
            <w:r>
              <w:t>6)</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A1348" w:rsidRPr="001C1660" w:rsidRDefault="00392863" w:rsidP="00252D45">
            <w:pPr>
              <w:pStyle w:val="a3"/>
              <w:tabs>
                <w:tab w:val="clear" w:pos="4677"/>
                <w:tab w:val="clear" w:pos="9355"/>
              </w:tabs>
              <w:spacing w:line="280" w:lineRule="exact"/>
              <w:ind w:firstLine="432"/>
              <w:jc w:val="both"/>
              <w:rPr>
                <w:u w:val="single"/>
              </w:rPr>
            </w:pPr>
            <w:r>
              <w:t>7)</w:t>
            </w:r>
            <w:r w:rsidR="009235D4">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tc>
      </w:tr>
      <w:tr w:rsidR="009235D4" w:rsidTr="001F3F9F">
        <w:trPr>
          <w:trHeight w:val="627"/>
        </w:trPr>
        <w:tc>
          <w:tcPr>
            <w:tcW w:w="1843" w:type="dxa"/>
          </w:tcPr>
          <w:p w:rsidR="009235D4" w:rsidRDefault="009235D4" w:rsidP="00CB459A">
            <w:pPr>
              <w:pStyle w:val="310"/>
              <w:keepNext w:val="0"/>
            </w:pPr>
            <w:r>
              <w:t xml:space="preserve">Основные условия исполнения </w:t>
            </w:r>
          </w:p>
        </w:tc>
        <w:tc>
          <w:tcPr>
            <w:tcW w:w="7796"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по утвержденным в установленном порядке тарифам</w:t>
            </w:r>
            <w:r>
              <w:rPr>
                <w:spacing w:val="-1"/>
              </w:rPr>
              <w:t>;</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006F74C3" w:rsidRPr="00856388">
              <w:t>(ГЛОНАСС</w:t>
            </w:r>
            <w:r w:rsidR="006F74C3">
              <w:t>/</w:t>
            </w:r>
            <w:r w:rsidR="006F74C3" w:rsidRPr="00856388">
              <w:rPr>
                <w:lang w:val="en-US"/>
              </w:rPr>
              <w:t>GPS</w:t>
            </w:r>
            <w:r w:rsidR="006F74C3">
              <w:t>)</w:t>
            </w:r>
          </w:p>
          <w:p w:rsidR="009235D4" w:rsidRDefault="009235D4" w:rsidP="009235D4">
            <w:pPr>
              <w:spacing w:line="280" w:lineRule="exact"/>
              <w:ind w:firstLine="252"/>
              <w:jc w:val="both"/>
              <w:rPr>
                <w:spacing w:val="-2"/>
              </w:rPr>
            </w:pPr>
            <w:r w:rsidRPr="00C506B0">
              <w:rPr>
                <w:spacing w:val="-2"/>
              </w:rPr>
              <w:t xml:space="preserve">- </w:t>
            </w:r>
            <w:r w:rsidR="003752DF" w:rsidRPr="00C506B0">
              <w:rPr>
                <w:spacing w:val="-2"/>
              </w:rPr>
              <w:t>П</w:t>
            </w:r>
            <w:r w:rsidRPr="00C506B0">
              <w:rPr>
                <w:spacing w:val="-2"/>
              </w:rPr>
              <w:t>еревозчик – победитель конкурса вне зависимости</w:t>
            </w:r>
            <w:r>
              <w:rPr>
                <w:spacing w:val="-2"/>
              </w:rPr>
              <w:t xml:space="preserve"> от привлечения к перевозкам пассажиров на маршруте иных перевозчиков несет ответственность за организацию работы на маршруте;</w:t>
            </w:r>
          </w:p>
          <w:p w:rsidR="00CC7F89" w:rsidRDefault="00CC7F89" w:rsidP="009235D4">
            <w:pPr>
              <w:spacing w:line="280" w:lineRule="exact"/>
              <w:ind w:firstLine="252"/>
              <w:jc w:val="both"/>
            </w:pPr>
          </w:p>
        </w:tc>
      </w:tr>
      <w:tr w:rsidR="009235D4" w:rsidTr="001F3F9F">
        <w:tc>
          <w:tcPr>
            <w:tcW w:w="1843" w:type="dxa"/>
          </w:tcPr>
          <w:p w:rsidR="009235D4" w:rsidRPr="00AE403C" w:rsidRDefault="009235D4" w:rsidP="009235D4">
            <w:pPr>
              <w:jc w:val="both"/>
            </w:pPr>
            <w:r w:rsidRPr="00AE403C">
              <w:rPr>
                <w:lang w:eastAsia="en-US"/>
              </w:rPr>
              <w:t xml:space="preserve">Срок, место и порядок предоставления </w:t>
            </w:r>
            <w:r w:rsidR="00711E4D">
              <w:t xml:space="preserve">конкурсной </w:t>
            </w:r>
            <w:r w:rsidR="00711E4D">
              <w:lastRenderedPageBreak/>
              <w:t>документации</w:t>
            </w:r>
          </w:p>
        </w:tc>
        <w:tc>
          <w:tcPr>
            <w:tcW w:w="7796" w:type="dxa"/>
          </w:tcPr>
          <w:p w:rsidR="009235D4" w:rsidRPr="00AE403C" w:rsidRDefault="009235D4" w:rsidP="009235D4">
            <w:pPr>
              <w:pStyle w:val="20"/>
              <w:ind w:firstLine="252"/>
              <w:rPr>
                <w:sz w:val="24"/>
              </w:rPr>
            </w:pPr>
            <w:r w:rsidRPr="00AE403C">
              <w:rPr>
                <w:sz w:val="24"/>
                <w:lang w:eastAsia="en-US"/>
              </w:rPr>
              <w:lastRenderedPageBreak/>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9"/>
                  <w:sz w:val="24"/>
                  <w:lang w:val="en-US"/>
                </w:rPr>
                <w:t>www</w:t>
              </w:r>
              <w:r w:rsidRPr="0056590A">
                <w:rPr>
                  <w:rStyle w:val="a9"/>
                  <w:sz w:val="24"/>
                </w:rPr>
                <w:t>.</w:t>
              </w:r>
              <w:r w:rsidRPr="0056590A">
                <w:rPr>
                  <w:rStyle w:val="a9"/>
                  <w:sz w:val="24"/>
                  <w:lang w:val="en-US"/>
                </w:rPr>
                <w:t>admbrk</w:t>
              </w:r>
              <w:r w:rsidRPr="0056590A">
                <w:rPr>
                  <w:rStyle w:val="a9"/>
                  <w:sz w:val="24"/>
                </w:rPr>
                <w:t>.</w:t>
              </w:r>
              <w:r w:rsidRPr="0056590A">
                <w:rPr>
                  <w:rStyle w:val="a9"/>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1F3F9F">
        <w:tc>
          <w:tcPr>
            <w:tcW w:w="1843" w:type="dxa"/>
          </w:tcPr>
          <w:p w:rsidR="009235D4" w:rsidRDefault="009235D4" w:rsidP="009235D4">
            <w:pPr>
              <w:jc w:val="both"/>
            </w:pPr>
            <w:r>
              <w:lastRenderedPageBreak/>
              <w:t>Язык конкурсной документации</w:t>
            </w:r>
          </w:p>
        </w:tc>
        <w:tc>
          <w:tcPr>
            <w:tcW w:w="7796" w:type="dxa"/>
            <w:vAlign w:val="center"/>
          </w:tcPr>
          <w:p w:rsidR="009235D4" w:rsidRDefault="009235D4" w:rsidP="009235D4">
            <w:r>
              <w:t>Русский</w:t>
            </w:r>
          </w:p>
        </w:tc>
      </w:tr>
      <w:tr w:rsidR="009235D4" w:rsidTr="001F3F9F">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796" w:type="dxa"/>
          </w:tcPr>
          <w:p w:rsidR="00252D45" w:rsidRPr="00252D45" w:rsidRDefault="00252D45" w:rsidP="00252D45">
            <w:pPr>
              <w:autoSpaceDE w:val="0"/>
              <w:autoSpaceDN w:val="0"/>
              <w:adjustRightInd w:val="0"/>
              <w:ind w:firstLine="540"/>
              <w:jc w:val="both"/>
            </w:pPr>
            <w:r w:rsidRPr="00252D45">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52D45" w:rsidRPr="00252D45" w:rsidRDefault="00252D45" w:rsidP="00252D45">
            <w:pPr>
              <w:autoSpaceDE w:val="0"/>
              <w:autoSpaceDN w:val="0"/>
              <w:adjustRightInd w:val="0"/>
              <w:ind w:firstLine="540"/>
              <w:jc w:val="both"/>
            </w:pPr>
            <w:r w:rsidRPr="00252D45">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252D45" w:rsidRPr="00252D45" w:rsidRDefault="00252D45" w:rsidP="00252D45">
            <w:pPr>
              <w:autoSpaceDE w:val="0"/>
              <w:autoSpaceDN w:val="0"/>
              <w:adjustRightInd w:val="0"/>
              <w:ind w:firstLine="540"/>
              <w:jc w:val="both"/>
            </w:pPr>
            <w:r w:rsidRPr="00252D45">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52D45" w:rsidRPr="00252D45" w:rsidRDefault="00252D45" w:rsidP="00252D45">
            <w:pPr>
              <w:autoSpaceDE w:val="0"/>
              <w:autoSpaceDN w:val="0"/>
              <w:adjustRightInd w:val="0"/>
              <w:ind w:firstLine="540"/>
              <w:jc w:val="both"/>
            </w:pPr>
            <w:r w:rsidRPr="00252D45">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52D45" w:rsidRPr="00252D45" w:rsidRDefault="00252D45" w:rsidP="00252D45">
            <w:pPr>
              <w:autoSpaceDE w:val="0"/>
              <w:autoSpaceDN w:val="0"/>
              <w:adjustRightInd w:val="0"/>
              <w:ind w:firstLine="540"/>
              <w:jc w:val="both"/>
            </w:pPr>
            <w:r w:rsidRPr="00252D45">
              <w:t>5) наличие договора простого товарищества в письменной форме (для участников договора простого товарищества).</w:t>
            </w:r>
          </w:p>
          <w:p w:rsidR="009235D4" w:rsidRPr="009B2E29" w:rsidRDefault="009235D4" w:rsidP="0024640B">
            <w:pPr>
              <w:pStyle w:val="310"/>
              <w:keepNext w:val="0"/>
              <w:rPr>
                <w:szCs w:val="24"/>
              </w:rPr>
            </w:pPr>
          </w:p>
        </w:tc>
      </w:tr>
      <w:tr w:rsidR="009235D4" w:rsidTr="001F3F9F">
        <w:trPr>
          <w:trHeight w:val="995"/>
        </w:trPr>
        <w:tc>
          <w:tcPr>
            <w:tcW w:w="1843" w:type="dxa"/>
          </w:tcPr>
          <w:p w:rsidR="009235D4" w:rsidRDefault="009235D4" w:rsidP="009235D4">
            <w:pPr>
              <w:jc w:val="both"/>
            </w:pPr>
            <w:r>
              <w:t xml:space="preserve">Критерии оценки  конкурсной заявки </w:t>
            </w:r>
          </w:p>
        </w:tc>
        <w:tc>
          <w:tcPr>
            <w:tcW w:w="7796" w:type="dxa"/>
            <w:vAlign w:val="center"/>
          </w:tcPr>
          <w:p w:rsidR="00252D45" w:rsidRPr="00252D45" w:rsidRDefault="00252D45" w:rsidP="00252D45">
            <w:pPr>
              <w:pStyle w:val="ConsPlusNormal"/>
              <w:numPr>
                <w:ilvl w:val="0"/>
                <w:numId w:val="25"/>
              </w:numPr>
              <w:ind w:left="0" w:firstLine="540"/>
              <w:jc w:val="both"/>
              <w:rPr>
                <w:rFonts w:ascii="Times New Roman" w:hAnsi="Times New Roman" w:cs="Times New Roman"/>
                <w:sz w:val="24"/>
                <w:szCs w:val="24"/>
              </w:rPr>
            </w:pPr>
            <w:r w:rsidRPr="00252D45">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52D45" w:rsidRPr="00252D45" w:rsidRDefault="00252D45" w:rsidP="00252D45">
            <w:pPr>
              <w:pStyle w:val="af8"/>
              <w:numPr>
                <w:ilvl w:val="0"/>
                <w:numId w:val="25"/>
              </w:numPr>
              <w:autoSpaceDE w:val="0"/>
              <w:autoSpaceDN w:val="0"/>
              <w:adjustRightInd w:val="0"/>
              <w:ind w:left="0" w:firstLine="540"/>
              <w:jc w:val="both"/>
            </w:pPr>
            <w:r w:rsidRPr="00252D45">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252D45" w:rsidRDefault="00252D45" w:rsidP="004826D1">
            <w:pPr>
              <w:pStyle w:val="af8"/>
              <w:numPr>
                <w:ilvl w:val="0"/>
                <w:numId w:val="22"/>
              </w:numPr>
              <w:autoSpaceDE w:val="0"/>
              <w:autoSpaceDN w:val="0"/>
              <w:adjustRightInd w:val="0"/>
              <w:ind w:left="0" w:firstLine="1368"/>
              <w:jc w:val="both"/>
            </w:pPr>
            <w:r w:rsidRPr="00252D45">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9235D4" w:rsidRDefault="004826D1" w:rsidP="004826D1">
            <w:pPr>
              <w:pStyle w:val="af8"/>
              <w:numPr>
                <w:ilvl w:val="0"/>
                <w:numId w:val="22"/>
              </w:numPr>
              <w:autoSpaceDE w:val="0"/>
              <w:autoSpaceDN w:val="0"/>
              <w:adjustRightInd w:val="0"/>
              <w:ind w:left="34" w:firstLine="0"/>
              <w:jc w:val="both"/>
              <w:rPr>
                <w:color w:val="FF0000"/>
              </w:rPr>
            </w:pPr>
            <w:r w:rsidRPr="004826D1">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Pr="004826D1">
              <w:lastRenderedPageBreak/>
              <w:t>осуществлении перевозок по маршруту регулярных перевозок.</w:t>
            </w:r>
          </w:p>
        </w:tc>
      </w:tr>
      <w:tr w:rsidR="009235D4" w:rsidTr="001F3F9F">
        <w:tc>
          <w:tcPr>
            <w:tcW w:w="1843" w:type="dxa"/>
          </w:tcPr>
          <w:p w:rsidR="009235D4" w:rsidRDefault="002552F1" w:rsidP="009235D4">
            <w:pPr>
              <w:jc w:val="both"/>
            </w:pPr>
            <w:r>
              <w:lastRenderedPageBreak/>
              <w:t>Требования</w:t>
            </w:r>
            <w:r w:rsidR="009235D4">
              <w:t xml:space="preserve"> </w:t>
            </w:r>
            <w:r>
              <w:t>к форме, содержанию и составу заявок на участие</w:t>
            </w:r>
          </w:p>
        </w:tc>
        <w:tc>
          <w:tcPr>
            <w:tcW w:w="7796" w:type="dxa"/>
          </w:tcPr>
          <w:p w:rsidR="009235D4" w:rsidRPr="0090183D" w:rsidRDefault="009235D4" w:rsidP="009235D4">
            <w:pPr>
              <w:autoSpaceDE w:val="0"/>
              <w:autoSpaceDN w:val="0"/>
              <w:adjustRightInd w:val="0"/>
              <w:ind w:firstLine="252"/>
              <w:jc w:val="both"/>
            </w:pPr>
            <w:r w:rsidRPr="0090183D">
              <w:t>Заявка на участие в конкурсе</w:t>
            </w:r>
            <w:r w:rsidR="0069337F">
              <w:t xml:space="preserve"> предоставляется по каждому лоту и</w:t>
            </w:r>
            <w:r w:rsidRPr="0090183D">
              <w:t xml:space="preserve">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90183D" w:rsidRDefault="009235D4" w:rsidP="009235D4">
            <w:pPr>
              <w:autoSpaceDE w:val="0"/>
              <w:autoSpaceDN w:val="0"/>
              <w:adjustRightInd w:val="0"/>
              <w:ind w:firstLine="252"/>
              <w:jc w:val="both"/>
            </w:pPr>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9235D4" w:rsidRPr="004826D1" w:rsidRDefault="009235D4" w:rsidP="009235D4">
            <w:pPr>
              <w:pStyle w:val="32"/>
              <w:spacing w:after="0"/>
              <w:ind w:left="0" w:firstLine="252"/>
              <w:jc w:val="both"/>
              <w:rPr>
                <w:sz w:val="24"/>
                <w:szCs w:val="24"/>
              </w:rPr>
            </w:pPr>
            <w:r w:rsidRPr="004826D1">
              <w:rPr>
                <w:sz w:val="24"/>
                <w:szCs w:val="24"/>
              </w:rPr>
              <w:t xml:space="preserve">б) </w:t>
            </w:r>
            <w:r w:rsidR="004826D1" w:rsidRPr="004826D1">
              <w:rPr>
                <w:sz w:val="24"/>
                <w:szCs w:val="24"/>
              </w:rPr>
              <w:t>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235D4" w:rsidRPr="0090183D" w:rsidRDefault="009235D4" w:rsidP="009235D4">
            <w:pPr>
              <w:autoSpaceDE w:val="0"/>
              <w:autoSpaceDN w:val="0"/>
              <w:adjustRightInd w:val="0"/>
              <w:ind w:firstLine="252"/>
              <w:jc w:val="both"/>
            </w:pPr>
            <w:r w:rsidRPr="0090183D">
              <w:t>в) документ, подтверждающий полномочия лица на осуществление действий от имени участника конкурса;</w:t>
            </w:r>
          </w:p>
          <w:p w:rsidR="009235D4" w:rsidRPr="00971B50" w:rsidRDefault="009A4413" w:rsidP="009235D4">
            <w:pPr>
              <w:numPr>
                <w:ilvl w:val="0"/>
                <w:numId w:val="17"/>
              </w:numPr>
              <w:tabs>
                <w:tab w:val="num" w:pos="0"/>
              </w:tabs>
              <w:ind w:left="0" w:firstLine="252"/>
              <w:jc w:val="both"/>
            </w:pPr>
            <w:r>
              <w:t xml:space="preserve">Предложения о качестве услуг и иные </w:t>
            </w:r>
            <w:r w:rsidRPr="00971B50">
              <w:t>предложения об</w:t>
            </w:r>
            <w:r w:rsidR="003C5B92" w:rsidRPr="00971B50">
              <w:t xml:space="preserve"> условиях</w:t>
            </w:r>
            <w:r w:rsidRPr="00971B50">
              <w:t xml:space="preserve"> испол</w:t>
            </w:r>
            <w:r w:rsidR="003C5B92" w:rsidRPr="00971B50">
              <w:t>нения, заполненные</w:t>
            </w:r>
            <w:r w:rsidR="009235D4" w:rsidRPr="00971B50">
              <w:t xml:space="preserve"> по установленной форме - Формы 1 – </w:t>
            </w:r>
            <w:r w:rsidR="00F70C3B" w:rsidRPr="00971B50">
              <w:t>6</w:t>
            </w:r>
            <w:r w:rsidR="009235D4" w:rsidRPr="00971B50">
              <w:t>;</w:t>
            </w:r>
          </w:p>
          <w:p w:rsidR="009235D4" w:rsidRPr="004D0FA0" w:rsidRDefault="007746A7" w:rsidP="00C20B76">
            <w:pPr>
              <w:numPr>
                <w:ilvl w:val="0"/>
                <w:numId w:val="17"/>
              </w:numPr>
              <w:tabs>
                <w:tab w:val="num" w:pos="34"/>
              </w:tabs>
              <w:ind w:left="0" w:firstLine="360"/>
              <w:jc w:val="both"/>
            </w:pPr>
            <w:r w:rsidRPr="00971B50">
              <w:t>Копия</w:t>
            </w:r>
            <w:r w:rsidR="009235D4" w:rsidRPr="00971B50">
              <w:t xml:space="preserve"> лицензии </w:t>
            </w:r>
            <w:r w:rsidRPr="00971B50">
              <w:t>на осуществление</w:t>
            </w:r>
            <w:r w:rsidR="001F3F9F" w:rsidRPr="00971B50">
              <w:t xml:space="preserve"> деятельности по</w:t>
            </w:r>
            <w:r w:rsidRPr="00971B50">
              <w:t xml:space="preserve"> перевозк</w:t>
            </w:r>
            <w:r w:rsidR="001F3F9F" w:rsidRPr="00971B50">
              <w:t>ам</w:t>
            </w:r>
            <w:r>
              <w:t xml:space="preserve"> пассажиров автомобильным транспортом, </w:t>
            </w:r>
            <w:r w:rsidR="001F3F9F">
              <w:t>оборудованным для перевозок</w:t>
            </w:r>
            <w:r w:rsidR="00BF4C08">
              <w:t xml:space="preserve"> более 8 человек</w:t>
            </w:r>
            <w:r w:rsidR="001F3F9F">
              <w:t xml:space="preserve">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5404C6">
              <w:t>.</w:t>
            </w:r>
          </w:p>
          <w:p w:rsidR="009235D4" w:rsidRDefault="009A4413" w:rsidP="009235D4">
            <w:pPr>
              <w:autoSpaceDE w:val="0"/>
              <w:autoSpaceDN w:val="0"/>
              <w:adjustRightInd w:val="0"/>
              <w:ind w:firstLine="252"/>
              <w:jc w:val="both"/>
            </w:pPr>
            <w:r>
              <w:t>4</w:t>
            </w:r>
            <w:r w:rsidR="009235D4">
              <w:t xml:space="preserve">. </w:t>
            </w:r>
            <w:r w:rsidR="009235D4" w:rsidRPr="00516A3E">
              <w:t xml:space="preserve">Копии </w:t>
            </w:r>
            <w:r w:rsidR="00725BFA" w:rsidRPr="00516A3E">
              <w:t xml:space="preserve">ПТС, </w:t>
            </w:r>
            <w:r w:rsidR="00725BFA">
              <w:t>документов</w:t>
            </w:r>
            <w:r w:rsidR="005B22C2">
              <w:t>,</w:t>
            </w:r>
            <w:r w:rsidR="00725BFA">
              <w:t xml:space="preserve"> </w:t>
            </w:r>
            <w:r w:rsidR="009235D4">
              <w:t>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r w:rsidR="00454AC9">
              <w:t>;</w:t>
            </w:r>
            <w:r w:rsidR="007D08AF">
              <w:t xml:space="preserve"> </w:t>
            </w:r>
          </w:p>
          <w:p w:rsidR="00454AC9" w:rsidRDefault="009A4413" w:rsidP="009235D4">
            <w:pPr>
              <w:autoSpaceDE w:val="0"/>
              <w:autoSpaceDN w:val="0"/>
              <w:adjustRightInd w:val="0"/>
              <w:ind w:firstLine="252"/>
              <w:jc w:val="both"/>
            </w:pPr>
            <w:r>
              <w:t>5</w:t>
            </w:r>
            <w:r w:rsidR="009235D4">
              <w:t xml:space="preserve">. Копии </w:t>
            </w:r>
            <w:r w:rsidR="00D62165">
              <w:t>документов</w:t>
            </w:r>
            <w:r w:rsidR="009235D4">
              <w:t xml:space="preserve"> о прохождении технического осмотра предлагаемых к использованию для перевозок пассажиров транспортных средств, подтверждающи</w:t>
            </w:r>
            <w:r w:rsidR="00D62165">
              <w:t>е</w:t>
            </w:r>
            <w:r w:rsidR="009235D4">
              <w:t xml:space="preserve"> их допуск к эксплуатации</w:t>
            </w:r>
            <w:r w:rsidR="00454AC9">
              <w:t>.</w:t>
            </w:r>
            <w:r w:rsidR="007D08AF">
              <w:t xml:space="preserve"> </w:t>
            </w:r>
          </w:p>
          <w:p w:rsidR="00945BCE" w:rsidRPr="00666C9C" w:rsidRDefault="004826D1" w:rsidP="00EE2160">
            <w:pPr>
              <w:shd w:val="clear" w:color="auto" w:fill="FFFFFF"/>
              <w:ind w:left="-108" w:firstLine="252"/>
              <w:jc w:val="both"/>
            </w:pPr>
            <w:r>
              <w:t>6</w:t>
            </w:r>
            <w:r w:rsidR="00945BCE" w:rsidRPr="00666C9C">
              <w:t xml:space="preserve">.Копию договора со специализированной организацией на обслуживание </w:t>
            </w:r>
            <w:r w:rsidR="00945BCE" w:rsidRPr="00666C9C">
              <w:rPr>
                <w:lang w:val="en-US"/>
              </w:rPr>
              <w:t>GPS</w:t>
            </w:r>
            <w:r w:rsidR="00FD0E77" w:rsidRPr="00666C9C">
              <w:t>/ГЛОНАСС</w:t>
            </w:r>
            <w:r w:rsidR="00945BCE" w:rsidRPr="00666C9C">
              <w:t>- навигации</w:t>
            </w:r>
            <w:r w:rsidR="007B7317" w:rsidRPr="00666C9C">
              <w:t>.</w:t>
            </w:r>
            <w:r w:rsidR="0000499D" w:rsidRPr="00666C9C">
              <w:t xml:space="preserve"> </w:t>
            </w:r>
          </w:p>
          <w:p w:rsidR="00D730C6" w:rsidRDefault="004826D1" w:rsidP="00A434D7">
            <w:pPr>
              <w:autoSpaceDE w:val="0"/>
              <w:autoSpaceDN w:val="0"/>
              <w:adjustRightInd w:val="0"/>
              <w:ind w:firstLine="252"/>
              <w:jc w:val="both"/>
            </w:pPr>
            <w:r>
              <w:t>7</w:t>
            </w:r>
            <w:r w:rsidR="00D730C6">
              <w:t xml:space="preserve">. Информация из ГИБДД – форма </w:t>
            </w:r>
            <w:r w:rsidR="00F70C3B">
              <w:t>4</w:t>
            </w:r>
            <w:r w:rsidR="00D730C6">
              <w:t xml:space="preserve"> заявки на участие в конкурсе.</w:t>
            </w:r>
          </w:p>
          <w:p w:rsidR="00A434D7" w:rsidRDefault="00A434D7" w:rsidP="009F3B3E">
            <w:pPr>
              <w:autoSpaceDE w:val="0"/>
              <w:autoSpaceDN w:val="0"/>
              <w:adjustRightInd w:val="0"/>
              <w:ind w:firstLine="252"/>
              <w:jc w:val="both"/>
            </w:pPr>
          </w:p>
        </w:tc>
      </w:tr>
      <w:tr w:rsidR="009235D4" w:rsidTr="001F3F9F">
        <w:trPr>
          <w:trHeight w:val="494"/>
        </w:trPr>
        <w:tc>
          <w:tcPr>
            <w:tcW w:w="1843" w:type="dxa"/>
          </w:tcPr>
          <w:p w:rsidR="009235D4" w:rsidRDefault="009235D4" w:rsidP="009235D4">
            <w:pPr>
              <w:jc w:val="both"/>
            </w:pPr>
            <w:r>
              <w:t>Альтернативные предложения</w:t>
            </w:r>
          </w:p>
        </w:tc>
        <w:tc>
          <w:tcPr>
            <w:tcW w:w="7796" w:type="dxa"/>
            <w:vAlign w:val="center"/>
          </w:tcPr>
          <w:p w:rsidR="009235D4" w:rsidRDefault="009235D4" w:rsidP="009235D4">
            <w:pPr>
              <w:pStyle w:val="a3"/>
              <w:tabs>
                <w:tab w:val="clear" w:pos="4677"/>
                <w:tab w:val="clear" w:pos="9355"/>
              </w:tabs>
            </w:pPr>
            <w:r>
              <w:t>Не допускаются</w:t>
            </w:r>
          </w:p>
        </w:tc>
      </w:tr>
      <w:tr w:rsidR="009235D4" w:rsidTr="001F3F9F">
        <w:tc>
          <w:tcPr>
            <w:tcW w:w="1843" w:type="dxa"/>
          </w:tcPr>
          <w:p w:rsidR="009235D4" w:rsidRDefault="009235D4" w:rsidP="009235D4">
            <w:pPr>
              <w:jc w:val="both"/>
            </w:pPr>
            <w:r>
              <w:t>Необходимое количество экземпляров конкурсной заявки</w:t>
            </w:r>
          </w:p>
        </w:tc>
        <w:tc>
          <w:tcPr>
            <w:tcW w:w="7796" w:type="dxa"/>
            <w:vAlign w:val="center"/>
          </w:tcPr>
          <w:p w:rsidR="009235D4" w:rsidRDefault="009235D4" w:rsidP="009235D4">
            <w:pPr>
              <w:pStyle w:val="a3"/>
              <w:tabs>
                <w:tab w:val="clear" w:pos="4677"/>
                <w:tab w:val="clear" w:pos="9355"/>
              </w:tabs>
              <w:rPr>
                <w:highlight w:val="yellow"/>
              </w:rPr>
            </w:pPr>
            <w:r>
              <w:t>Два.</w:t>
            </w:r>
          </w:p>
        </w:tc>
      </w:tr>
      <w:tr w:rsidR="009235D4" w:rsidTr="001F3F9F">
        <w:tc>
          <w:tcPr>
            <w:tcW w:w="1843" w:type="dxa"/>
          </w:tcPr>
          <w:p w:rsidR="009235D4" w:rsidRDefault="009235D4" w:rsidP="009235D4">
            <w:pPr>
              <w:jc w:val="both"/>
            </w:pPr>
            <w:r>
              <w:t xml:space="preserve">Адрес для представления конкурсных заявок </w:t>
            </w:r>
          </w:p>
        </w:tc>
        <w:tc>
          <w:tcPr>
            <w:tcW w:w="7796"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1F3F9F">
        <w:tc>
          <w:tcPr>
            <w:tcW w:w="1843" w:type="dxa"/>
          </w:tcPr>
          <w:p w:rsidR="0014553B" w:rsidRDefault="0014553B" w:rsidP="009235D4">
            <w:pPr>
              <w:jc w:val="both"/>
            </w:pPr>
            <w:r>
              <w:t>Дата начала подачи конкурсных заявок</w:t>
            </w:r>
          </w:p>
        </w:tc>
        <w:tc>
          <w:tcPr>
            <w:tcW w:w="7796" w:type="dxa"/>
          </w:tcPr>
          <w:p w:rsidR="0014553B" w:rsidRDefault="0014553B" w:rsidP="009235D4">
            <w:pPr>
              <w:jc w:val="both"/>
            </w:pPr>
            <w:r>
              <w:t>День, следующий за днем опубликования в официальном печатном издании и размещения на официальном сайте администрации города в сети «Интернет».</w:t>
            </w:r>
          </w:p>
        </w:tc>
      </w:tr>
      <w:tr w:rsidR="009235D4" w:rsidTr="001F3F9F">
        <w:tc>
          <w:tcPr>
            <w:tcW w:w="1843" w:type="dxa"/>
          </w:tcPr>
          <w:p w:rsidR="009235D4" w:rsidRDefault="00242074" w:rsidP="009235D4">
            <w:pPr>
              <w:jc w:val="both"/>
            </w:pPr>
            <w:r>
              <w:t xml:space="preserve">Дата окончания срока подачи </w:t>
            </w:r>
            <w:r>
              <w:lastRenderedPageBreak/>
              <w:t>заявок</w:t>
            </w:r>
          </w:p>
        </w:tc>
        <w:tc>
          <w:tcPr>
            <w:tcW w:w="7796" w:type="dxa"/>
          </w:tcPr>
          <w:p w:rsidR="009235D4" w:rsidRPr="00926E0F" w:rsidRDefault="009235D4" w:rsidP="009235D4">
            <w:pPr>
              <w:jc w:val="both"/>
            </w:pPr>
            <w:r>
              <w:lastRenderedPageBreak/>
              <w:t>До момента в</w:t>
            </w:r>
            <w:r w:rsidRPr="00926E0F">
              <w:t>скрытия конкурсной комиссией конвертов с заявками на участие в конкурсе.</w:t>
            </w:r>
          </w:p>
        </w:tc>
      </w:tr>
      <w:tr w:rsidR="009235D4" w:rsidTr="001F3F9F">
        <w:tc>
          <w:tcPr>
            <w:tcW w:w="1843" w:type="dxa"/>
            <w:shd w:val="clear" w:color="auto" w:fill="auto"/>
          </w:tcPr>
          <w:p w:rsidR="009235D4" w:rsidRPr="00E907FD" w:rsidRDefault="009235D4" w:rsidP="009235D4">
            <w:pPr>
              <w:jc w:val="both"/>
              <w:rPr>
                <w:sz w:val="22"/>
                <w:szCs w:val="22"/>
              </w:rPr>
            </w:pPr>
            <w:r w:rsidRPr="00E907FD">
              <w:rPr>
                <w:sz w:val="22"/>
                <w:szCs w:val="22"/>
              </w:rPr>
              <w:lastRenderedPageBreak/>
              <w:t>Время, дата и место вскрытия конвертов с конкурсными заявками</w:t>
            </w:r>
          </w:p>
        </w:tc>
        <w:tc>
          <w:tcPr>
            <w:tcW w:w="7796" w:type="dxa"/>
            <w:shd w:val="clear" w:color="auto" w:fill="auto"/>
          </w:tcPr>
          <w:p w:rsidR="002F7C4F" w:rsidRPr="00C932FE" w:rsidRDefault="00EC4508" w:rsidP="002F7C4F">
            <w:pPr>
              <w:jc w:val="both"/>
            </w:pPr>
            <w:r w:rsidRPr="00C932FE">
              <w:t xml:space="preserve">10 </w:t>
            </w:r>
            <w:r w:rsidR="009235D4" w:rsidRPr="00C932FE">
              <w:t xml:space="preserve">час. </w:t>
            </w:r>
            <w:r w:rsidRPr="00C932FE">
              <w:t>00</w:t>
            </w:r>
            <w:r w:rsidR="009235D4" w:rsidRPr="00C932FE">
              <w:t xml:space="preserve"> мин. </w:t>
            </w:r>
            <w:r w:rsidR="002F7C4F" w:rsidRPr="00C932FE">
              <w:t>«</w:t>
            </w:r>
            <w:r w:rsidR="00EE4FF7" w:rsidRPr="00C932FE">
              <w:t>1</w:t>
            </w:r>
            <w:r w:rsidR="006E1855" w:rsidRPr="00C932FE">
              <w:t>0</w:t>
            </w:r>
            <w:r w:rsidR="002F7C4F" w:rsidRPr="00C932FE">
              <w:t xml:space="preserve">» </w:t>
            </w:r>
            <w:r w:rsidR="006E1855" w:rsidRPr="00C932FE">
              <w:t>октября</w:t>
            </w:r>
            <w:r w:rsidR="002F7C4F" w:rsidRPr="00C932FE">
              <w:t xml:space="preserve"> 201</w:t>
            </w:r>
            <w:r w:rsidR="006E1855" w:rsidRPr="00C932FE">
              <w:t>6</w:t>
            </w:r>
            <w:r w:rsidR="002F7C4F" w:rsidRPr="00C932FE">
              <w:t>г.</w:t>
            </w:r>
          </w:p>
          <w:p w:rsidR="009235D4" w:rsidRPr="00C932FE" w:rsidRDefault="009235D4" w:rsidP="009235D4">
            <w:pPr>
              <w:jc w:val="both"/>
            </w:pPr>
          </w:p>
          <w:p w:rsidR="009235D4" w:rsidRPr="00C932FE" w:rsidRDefault="009235D4" w:rsidP="005572EC">
            <w:pPr>
              <w:jc w:val="both"/>
            </w:pPr>
            <w:r w:rsidRPr="00C932FE">
              <w:t xml:space="preserve">по адресу: г. Березники, Советская пл., 1, каб. </w:t>
            </w:r>
            <w:r w:rsidR="005572EC" w:rsidRPr="00C932FE">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796" w:type="dxa"/>
            <w:shd w:val="clear" w:color="auto" w:fill="auto"/>
          </w:tcPr>
          <w:p w:rsidR="004F6DF9" w:rsidRPr="00C932FE" w:rsidRDefault="004F6DF9" w:rsidP="004F6DF9">
            <w:pPr>
              <w:jc w:val="both"/>
            </w:pPr>
            <w:r w:rsidRPr="00C932FE">
              <w:t>10 час. 00 мин. «</w:t>
            </w:r>
            <w:r w:rsidR="006E1855" w:rsidRPr="00C932FE">
              <w:t>14</w:t>
            </w:r>
            <w:r w:rsidRPr="00C932FE">
              <w:t>»</w:t>
            </w:r>
            <w:r w:rsidR="00F556E4" w:rsidRPr="00C932FE">
              <w:t xml:space="preserve"> </w:t>
            </w:r>
            <w:r w:rsidR="006E1855" w:rsidRPr="00C932FE">
              <w:t>октября</w:t>
            </w:r>
            <w:r w:rsidR="00D05CE7" w:rsidRPr="00C932FE">
              <w:t xml:space="preserve"> 201</w:t>
            </w:r>
            <w:r w:rsidR="006E1855" w:rsidRPr="00C932FE">
              <w:t>6</w:t>
            </w:r>
            <w:r w:rsidR="00D05CE7" w:rsidRPr="00C932FE">
              <w:t>г.</w:t>
            </w:r>
          </w:p>
          <w:p w:rsidR="009235D4" w:rsidRPr="00C932FE" w:rsidRDefault="007A1110" w:rsidP="005572EC">
            <w:pPr>
              <w:pStyle w:val="32"/>
              <w:spacing w:after="0"/>
              <w:ind w:left="0"/>
              <w:rPr>
                <w:sz w:val="24"/>
                <w:szCs w:val="24"/>
              </w:rPr>
            </w:pPr>
            <w:r w:rsidRPr="00C932FE">
              <w:rPr>
                <w:sz w:val="24"/>
                <w:szCs w:val="24"/>
              </w:rPr>
              <w:t xml:space="preserve">по адресу: г. Березники, Советская пл., 1, каб. </w:t>
            </w:r>
            <w:r w:rsidR="005572EC" w:rsidRPr="00C932FE">
              <w:rPr>
                <w:sz w:val="24"/>
                <w:szCs w:val="24"/>
              </w:rPr>
              <w:t>22а</w:t>
            </w:r>
          </w:p>
        </w:tc>
      </w:tr>
      <w:tr w:rsidR="009235D4" w:rsidTr="001F3F9F">
        <w:tc>
          <w:tcPr>
            <w:tcW w:w="1843"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796" w:type="dxa"/>
            <w:shd w:val="clear" w:color="auto" w:fill="auto"/>
            <w:vAlign w:val="center"/>
          </w:tcPr>
          <w:p w:rsidR="004F6DF9" w:rsidRPr="00C932FE" w:rsidRDefault="004F6DF9" w:rsidP="004F6DF9">
            <w:pPr>
              <w:jc w:val="both"/>
            </w:pPr>
            <w:r w:rsidRPr="00C932FE">
              <w:t>10 час. 00 мин. «</w:t>
            </w:r>
            <w:r w:rsidR="006E1855" w:rsidRPr="00C932FE">
              <w:t>20</w:t>
            </w:r>
            <w:r w:rsidRPr="00C932FE">
              <w:t>»</w:t>
            </w:r>
            <w:r w:rsidR="00F556E4" w:rsidRPr="00C932FE">
              <w:t xml:space="preserve"> </w:t>
            </w:r>
            <w:r w:rsidR="006E1855" w:rsidRPr="00C932FE">
              <w:t>октября</w:t>
            </w:r>
            <w:r w:rsidR="00D05CE7" w:rsidRPr="00C932FE">
              <w:t xml:space="preserve"> 201</w:t>
            </w:r>
            <w:r w:rsidR="006E1855" w:rsidRPr="00C932FE">
              <w:t>6</w:t>
            </w:r>
            <w:r w:rsidR="00D05CE7" w:rsidRPr="00C932FE">
              <w:t>г.</w:t>
            </w:r>
          </w:p>
          <w:p w:rsidR="009235D4" w:rsidRPr="00C932FE" w:rsidRDefault="007A1110" w:rsidP="005572EC">
            <w:pPr>
              <w:pStyle w:val="32"/>
              <w:spacing w:after="0"/>
              <w:ind w:left="0"/>
              <w:rPr>
                <w:sz w:val="24"/>
                <w:szCs w:val="24"/>
              </w:rPr>
            </w:pPr>
            <w:r w:rsidRPr="00C932FE">
              <w:rPr>
                <w:sz w:val="24"/>
                <w:szCs w:val="24"/>
              </w:rPr>
              <w:t xml:space="preserve">по адресу: г. Березники, Советская пл., 1, каб. </w:t>
            </w:r>
            <w:r w:rsidR="005572EC" w:rsidRPr="00C932FE">
              <w:rPr>
                <w:sz w:val="24"/>
                <w:szCs w:val="24"/>
              </w:rPr>
              <w:t>22а</w:t>
            </w:r>
          </w:p>
        </w:tc>
      </w:tr>
      <w:tr w:rsidR="00EF6D20" w:rsidTr="001F3F9F">
        <w:tc>
          <w:tcPr>
            <w:tcW w:w="1843"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796" w:type="dxa"/>
            <w:vAlign w:val="center"/>
          </w:tcPr>
          <w:p w:rsidR="00EF6D20" w:rsidRPr="00C932FE" w:rsidRDefault="003D33F1" w:rsidP="00CB56BA">
            <w:pPr>
              <w:pStyle w:val="a3"/>
              <w:tabs>
                <w:tab w:val="clear" w:pos="4677"/>
                <w:tab w:val="clear" w:pos="9355"/>
              </w:tabs>
            </w:pPr>
            <w:r w:rsidRPr="00C932FE">
              <w:t xml:space="preserve"> С </w:t>
            </w:r>
            <w:r w:rsidR="00EF6D20" w:rsidRPr="00C932FE">
              <w:t>10 час. 00 мин. В период с «</w:t>
            </w:r>
            <w:r w:rsidR="00EE4FF7" w:rsidRPr="00C932FE">
              <w:t>1</w:t>
            </w:r>
            <w:r w:rsidR="006E1855" w:rsidRPr="00C932FE">
              <w:t>0</w:t>
            </w:r>
            <w:r w:rsidR="00EF6D20" w:rsidRPr="00C932FE">
              <w:t xml:space="preserve">» </w:t>
            </w:r>
            <w:r w:rsidR="006E1855" w:rsidRPr="00C932FE">
              <w:t>октября</w:t>
            </w:r>
            <w:r w:rsidR="00EF6D20" w:rsidRPr="00C932FE">
              <w:t xml:space="preserve"> 20</w:t>
            </w:r>
            <w:r w:rsidR="00D3383D" w:rsidRPr="00C932FE">
              <w:t>1</w:t>
            </w:r>
            <w:r w:rsidR="006E1855" w:rsidRPr="00C932FE">
              <w:t>6</w:t>
            </w:r>
            <w:r w:rsidR="00EF6D20" w:rsidRPr="00C932FE">
              <w:t>г. по «</w:t>
            </w:r>
            <w:r w:rsidR="006E1855" w:rsidRPr="00C932FE">
              <w:t>14</w:t>
            </w:r>
            <w:r w:rsidR="00EF6D20" w:rsidRPr="00C932FE">
              <w:t xml:space="preserve">» </w:t>
            </w:r>
            <w:r w:rsidR="006E1855" w:rsidRPr="00C932FE">
              <w:t>октября</w:t>
            </w:r>
            <w:r w:rsidR="00EF6D20" w:rsidRPr="00C932FE">
              <w:t xml:space="preserve"> 201</w:t>
            </w:r>
            <w:r w:rsidR="006E1855" w:rsidRPr="00C932FE">
              <w:t>6</w:t>
            </w:r>
            <w:r w:rsidR="00EF6D20" w:rsidRPr="00C932FE">
              <w:t>г.</w:t>
            </w:r>
          </w:p>
          <w:p w:rsidR="00EF6D20" w:rsidRPr="00C932FE" w:rsidRDefault="00EF6D20" w:rsidP="00CB56BA">
            <w:pPr>
              <w:pStyle w:val="a3"/>
              <w:tabs>
                <w:tab w:val="clear" w:pos="4677"/>
                <w:tab w:val="clear" w:pos="9355"/>
              </w:tabs>
            </w:pPr>
          </w:p>
        </w:tc>
      </w:tr>
      <w:tr w:rsidR="0071488E" w:rsidTr="001F3F9F">
        <w:tc>
          <w:tcPr>
            <w:tcW w:w="1843" w:type="dxa"/>
          </w:tcPr>
          <w:p w:rsidR="0071488E" w:rsidRDefault="0071488E" w:rsidP="00CB56BA">
            <w:pPr>
              <w:rPr>
                <w:sz w:val="22"/>
                <w:szCs w:val="22"/>
              </w:rPr>
            </w:pPr>
            <w:r>
              <w:rPr>
                <w:sz w:val="22"/>
                <w:szCs w:val="22"/>
              </w:rPr>
              <w:t>Срок отзыва заявок на участие в Конкурсе</w:t>
            </w:r>
          </w:p>
        </w:tc>
        <w:tc>
          <w:tcPr>
            <w:tcW w:w="7796" w:type="dxa"/>
            <w:vAlign w:val="center"/>
          </w:tcPr>
          <w:p w:rsidR="0071488E" w:rsidRDefault="0071488E" w:rsidP="0071488E">
            <w:pPr>
              <w:autoSpaceDE w:val="0"/>
              <w:autoSpaceDN w:val="0"/>
              <w:adjustRightInd w:val="0"/>
              <w:jc w:val="both"/>
            </w:pPr>
            <w:r>
              <w:t>До момента вскрытия конкурсной комиссией конвертов с заявками на участие в Конкурсе</w:t>
            </w:r>
          </w:p>
          <w:p w:rsidR="0071488E" w:rsidRDefault="0071488E" w:rsidP="0071488E">
            <w:pPr>
              <w:pStyle w:val="a3"/>
              <w:tabs>
                <w:tab w:val="clear" w:pos="4677"/>
                <w:tab w:val="clear" w:pos="9355"/>
              </w:tabs>
            </w:pP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lastRenderedPageBreak/>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006066E4">
        <w:t>О</w:t>
      </w:r>
      <w:r w:rsidRPr="00BF776D">
        <w:t>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9"/>
            <w:lang w:val="en-US"/>
          </w:rPr>
          <w:t>www</w:t>
        </w:r>
        <w:r w:rsidR="003B23D1" w:rsidRPr="00DB489B">
          <w:rPr>
            <w:rStyle w:val="a9"/>
          </w:rPr>
          <w:t>.</w:t>
        </w:r>
        <w:r w:rsidR="003B23D1" w:rsidRPr="00DB489B">
          <w:rPr>
            <w:rStyle w:val="a9"/>
            <w:lang w:val="en-US"/>
          </w:rPr>
          <w:t>admbrk</w:t>
        </w:r>
        <w:r w:rsidR="003B23D1" w:rsidRPr="00DB489B">
          <w:rPr>
            <w:rStyle w:val="a9"/>
          </w:rPr>
          <w:t>.</w:t>
        </w:r>
        <w:r w:rsidR="003B23D1" w:rsidRPr="00AC056F">
          <w:rPr>
            <w:rStyle w:val="a9"/>
            <w:lang w:val="en-US"/>
          </w:rPr>
          <w:t>ru</w:t>
        </w:r>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2803F3" w:rsidRDefault="002803F3" w:rsidP="002803F3">
      <w:pPr>
        <w:autoSpaceDE w:val="0"/>
        <w:autoSpaceDN w:val="0"/>
        <w:adjustRightInd w:val="0"/>
        <w:ind w:left="993" w:right="1232"/>
        <w:jc w:val="both"/>
      </w:pPr>
      <w:bookmarkStart w:id="5" w:name="_Toc189371557"/>
      <w:r>
        <w:t xml:space="preserve">Организатор Конкурса вправе принять решение о внесении изменений в конкурсную документацию,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указанного решения изменения </w:t>
      </w:r>
      <w:r w:rsidR="00B40913">
        <w:t xml:space="preserve">направляются организатором </w:t>
      </w:r>
      <w:r>
        <w:t xml:space="preserve">Конкурса </w:t>
      </w:r>
      <w:r w:rsidR="00B40913">
        <w:t xml:space="preserve">для размещения </w:t>
      </w:r>
      <w:r>
        <w:t>в официальном печатном издании и размещаются на официальном сайте администрации города.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w:t>
      </w:r>
    </w:p>
    <w:p w:rsidR="00910049" w:rsidRPr="00BF776D" w:rsidRDefault="00910049" w:rsidP="000D26B4">
      <w:pPr>
        <w:ind w:left="993" w:right="1232"/>
        <w:jc w:val="both"/>
      </w:pPr>
      <w:bookmarkStart w:id="6" w:name="_Toc189371560"/>
      <w:bookmarkEnd w:id="5"/>
      <w:r w:rsidRPr="00BF776D">
        <w:t xml:space="preserve">Организатор конкурса не несет ответственность если участник </w:t>
      </w:r>
      <w:r w:rsidR="00564B43">
        <w:t>конкурса</w:t>
      </w:r>
      <w:r w:rsidRPr="00BF776D">
        <w:t xml:space="preserve"> не ознакомился с изменениями, внесенными в извещение о пров</w:t>
      </w:r>
      <w:r w:rsidR="002803F3">
        <w:t>едении конкурса и в</w:t>
      </w:r>
      <w:r w:rsidRPr="00BF776D">
        <w:t xml:space="preserve"> </w:t>
      </w:r>
      <w:r w:rsidRPr="00BF776D">
        <w:lastRenderedPageBreak/>
        <w:t>конкурс</w:t>
      </w:r>
      <w:r w:rsidR="002803F3">
        <w:t>ную</w:t>
      </w:r>
      <w:r w:rsidR="002803F3" w:rsidRPr="002803F3">
        <w:t xml:space="preserve"> </w:t>
      </w:r>
      <w:r w:rsidR="002803F3">
        <w:t>документацию</w:t>
      </w:r>
      <w:r w:rsidRPr="00BF776D">
        <w:t>, размещенными и опубликованными надлежащим образом.</w:t>
      </w:r>
      <w:bookmarkEnd w:id="6"/>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pPr>
      <w:r w:rsidRPr="00BF776D">
        <w:rPr>
          <w:b/>
        </w:rPr>
        <w:t xml:space="preserve">8. </w:t>
      </w:r>
      <w:r w:rsidRPr="00BF776D">
        <w:t xml:space="preserve"> </w:t>
      </w:r>
      <w:r w:rsidRPr="00BF776D">
        <w:rPr>
          <w:b/>
          <w:bCs/>
        </w:rPr>
        <w:t>Порядок п</w:t>
      </w:r>
      <w:r w:rsidR="00205C2D">
        <w:rPr>
          <w:b/>
          <w:bCs/>
        </w:rPr>
        <w:t>одачи заявок на участие в конкурсе</w:t>
      </w:r>
      <w:r w:rsidRPr="00BF776D">
        <w:t>.</w:t>
      </w:r>
    </w:p>
    <w:p w:rsidR="00266633" w:rsidRDefault="00205C2D" w:rsidP="000D26B4">
      <w:pPr>
        <w:ind w:left="993" w:right="1232"/>
        <w:jc w:val="both"/>
      </w:pPr>
      <w:r>
        <w:t>Претендентом подается заявка на участие в конкурсе в срок и по форме, которые установлены конкурсной документацией.</w:t>
      </w:r>
    </w:p>
    <w:p w:rsidR="00266633" w:rsidRPr="00BF776D" w:rsidRDefault="00266633" w:rsidP="000D26B4">
      <w:pPr>
        <w:ind w:left="993" w:right="1232"/>
        <w:jc w:val="both"/>
      </w:pPr>
      <w:r w:rsidRPr="00BF776D">
        <w:t>Участник конкурса вправе подать только одну заявку на участие в конкурсе в отношении каждого предмета конкурса (лота).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10049" w:rsidRPr="00BF776D" w:rsidRDefault="004826D1" w:rsidP="000D26B4">
      <w:pPr>
        <w:ind w:left="993" w:right="1232"/>
        <w:jc w:val="both"/>
      </w:pPr>
      <w:r>
        <w:rPr>
          <w:b/>
        </w:rPr>
        <w:t>9</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w:t>
      </w:r>
      <w:r w:rsidR="00C01242">
        <w:t>,</w:t>
      </w:r>
      <w:r w:rsidRPr="00BF776D">
        <w:t xml:space="preserve">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 xml:space="preserve">Неполное предоставление информации или же подача конкурсной заявки, не отвечающей требованиям конкурсной документации, влечет </w:t>
      </w:r>
      <w:r w:rsidR="00697DCB">
        <w:rPr>
          <w:sz w:val="24"/>
          <w:u w:val="none"/>
        </w:rPr>
        <w:t xml:space="preserve">отказ в допуске к участию </w:t>
      </w:r>
      <w:r w:rsidRPr="007B7317">
        <w:rPr>
          <w:sz w:val="24"/>
          <w:u w:val="none"/>
        </w:rPr>
        <w:t>в конкурсе.</w:t>
      </w:r>
    </w:p>
    <w:p w:rsidR="00910049" w:rsidRPr="00BF776D" w:rsidRDefault="00260710" w:rsidP="000D26B4">
      <w:pPr>
        <w:ind w:left="993" w:right="1232"/>
        <w:jc w:val="both"/>
        <w:rPr>
          <w:b/>
        </w:rPr>
      </w:pPr>
      <w:r>
        <w:rPr>
          <w:b/>
        </w:rPr>
        <w:t>1</w:t>
      </w:r>
      <w:r w:rsidR="004826D1">
        <w:rPr>
          <w:b/>
        </w:rPr>
        <w:t>0</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w:t>
      </w:r>
      <w:r w:rsidR="00C01242">
        <w:t xml:space="preserve">ой </w:t>
      </w:r>
      <w:r w:rsidRPr="00BF776D">
        <w:t>не требуется.</w:t>
      </w:r>
    </w:p>
    <w:p w:rsidR="00910049" w:rsidRPr="00BF776D" w:rsidRDefault="00260710" w:rsidP="000D26B4">
      <w:pPr>
        <w:ind w:left="993" w:right="1232"/>
        <w:jc w:val="both"/>
        <w:rPr>
          <w:bCs/>
        </w:rPr>
      </w:pPr>
      <w:r>
        <w:rPr>
          <w:b/>
        </w:rPr>
        <w:t>1</w:t>
      </w:r>
      <w:r w:rsidR="004826D1">
        <w:rPr>
          <w:b/>
        </w:rPr>
        <w:t>1</w:t>
      </w:r>
      <w:r w:rsidR="00910049" w:rsidRPr="00BF776D">
        <w:rPr>
          <w:b/>
        </w:rPr>
        <w:t xml:space="preserve">. </w:t>
      </w:r>
      <w:bookmarkStart w:id="7" w:name="_Ref119429571"/>
      <w:bookmarkStart w:id="8" w:name="_Ref119429636"/>
      <w:bookmarkStart w:id="9" w:name="_Toc121738309"/>
      <w:bookmarkStart w:id="10" w:name="_Toc125950354"/>
      <w:r w:rsidR="00910049" w:rsidRPr="00BF776D">
        <w:rPr>
          <w:b/>
          <w:bCs/>
        </w:rPr>
        <w:t>Требования к оформлению заявок на участие в конкурсе</w:t>
      </w:r>
      <w:bookmarkEnd w:id="7"/>
      <w:bookmarkEnd w:id="8"/>
      <w:bookmarkEnd w:id="9"/>
      <w:bookmarkEnd w:id="10"/>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 xml:space="preserve">отпечатывается или пишется чернилами (при наличии у Участника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w:t>
      </w:r>
      <w:r w:rsidR="008724BC">
        <w:t>Участник</w:t>
      </w:r>
      <w:r w:rsidR="0008128A">
        <w:t>а</w:t>
      </w:r>
      <w:r w:rsidR="008724BC">
        <w:t xml:space="preserve"> конкурса или </w:t>
      </w:r>
      <w:r w:rsidRPr="00BF776D">
        <w:t>уполномоченн</w:t>
      </w:r>
      <w:r w:rsidR="0008128A">
        <w:t>ого</w:t>
      </w:r>
      <w:r w:rsidR="008724BC">
        <w:t xml:space="preserve"> им</w:t>
      </w:r>
      <w:r w:rsidRPr="00BF776D">
        <w:t xml:space="preserve"> лиц</w:t>
      </w:r>
      <w:r w:rsidR="00E907FD">
        <w:t>а</w:t>
      </w:r>
      <w:r w:rsidRPr="00BF776D">
        <w:t xml:space="preserve">. </w:t>
      </w:r>
    </w:p>
    <w:p w:rsidR="00910049" w:rsidRPr="00BF776D" w:rsidRDefault="00910049" w:rsidP="000D26B4">
      <w:pPr>
        <w:ind w:left="993" w:right="1232"/>
        <w:jc w:val="both"/>
      </w:pPr>
      <w:r w:rsidRPr="00BF776D">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w:t>
      </w:r>
      <w:r w:rsidR="008724BC">
        <w:t xml:space="preserve"> им</w:t>
      </w:r>
      <w:r w:rsidRPr="00BF776D">
        <w:t xml:space="preserve"> лица. Копии документов должны быть заверены Участник</w:t>
      </w:r>
      <w:r w:rsidR="008724BC">
        <w:t>ом</w:t>
      </w:r>
      <w:r w:rsidRPr="00BF776D">
        <w:t xml:space="preserve"> </w:t>
      </w:r>
      <w:r w:rsidR="00564B43">
        <w:t>конкурса</w:t>
      </w:r>
      <w:r w:rsidRPr="00BF776D">
        <w:t xml:space="preserve"> или</w:t>
      </w:r>
      <w:r w:rsidR="00672AA7">
        <w:t xml:space="preserve"> уполномоченным им лицом, либо</w:t>
      </w:r>
      <w:r w:rsidRPr="00BF776D">
        <w:t xml:space="preserve">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 xml:space="preserve">Конкурсная заявка должна быть подписана </w:t>
      </w:r>
      <w:r w:rsidR="00122DB3">
        <w:t>У</w:t>
      </w:r>
      <w:r w:rsidR="00697DCB">
        <w:t>частником конкурса</w:t>
      </w:r>
      <w:r w:rsidRPr="00BF776D">
        <w:t xml:space="preserve"> или уполномоченным </w:t>
      </w:r>
      <w:r w:rsidR="00122DB3">
        <w:t xml:space="preserve">им </w:t>
      </w:r>
      <w:r w:rsidRPr="00BF776D">
        <w:t>лицом.</w:t>
      </w:r>
    </w:p>
    <w:p w:rsidR="00910049" w:rsidRPr="00AF0B82" w:rsidRDefault="00AF0B82" w:rsidP="000D26B4">
      <w:pPr>
        <w:ind w:left="993" w:right="1232"/>
        <w:jc w:val="both"/>
        <w:rPr>
          <w:iCs/>
        </w:rPr>
      </w:pPr>
      <w:r w:rsidRPr="00AF0B82">
        <w:rPr>
          <w:iCs/>
        </w:rPr>
        <w:t>7.</w:t>
      </w:r>
      <w:r w:rsidR="00910049" w:rsidRPr="00AF0B82">
        <w:rPr>
          <w:iCs/>
        </w:rPr>
        <w:t>Документы, входящие в состав конкурсной заявки, должны</w:t>
      </w:r>
      <w:r>
        <w:rPr>
          <w:iCs/>
        </w:rPr>
        <w:t xml:space="preserve"> сопровождаться описью,</w:t>
      </w:r>
      <w:r w:rsidR="0019003F" w:rsidRPr="00AF0B82">
        <w:rPr>
          <w:iCs/>
        </w:rPr>
        <w:t xml:space="preserve"> представлены по порядку в соответствии с </w:t>
      </w:r>
      <w:r w:rsidR="00122DB3">
        <w:rPr>
          <w:iCs/>
        </w:rPr>
        <w:t>И</w:t>
      </w:r>
      <w:r w:rsidR="0019003F" w:rsidRPr="00AF0B82">
        <w:rPr>
          <w:iCs/>
        </w:rPr>
        <w:t xml:space="preserve">нформационной картой (требования к форме, содержанию, и составу заявок на участие в конкурсе). </w:t>
      </w:r>
    </w:p>
    <w:p w:rsidR="00910049" w:rsidRPr="00BF776D" w:rsidRDefault="00697DCB" w:rsidP="000D26B4">
      <w:pPr>
        <w:ind w:left="993" w:right="1232"/>
        <w:jc w:val="both"/>
        <w:rPr>
          <w:b/>
        </w:rPr>
      </w:pPr>
      <w:r>
        <w:rPr>
          <w:b/>
        </w:rPr>
        <w:t>1</w:t>
      </w:r>
      <w:r w:rsidR="004826D1">
        <w:rPr>
          <w:b/>
        </w:rPr>
        <w:t>2</w:t>
      </w:r>
      <w:r w:rsidR="00910049" w:rsidRPr="00BF776D">
        <w:rPr>
          <w:b/>
        </w:rPr>
        <w:t>. Опечатывание и маркировка конвертов с конкурсной заявкой.</w:t>
      </w:r>
    </w:p>
    <w:p w:rsidR="00910049" w:rsidRPr="00BF776D" w:rsidRDefault="00910049" w:rsidP="000D26B4">
      <w:pPr>
        <w:pStyle w:val="ad"/>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4826D1">
        <w:rPr>
          <w:b/>
        </w:rPr>
        <w:t>3</w:t>
      </w:r>
      <w:r w:rsidRPr="00BF776D">
        <w:rPr>
          <w:b/>
        </w:rPr>
        <w:t xml:space="preserve">. </w:t>
      </w:r>
      <w:r w:rsidR="00697DCB">
        <w:rPr>
          <w:b/>
        </w:rPr>
        <w:t xml:space="preserve">Срок окончания </w:t>
      </w:r>
      <w:r w:rsidRPr="00BF776D">
        <w:rPr>
          <w:b/>
        </w:rPr>
        <w:t xml:space="preserve">подачи конкурсных заявок. </w:t>
      </w:r>
    </w:p>
    <w:p w:rsidR="00910049" w:rsidRPr="00BF776D" w:rsidRDefault="00910049" w:rsidP="000D26B4">
      <w:pPr>
        <w:ind w:left="993" w:right="1232"/>
        <w:jc w:val="both"/>
      </w:pPr>
      <w:r w:rsidRPr="00BF776D">
        <w:t xml:space="preserve">Конкурсные заявки должны быть представлены Организатору конкурса в срок, указанный в </w:t>
      </w:r>
      <w:r w:rsidR="007E5BCD">
        <w:t>И</w:t>
      </w:r>
      <w:r w:rsidRPr="00BF776D">
        <w:t>нформационной карте конкурсной документации.</w:t>
      </w:r>
    </w:p>
    <w:p w:rsidR="00910049" w:rsidRPr="00BF776D" w:rsidRDefault="00260710" w:rsidP="000D26B4">
      <w:pPr>
        <w:ind w:left="993" w:right="1232"/>
        <w:jc w:val="both"/>
        <w:rPr>
          <w:b/>
        </w:rPr>
      </w:pPr>
      <w:r>
        <w:rPr>
          <w:b/>
        </w:rPr>
        <w:t>1</w:t>
      </w:r>
      <w:r w:rsidR="004826D1">
        <w:rPr>
          <w:b/>
        </w:rPr>
        <w:t>4</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lastRenderedPageBreak/>
        <w:t xml:space="preserve">Заявки, поступившие после окончания срока подачи Заявок, вскрываются в тот же день и возвращаются </w:t>
      </w:r>
      <w:r w:rsidR="007E5BCD">
        <w:t>У</w:t>
      </w:r>
      <w:r w:rsidRPr="00BF776D">
        <w:t xml:space="preserve">частникам </w:t>
      </w:r>
      <w:r w:rsidR="00564B43">
        <w:t>конкурса</w:t>
      </w:r>
      <w:r w:rsidRPr="00BF776D">
        <w:t>.</w:t>
      </w:r>
    </w:p>
    <w:p w:rsidR="00910049" w:rsidRPr="00BF776D" w:rsidRDefault="00910049" w:rsidP="000D26B4">
      <w:pPr>
        <w:ind w:left="993" w:right="1232"/>
        <w:jc w:val="both"/>
      </w:pPr>
      <w:r w:rsidRPr="00BF776D">
        <w:t xml:space="preserve">Ответственность за то, чтобы конкурсная заявка была доставлена в место </w:t>
      </w:r>
      <w:r w:rsidR="007E5BCD">
        <w:t>и в срок</w:t>
      </w:r>
      <w:r w:rsidR="000F711E">
        <w:t>,</w:t>
      </w:r>
      <w:r w:rsidR="00563E68">
        <w:t xml:space="preserve"> указанный в извещении о проведении конкурса</w:t>
      </w:r>
      <w:r w:rsidR="007E5BCD">
        <w:t xml:space="preserve">, </w:t>
      </w:r>
      <w:r w:rsidRPr="00BF776D">
        <w:t xml:space="preserve">несет </w:t>
      </w:r>
      <w:r w:rsidR="007E5BCD">
        <w:t>У</w:t>
      </w:r>
      <w:r w:rsidR="00697DCB">
        <w:t>частник</w:t>
      </w:r>
      <w:r w:rsidR="007E5BCD">
        <w:t xml:space="preserve"> конкурса</w:t>
      </w:r>
      <w:r w:rsidRPr="00BF776D">
        <w:t>.</w:t>
      </w:r>
    </w:p>
    <w:p w:rsidR="00910049" w:rsidRPr="00BF776D" w:rsidRDefault="00260710" w:rsidP="000D26B4">
      <w:pPr>
        <w:ind w:left="993" w:right="1232"/>
        <w:jc w:val="both"/>
      </w:pPr>
      <w:r>
        <w:rPr>
          <w:b/>
        </w:rPr>
        <w:t>1</w:t>
      </w:r>
      <w:r w:rsidR="004826D1">
        <w:rPr>
          <w:b/>
        </w:rPr>
        <w:t>5</w:t>
      </w:r>
      <w:r w:rsidR="00910049" w:rsidRPr="00BF776D">
        <w:rPr>
          <w:b/>
        </w:rPr>
        <w:t>. Изменение и отзыв конкурсных заявок.</w:t>
      </w:r>
    </w:p>
    <w:p w:rsidR="00910049" w:rsidRPr="00BF776D" w:rsidRDefault="0052794A" w:rsidP="000D26B4">
      <w:pPr>
        <w:ind w:left="993" w:right="1232"/>
        <w:jc w:val="both"/>
      </w:pPr>
      <w:r w:rsidRPr="00D524A8">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Default="00910049" w:rsidP="000D26B4">
      <w:pPr>
        <w:ind w:left="993" w:right="1232"/>
        <w:jc w:val="both"/>
        <w:rPr>
          <w:b/>
        </w:rPr>
      </w:pPr>
      <w:r w:rsidRPr="00BF776D">
        <w:rPr>
          <w:b/>
        </w:rPr>
        <w:t>1</w:t>
      </w:r>
      <w:r w:rsidR="004826D1">
        <w:rPr>
          <w:b/>
        </w:rPr>
        <w:t>6</w:t>
      </w:r>
      <w:r w:rsidRPr="00BF776D">
        <w:rPr>
          <w:b/>
        </w:rPr>
        <w:t>. Признание конкурса не состоявшимся.</w:t>
      </w:r>
    </w:p>
    <w:p w:rsidR="004826D1" w:rsidRDefault="00100CF7" w:rsidP="000D26B4">
      <w:pPr>
        <w:ind w:left="993" w:right="1232"/>
        <w:jc w:val="both"/>
      </w:pPr>
      <w:r>
        <w:t>Конкурс признается не состоявши</w:t>
      </w:r>
      <w:r w:rsidRPr="00100CF7">
        <w:t>мся в случаях</w:t>
      </w:r>
      <w:r w:rsidR="00FA30E8">
        <w:t xml:space="preserve"> предусмотренных </w:t>
      </w:r>
      <w:r w:rsidR="004826D1" w:rsidRPr="004826D1">
        <w:t>Федеральны</w:t>
      </w:r>
      <w:r w:rsidR="004826D1">
        <w:t>м</w:t>
      </w:r>
      <w:r w:rsidR="004826D1" w:rsidRPr="004826D1">
        <w:t xml:space="preserve"> закон</w:t>
      </w:r>
      <w:r w:rsidR="004826D1">
        <w:t>ом</w:t>
      </w:r>
      <w:r w:rsidR="004826D1" w:rsidRPr="004826D1">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826D1">
        <w:t>.</w:t>
      </w:r>
    </w:p>
    <w:p w:rsidR="00910049" w:rsidRPr="00BF776D" w:rsidRDefault="00260710" w:rsidP="000D26B4">
      <w:pPr>
        <w:ind w:left="993" w:right="1232"/>
        <w:jc w:val="both"/>
      </w:pPr>
      <w:r>
        <w:rPr>
          <w:b/>
        </w:rPr>
        <w:t>1</w:t>
      </w:r>
      <w:r w:rsidR="005571DE">
        <w:rPr>
          <w:b/>
        </w:rPr>
        <w:t>7</w:t>
      </w:r>
      <w:r w:rsidR="00910049" w:rsidRPr="00BF776D">
        <w:rPr>
          <w:b/>
        </w:rPr>
        <w:t>. Вскрытие конвертов с конкурсными заявками.</w:t>
      </w:r>
    </w:p>
    <w:p w:rsidR="00910049"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 xml:space="preserve">на заседании конкурсной комиссии в присутствии </w:t>
      </w:r>
      <w:r w:rsidR="00563E68">
        <w:t>У</w:t>
      </w:r>
      <w:r w:rsidR="00246723">
        <w:t xml:space="preserve">частников </w:t>
      </w:r>
      <w:r w:rsidR="00563E68">
        <w:t>к</w:t>
      </w:r>
      <w:r w:rsidR="00246723">
        <w:t xml:space="preserve">онкурса или их </w:t>
      </w:r>
      <w:r w:rsidR="00563E68">
        <w:t xml:space="preserve">уполномоченных </w:t>
      </w:r>
      <w:r w:rsidRPr="00BF776D">
        <w:t xml:space="preserve">представителей, которые пожелают </w:t>
      </w:r>
      <w:r w:rsidR="00A733D9">
        <w:t>присутствовать при вскрытии конвертов,</w:t>
      </w:r>
      <w:r w:rsidR="00563E68">
        <w:t xml:space="preserve"> </w:t>
      </w:r>
      <w:r w:rsidR="0056537B">
        <w:t>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w:t>
      </w:r>
      <w:r w:rsidR="00A733D9">
        <w:t>вскрытия конвертов с заявками</w:t>
      </w:r>
      <w:r w:rsidR="00563E68">
        <w:t xml:space="preserve"> </w:t>
      </w:r>
      <w:r w:rsidRPr="00BF776D">
        <w:t xml:space="preserve">указаны в </w:t>
      </w:r>
      <w:r w:rsidR="00563E68">
        <w:t>И</w:t>
      </w:r>
      <w:r w:rsidRPr="00BF776D">
        <w:t xml:space="preserve">нформационной карте конкурсной документации. </w:t>
      </w:r>
    </w:p>
    <w:p w:rsidR="002927F6" w:rsidRPr="002927F6" w:rsidRDefault="002927F6" w:rsidP="002927F6">
      <w:pPr>
        <w:autoSpaceDE w:val="0"/>
        <w:autoSpaceDN w:val="0"/>
        <w:adjustRightInd w:val="0"/>
        <w:ind w:left="993" w:right="1232"/>
        <w:jc w:val="both"/>
        <w:rPr>
          <w:bCs/>
        </w:rPr>
      </w:pPr>
      <w:r w:rsidRPr="002927F6">
        <w:rPr>
          <w:bCs/>
        </w:rPr>
        <w:t>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конкурсная комиссия обязана объявить присутствующим участникам Конкурса</w:t>
      </w:r>
      <w:r w:rsidR="006E0E74">
        <w:rPr>
          <w:bCs/>
        </w:rPr>
        <w:t>, а также их уполномоченным представителям</w:t>
      </w:r>
      <w:r w:rsidRPr="002927F6">
        <w:rPr>
          <w:bCs/>
        </w:rPr>
        <w:t xml:space="preserve"> о возможности изменить или отозвать поданные заявки на участие в Конкурсе.</w:t>
      </w:r>
    </w:p>
    <w:p w:rsidR="00C57907" w:rsidRPr="00C57907" w:rsidRDefault="00910049" w:rsidP="00C57907">
      <w:pPr>
        <w:autoSpaceDE w:val="0"/>
        <w:autoSpaceDN w:val="0"/>
        <w:adjustRightInd w:val="0"/>
        <w:ind w:left="993" w:right="1232"/>
        <w:jc w:val="both"/>
        <w:rPr>
          <w:bCs/>
        </w:rPr>
      </w:pPr>
      <w:r w:rsidRPr="00C57907">
        <w:t>Участник</w:t>
      </w:r>
      <w:r w:rsidR="004E4535" w:rsidRPr="00C57907">
        <w:t xml:space="preserve"> конкурса</w:t>
      </w:r>
      <w:r w:rsidRPr="00C57907">
        <w:t xml:space="preserve"> или</w:t>
      </w:r>
      <w:r w:rsidR="006E0E74">
        <w:t xml:space="preserve"> его уполномоченный</w:t>
      </w:r>
      <w:r w:rsidRPr="00C57907">
        <w:t xml:space="preserve"> представитель должны иметь при себе </w:t>
      </w:r>
      <w:r w:rsidRPr="00C57907">
        <w:rPr>
          <w:bCs/>
        </w:rPr>
        <w:t xml:space="preserve">документ, </w:t>
      </w:r>
      <w:r w:rsidR="00C57907" w:rsidRPr="00C57907">
        <w:rPr>
          <w:bCs/>
        </w:rPr>
        <w:t xml:space="preserve">подтверждающий полномочия лица на осуществление действий от имени </w:t>
      </w:r>
      <w:r w:rsidR="006E0E74">
        <w:rPr>
          <w:bCs/>
        </w:rPr>
        <w:t>У</w:t>
      </w:r>
      <w:r w:rsidR="00C57907" w:rsidRPr="00C57907">
        <w:rPr>
          <w:bCs/>
        </w:rPr>
        <w:t xml:space="preserve">частника </w:t>
      </w:r>
      <w:r w:rsidR="006E0E74">
        <w:rPr>
          <w:bCs/>
        </w:rPr>
        <w:t>к</w:t>
      </w:r>
      <w:r w:rsidR="00C57907" w:rsidRPr="00C57907">
        <w:rPr>
          <w:bCs/>
        </w:rPr>
        <w:t>онкурса</w:t>
      </w:r>
      <w:r w:rsidR="00C57907">
        <w:rPr>
          <w:bCs/>
        </w:rPr>
        <w:t>.</w:t>
      </w:r>
    </w:p>
    <w:p w:rsidR="00910049" w:rsidRDefault="00910049" w:rsidP="000D26B4">
      <w:pPr>
        <w:pStyle w:val="ad"/>
        <w:ind w:left="993" w:right="1232" w:firstLine="0"/>
      </w:pPr>
      <w:r w:rsidRPr="00BF776D">
        <w:t>В процессе процедуры вскрытия конвертов с конкурсными заявками</w:t>
      </w:r>
      <w:r w:rsidR="006E0E74">
        <w:t xml:space="preserve">, а также открытия </w:t>
      </w:r>
      <w:r w:rsidRPr="00BF776D">
        <w:t xml:space="preserve"> </w:t>
      </w:r>
      <w:r w:rsidR="006E0E74" w:rsidRPr="002927F6">
        <w:rPr>
          <w:bCs/>
        </w:rPr>
        <w:t>доступа к поданным в форме электронных документов заявкам на участие в Конкурсе</w:t>
      </w:r>
      <w:r w:rsidR="006E0E74" w:rsidRPr="00BF776D">
        <w:t xml:space="preserve"> </w:t>
      </w:r>
      <w:r w:rsidRPr="00BF776D">
        <w:t xml:space="preserve">Организатор </w:t>
      </w:r>
      <w:r w:rsidR="00983E3F">
        <w:t>составляет</w:t>
      </w:r>
      <w:r w:rsidRPr="00BF776D">
        <w:t xml:space="preserve"> протокол заседания конкурсной комиссии, по окончании процедуры вскрытия конвертов протокол подписывается </w:t>
      </w:r>
      <w:r w:rsidR="005B0838">
        <w:t xml:space="preserve">всеми </w:t>
      </w:r>
      <w:r w:rsidR="009845E0">
        <w:t>присутствующими</w:t>
      </w:r>
      <w:r w:rsidRPr="00BF776D">
        <w:t xml:space="preserve">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w:t>
      </w:r>
      <w:r w:rsidR="006E0E74">
        <w:t xml:space="preserve"> </w:t>
      </w:r>
      <w:r w:rsidR="009845E0">
        <w:t>конвертов</w:t>
      </w:r>
      <w:r w:rsidR="009845E0" w:rsidRPr="00BF776D">
        <w:t xml:space="preserve"> </w:t>
      </w:r>
      <w:r w:rsidR="006E0E74">
        <w:t xml:space="preserve">(открытия </w:t>
      </w:r>
      <w:r w:rsidR="006E0E74" w:rsidRPr="002927F6">
        <w:rPr>
          <w:bCs/>
        </w:rPr>
        <w:t>доступа к поданным в форме электронных документов заявкам на участие в Конкурсе</w:t>
      </w:r>
      <w:r w:rsidR="006E0E74">
        <w:rPr>
          <w:bCs/>
        </w:rPr>
        <w:t>)</w:t>
      </w:r>
      <w:r w:rsidR="00B610C6">
        <w:t xml:space="preserve"> </w:t>
      </w:r>
      <w:r w:rsidRPr="00BF776D">
        <w:t>на официальном сайте</w:t>
      </w:r>
      <w:r>
        <w:t xml:space="preserve"> </w:t>
      </w:r>
      <w:r w:rsidR="00983E3F">
        <w:t>администрации города</w:t>
      </w:r>
      <w:r w:rsidR="006E0E74">
        <w:t xml:space="preserve"> в информационно-телекоммуникационной сети «Интернет»</w:t>
      </w:r>
      <w:r w:rsidRPr="00BF776D">
        <w:t>.</w:t>
      </w:r>
    </w:p>
    <w:p w:rsidR="002927F6" w:rsidRDefault="002927F6" w:rsidP="000D26B4">
      <w:pPr>
        <w:pStyle w:val="ad"/>
        <w:ind w:left="993" w:right="1232" w:firstLine="0"/>
      </w:pPr>
    </w:p>
    <w:p w:rsidR="00910049" w:rsidRPr="00BF776D" w:rsidRDefault="00F24625" w:rsidP="000D26B4">
      <w:pPr>
        <w:ind w:left="993" w:right="1232"/>
        <w:jc w:val="both"/>
      </w:pPr>
      <w:r>
        <w:rPr>
          <w:b/>
        </w:rPr>
        <w:t>1</w:t>
      </w:r>
      <w:r w:rsidR="005571DE">
        <w:rPr>
          <w:b/>
        </w:rPr>
        <w:t>8</w:t>
      </w:r>
      <w:r w:rsidR="00910049" w:rsidRPr="00BF776D">
        <w:rPr>
          <w:b/>
        </w:rPr>
        <w:t>. Порядок рассмотрения заявок на участие в конкурсе.</w:t>
      </w:r>
    </w:p>
    <w:p w:rsidR="00910049"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216E66" w:rsidRPr="00BF776D" w:rsidRDefault="00216E66" w:rsidP="000D26B4">
      <w:pPr>
        <w:ind w:left="993" w:right="1232"/>
        <w:jc w:val="both"/>
      </w:pPr>
      <w:r>
        <w:t>На эта</w:t>
      </w:r>
      <w:r w:rsidR="005571DE">
        <w:t xml:space="preserve">пе рассмотрения заявок </w:t>
      </w:r>
      <w:r>
        <w:t>конкурсной комиссией проводится осмотр транспортных средств в установленные конкурсной документацией дату и время в месте, указанном в заявке на участие в конкурсе</w:t>
      </w:r>
      <w:r w:rsidR="005571DE">
        <w:t>.</w:t>
      </w:r>
    </w:p>
    <w:p w:rsidR="00910049" w:rsidRPr="00BF776D" w:rsidRDefault="00910049" w:rsidP="006471E8">
      <w:pPr>
        <w:tabs>
          <w:tab w:val="left" w:pos="1620"/>
          <w:tab w:val="left" w:pos="10632"/>
        </w:tabs>
        <w:ind w:left="993" w:right="1232"/>
        <w:jc w:val="both"/>
      </w:pPr>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w:t>
      </w:r>
      <w:r w:rsidR="00E03318">
        <w:t>его У</w:t>
      </w:r>
      <w:r w:rsidRPr="00BF776D">
        <w:t>частник</w:t>
      </w:r>
      <w:r w:rsidR="00E03318">
        <w:t>ом</w:t>
      </w:r>
      <w:r w:rsidRPr="00BF776D">
        <w:t xml:space="preserve"> </w:t>
      </w:r>
      <w:r w:rsidR="00564B43">
        <w:t>конкурса</w:t>
      </w:r>
      <w:r w:rsidR="00E03318">
        <w:t xml:space="preserve"> </w:t>
      </w:r>
      <w:r w:rsidRPr="00BF776D">
        <w:t xml:space="preserve">или об отказе в допуске такого участника </w:t>
      </w:r>
      <w:r w:rsidR="00564B43">
        <w:t>конкурса</w:t>
      </w:r>
      <w:r w:rsidR="00564B43" w:rsidRPr="00BF776D">
        <w:t xml:space="preserve"> </w:t>
      </w:r>
      <w:r w:rsidRPr="00BF776D">
        <w:t>к участию в конкурсе</w:t>
      </w:r>
      <w:r w:rsidR="00F24625">
        <w:t xml:space="preserve"> с обоснованием такого решения</w:t>
      </w:r>
      <w:r w:rsidRPr="00BF776D">
        <w:t xml:space="preserve">, а также оформляется протокол рассмотрения заявок на участие в конкурсе, который ведется конкурсной </w:t>
      </w:r>
      <w:r w:rsidRPr="00BF776D">
        <w:lastRenderedPageBreak/>
        <w:t xml:space="preserve">комиссией и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w:t>
      </w:r>
      <w:r w:rsidR="00E03318">
        <w:t>У</w:t>
      </w:r>
      <w:r w:rsidRPr="00BF776D">
        <w:t xml:space="preserve">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807265">
        <w:t xml:space="preserve"> администрации города</w:t>
      </w:r>
      <w:r w:rsidRPr="00BF776D">
        <w:t>.</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807265" w:rsidRDefault="00807265" w:rsidP="005571DE">
      <w:pPr>
        <w:autoSpaceDE w:val="0"/>
        <w:autoSpaceDN w:val="0"/>
        <w:adjustRightInd w:val="0"/>
        <w:ind w:left="993" w:right="1232" w:firstLine="567"/>
        <w:jc w:val="both"/>
      </w:pPr>
      <w:r>
        <w:t xml:space="preserve">- непредставление документов в </w:t>
      </w:r>
      <w:r w:rsidRPr="00971B50">
        <w:t xml:space="preserve">соответствии </w:t>
      </w:r>
      <w:r w:rsidR="005571DE" w:rsidRPr="00971B50">
        <w:t>с Требованиями</w:t>
      </w:r>
      <w:r w:rsidR="005571DE">
        <w:t xml:space="preserve"> к форме, содержанию и составу заявок на участие указанные в Информационной карте </w:t>
      </w:r>
      <w:r>
        <w:t>либо наличия в таких документах недостоверных сведений;</w:t>
      </w:r>
    </w:p>
    <w:p w:rsidR="00807265" w:rsidRDefault="007A53C3" w:rsidP="00807265">
      <w:pPr>
        <w:autoSpaceDE w:val="0"/>
        <w:autoSpaceDN w:val="0"/>
        <w:adjustRightInd w:val="0"/>
        <w:ind w:left="993" w:right="1232" w:firstLine="567"/>
        <w:jc w:val="both"/>
      </w:pPr>
      <w:r>
        <w:t>-</w:t>
      </w:r>
      <w:r w:rsidR="00807265">
        <w:t xml:space="preserve"> несоответствия участника Конкурса требованиям, установленным в </w:t>
      </w:r>
      <w:r w:rsidR="005571DE">
        <w:t xml:space="preserve">статье 23 </w:t>
      </w:r>
      <w:r w:rsidR="005571DE" w:rsidRPr="005571DE">
        <w:t>Федеральн</w:t>
      </w:r>
      <w:r w:rsidR="005571DE">
        <w:t xml:space="preserve">ого </w:t>
      </w:r>
      <w:r w:rsidR="005571DE" w:rsidRPr="005571DE">
        <w:t xml:space="preserve"> закон</w:t>
      </w:r>
      <w:r w:rsidR="005571DE">
        <w:t>а</w:t>
      </w:r>
      <w:r w:rsidR="005571DE" w:rsidRPr="005571DE">
        <w:t xml:space="preserve"> от 13.07.2015 N 220-ФЗ </w:t>
      </w:r>
      <w:r w:rsidR="005571DE">
        <w:t>«</w:t>
      </w:r>
      <w:r w:rsidR="005571DE" w:rsidRPr="005571DE">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571DE">
        <w:t>»</w:t>
      </w:r>
    </w:p>
    <w:p w:rsidR="00216E66" w:rsidRDefault="00216E66" w:rsidP="00807265">
      <w:pPr>
        <w:autoSpaceDE w:val="0"/>
        <w:autoSpaceDN w:val="0"/>
        <w:adjustRightInd w:val="0"/>
        <w:ind w:left="993" w:right="1232" w:firstLine="567"/>
        <w:jc w:val="both"/>
      </w:pPr>
      <w:r>
        <w:t xml:space="preserve">-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 не соответствующих документации и заявке на участие в Конкурсе. </w:t>
      </w:r>
    </w:p>
    <w:p w:rsidR="00807265" w:rsidRDefault="007A53C3" w:rsidP="00807265">
      <w:pPr>
        <w:autoSpaceDE w:val="0"/>
        <w:autoSpaceDN w:val="0"/>
        <w:adjustRightInd w:val="0"/>
        <w:ind w:left="993" w:right="1232" w:firstLine="567"/>
        <w:jc w:val="both"/>
      </w:pPr>
      <w:r>
        <w:t>-</w:t>
      </w:r>
      <w:r w:rsidR="00807265">
        <w:t xml:space="preserve"> несоответствия заявки на участие в Конкурсе треб</w:t>
      </w:r>
      <w:r w:rsidR="00F50E55">
        <w:t>ованиям конкурсной документации</w:t>
      </w:r>
      <w:r w:rsidR="00807265">
        <w:t>;</w:t>
      </w:r>
    </w:p>
    <w:p w:rsidR="006471E8" w:rsidRPr="006471E8" w:rsidRDefault="007A53C3" w:rsidP="006471E8">
      <w:pPr>
        <w:autoSpaceDE w:val="0"/>
        <w:autoSpaceDN w:val="0"/>
        <w:adjustRightInd w:val="0"/>
        <w:ind w:left="993" w:right="1232" w:firstLine="567"/>
        <w:jc w:val="both"/>
      </w:pPr>
      <w:r>
        <w:t>-</w:t>
      </w:r>
      <w:r w:rsidR="00807265">
        <w:t xml:space="preserve"> установления недостоверности сведений, содержащихся в документах, представленных участником Конкурса, установления факта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банкротом и об открытии конкурсного производства, факта приостановления деятельности такого участника в порядке, предусмотренном </w:t>
      </w:r>
      <w:hyperlink r:id="rId12" w:history="1">
        <w:r w:rsidR="00807265">
          <w:rPr>
            <w:color w:val="0000FF"/>
          </w:rPr>
          <w:t>Кодексом</w:t>
        </w:r>
      </w:hyperlink>
      <w:r w:rsidR="00807265">
        <w:t xml:space="preserve"> Российской Федерации об административных правонарушениях, факта наличия у такого участника задолженности </w:t>
      </w:r>
      <w:r w:rsidR="006471E8" w:rsidRPr="006471E8">
        <w:t>по обязательным платежам в бюджеты бюджетной системы Российской Федерации за последний завершенный отчетный период;</w:t>
      </w:r>
    </w:p>
    <w:p w:rsidR="002927F6" w:rsidRDefault="002927F6" w:rsidP="000D26B4">
      <w:pPr>
        <w:ind w:left="993" w:right="1232"/>
        <w:jc w:val="both"/>
        <w:rPr>
          <w:b/>
        </w:rPr>
      </w:pPr>
    </w:p>
    <w:p w:rsidR="00910049" w:rsidRPr="00BF776D" w:rsidRDefault="006471E8" w:rsidP="000D26B4">
      <w:pPr>
        <w:ind w:left="993" w:right="1232"/>
        <w:jc w:val="both"/>
      </w:pPr>
      <w:r>
        <w:rPr>
          <w:b/>
        </w:rPr>
        <w:t>19</w:t>
      </w:r>
      <w:r w:rsidR="00910049" w:rsidRPr="00BF776D">
        <w:rPr>
          <w:b/>
        </w:rPr>
        <w:t>. Соблюдение конфиденциальности</w:t>
      </w:r>
    </w:p>
    <w:p w:rsidR="00910049" w:rsidRPr="00BF776D" w:rsidRDefault="00910049" w:rsidP="000D26B4">
      <w:pPr>
        <w:pStyle w:val="ad"/>
        <w:ind w:left="993" w:right="1232" w:firstLine="0"/>
      </w:pPr>
      <w:r w:rsidRPr="00BF776D">
        <w:t xml:space="preserve">Участники </w:t>
      </w:r>
      <w:r w:rsidR="00564B43">
        <w:t>конкурса</w:t>
      </w:r>
      <w:r w:rsidRPr="00BF776D">
        <w:t xml:space="preserve">, подавшие заявки на участие в конкурсе, </w:t>
      </w:r>
      <w:r w:rsidR="00AF720C">
        <w:t>О</w:t>
      </w:r>
      <w:r w:rsidR="009C15FA">
        <w:t>рганизатор конкурса</w:t>
      </w:r>
      <w:r w:rsidRPr="00BF776D">
        <w:t xml:space="preserve">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w:t>
      </w:r>
      <w:r w:rsidR="00100CF7">
        <w:t xml:space="preserve"> не вправе допускать повреждения</w:t>
      </w:r>
      <w:r w:rsidRPr="00BF776D">
        <w:t xml:space="preserve"> таких конвертов и заявок до момента их вскрытия. </w:t>
      </w:r>
    </w:p>
    <w:p w:rsidR="00910049" w:rsidRPr="00BF776D" w:rsidRDefault="00910049" w:rsidP="000D26B4">
      <w:pPr>
        <w:ind w:left="993" w:right="1232"/>
        <w:jc w:val="both"/>
        <w:rPr>
          <w:b/>
        </w:rPr>
      </w:pPr>
      <w:r w:rsidRPr="00BF776D">
        <w:rPr>
          <w:b/>
        </w:rPr>
        <w:t>2</w:t>
      </w:r>
      <w:r w:rsidR="009C15FA">
        <w:rPr>
          <w:b/>
        </w:rPr>
        <w:t>1</w:t>
      </w:r>
      <w:r w:rsidRPr="00BF776D">
        <w:rPr>
          <w:b/>
        </w:rPr>
        <w:t>.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w:t>
      </w:r>
      <w:r w:rsidR="009C15FA">
        <w:rPr>
          <w:b/>
        </w:rPr>
        <w:t>2</w:t>
      </w:r>
      <w:r w:rsidRPr="00BF776D">
        <w:rPr>
          <w:b/>
        </w:rPr>
        <w:t>. Порядок оценки и сопоставления заявок.</w:t>
      </w:r>
    </w:p>
    <w:p w:rsidR="00910049" w:rsidRPr="00BF776D" w:rsidRDefault="00910049" w:rsidP="006471E8">
      <w:pPr>
        <w:ind w:left="993" w:right="1232"/>
        <w:jc w:val="both"/>
      </w:pPr>
      <w:r w:rsidRPr="00BF776D">
        <w:t xml:space="preserve">Оценка заявок. Для определения лучших условий,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6471E8" w:rsidRPr="00252D45" w:rsidRDefault="006471E8" w:rsidP="006471E8">
      <w:pPr>
        <w:pStyle w:val="ConsPlusNormal"/>
        <w:numPr>
          <w:ilvl w:val="0"/>
          <w:numId w:val="26"/>
        </w:numPr>
        <w:jc w:val="both"/>
        <w:rPr>
          <w:rFonts w:ascii="Times New Roman" w:hAnsi="Times New Roman" w:cs="Times New Roman"/>
          <w:sz w:val="24"/>
          <w:szCs w:val="24"/>
        </w:rPr>
      </w:pPr>
      <w:r w:rsidRPr="00252D45">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w:t>
      </w:r>
      <w:r w:rsidRPr="00252D45">
        <w:rPr>
          <w:rFonts w:ascii="Times New Roman" w:hAnsi="Times New Roman" w:cs="Times New Roman"/>
          <w:sz w:val="24"/>
          <w:szCs w:val="24"/>
        </w:rPr>
        <w:lastRenderedPageBreak/>
        <w:t>товарищества в течение года, предшествующего дате проведения открытого конкурса;</w:t>
      </w:r>
    </w:p>
    <w:p w:rsidR="006471E8" w:rsidRPr="00252D45" w:rsidRDefault="006471E8" w:rsidP="006471E8">
      <w:pPr>
        <w:pStyle w:val="af8"/>
        <w:numPr>
          <w:ilvl w:val="0"/>
          <w:numId w:val="26"/>
        </w:numPr>
        <w:autoSpaceDE w:val="0"/>
        <w:autoSpaceDN w:val="0"/>
        <w:adjustRightInd w:val="0"/>
        <w:ind w:left="993" w:firstLine="0"/>
        <w:jc w:val="both"/>
      </w:pPr>
      <w:r w:rsidRPr="00252D45">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471E8" w:rsidRDefault="006471E8" w:rsidP="006471E8">
      <w:pPr>
        <w:pStyle w:val="af8"/>
        <w:numPr>
          <w:ilvl w:val="0"/>
          <w:numId w:val="26"/>
        </w:numPr>
        <w:autoSpaceDE w:val="0"/>
        <w:autoSpaceDN w:val="0"/>
        <w:adjustRightInd w:val="0"/>
        <w:ind w:left="993" w:firstLine="0"/>
        <w:jc w:val="both"/>
      </w:pPr>
      <w:r w:rsidRPr="00252D45">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471E8" w:rsidRDefault="006471E8" w:rsidP="006471E8">
      <w:pPr>
        <w:pStyle w:val="af8"/>
        <w:numPr>
          <w:ilvl w:val="0"/>
          <w:numId w:val="17"/>
        </w:numPr>
        <w:ind w:right="1232"/>
        <w:jc w:val="both"/>
      </w:pPr>
      <w:r w:rsidRPr="004826D1">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471E8" w:rsidRDefault="006471E8" w:rsidP="005F6C5A">
      <w:pPr>
        <w:ind w:left="993" w:right="1232"/>
        <w:jc w:val="both"/>
      </w:pPr>
    </w:p>
    <w:p w:rsidR="006471E8" w:rsidRDefault="006471E8" w:rsidP="005F6C5A">
      <w:pPr>
        <w:ind w:left="993" w:right="1232"/>
        <w:jc w:val="both"/>
      </w:pPr>
    </w:p>
    <w:p w:rsidR="006471E8" w:rsidRDefault="006471E8" w:rsidP="005F6C5A">
      <w:pPr>
        <w:ind w:left="993" w:right="1232"/>
        <w:jc w:val="both"/>
      </w:pP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p w:rsidR="00910049" w:rsidRDefault="00910049" w:rsidP="00910049">
      <w:pPr>
        <w:keepNext/>
        <w:jc w:val="both"/>
        <w:rPr>
          <w:i/>
          <w:iCs/>
          <w:color w:val="0000FF"/>
        </w:rPr>
      </w:pPr>
    </w:p>
    <w:tbl>
      <w:tblPr>
        <w:tblW w:w="83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211"/>
        <w:gridCol w:w="2340"/>
      </w:tblGrid>
      <w:tr w:rsidR="00C31322" w:rsidRPr="00F70C3B" w:rsidTr="00C31322">
        <w:trPr>
          <w:jc w:val="center"/>
        </w:trPr>
        <w:tc>
          <w:tcPr>
            <w:tcW w:w="824" w:type="dxa"/>
            <w:vAlign w:val="center"/>
          </w:tcPr>
          <w:p w:rsidR="00C31322" w:rsidRPr="00F70C3B" w:rsidRDefault="00C31322" w:rsidP="00B018F4">
            <w:pPr>
              <w:jc w:val="center"/>
              <w:rPr>
                <w:sz w:val="16"/>
                <w:szCs w:val="16"/>
              </w:rPr>
            </w:pPr>
            <w:r w:rsidRPr="00F70C3B">
              <w:rPr>
                <w:sz w:val="16"/>
                <w:szCs w:val="16"/>
              </w:rPr>
              <w:t>№ п/п</w:t>
            </w:r>
          </w:p>
        </w:tc>
        <w:tc>
          <w:tcPr>
            <w:tcW w:w="5211" w:type="dxa"/>
            <w:vAlign w:val="center"/>
          </w:tcPr>
          <w:p w:rsidR="00C31322" w:rsidRPr="00F70C3B" w:rsidRDefault="00C31322" w:rsidP="00B018F4">
            <w:pPr>
              <w:jc w:val="center"/>
              <w:rPr>
                <w:sz w:val="16"/>
                <w:szCs w:val="16"/>
              </w:rPr>
            </w:pPr>
            <w:r w:rsidRPr="00F70C3B">
              <w:rPr>
                <w:sz w:val="16"/>
                <w:szCs w:val="16"/>
              </w:rPr>
              <w:t>Наименование показателя</w:t>
            </w:r>
          </w:p>
        </w:tc>
        <w:tc>
          <w:tcPr>
            <w:tcW w:w="2340" w:type="dxa"/>
            <w:vAlign w:val="center"/>
          </w:tcPr>
          <w:p w:rsidR="00C31322" w:rsidRPr="00F70C3B" w:rsidRDefault="00C31322" w:rsidP="00B018F4">
            <w:pPr>
              <w:jc w:val="center"/>
              <w:rPr>
                <w:sz w:val="16"/>
                <w:szCs w:val="16"/>
              </w:rPr>
            </w:pPr>
            <w:r w:rsidRPr="00F70C3B">
              <w:rPr>
                <w:sz w:val="16"/>
                <w:szCs w:val="16"/>
              </w:rPr>
              <w:t>Количество баллов за показатель</w:t>
            </w:r>
          </w:p>
        </w:tc>
      </w:tr>
      <w:tr w:rsidR="00C31322" w:rsidRPr="00F70C3B" w:rsidTr="00C31322">
        <w:trPr>
          <w:jc w:val="center"/>
        </w:trPr>
        <w:tc>
          <w:tcPr>
            <w:tcW w:w="824" w:type="dxa"/>
          </w:tcPr>
          <w:p w:rsidR="00C31322" w:rsidRPr="00F70C3B" w:rsidRDefault="00C31322" w:rsidP="00B018F4">
            <w:pPr>
              <w:rPr>
                <w:sz w:val="16"/>
                <w:szCs w:val="16"/>
              </w:rPr>
            </w:pPr>
            <w:r w:rsidRPr="00F70C3B">
              <w:rPr>
                <w:sz w:val="16"/>
                <w:szCs w:val="16"/>
              </w:rPr>
              <w:t xml:space="preserve">1. </w:t>
            </w:r>
          </w:p>
        </w:tc>
        <w:tc>
          <w:tcPr>
            <w:tcW w:w="5211" w:type="dxa"/>
          </w:tcPr>
          <w:p w:rsidR="00C31322" w:rsidRPr="00F70C3B" w:rsidRDefault="00C31322" w:rsidP="006471E8">
            <w:pPr>
              <w:pStyle w:val="ConsPlusNormal"/>
              <w:ind w:firstLine="0"/>
              <w:jc w:val="both"/>
              <w:rPr>
                <w:color w:val="000000"/>
                <w:spacing w:val="-9"/>
                <w:sz w:val="16"/>
                <w:szCs w:val="16"/>
              </w:rPr>
            </w:pPr>
            <w:r w:rsidRPr="00F70C3B">
              <w:rPr>
                <w:rFonts w:ascii="Times New Roman" w:hAnsi="Times New Roman" w:cs="Times New Roman"/>
                <w:sz w:val="16"/>
                <w:szCs w:val="1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340" w:type="dxa"/>
          </w:tcPr>
          <w:p w:rsidR="00C31322" w:rsidRPr="00F70C3B" w:rsidRDefault="00C31322" w:rsidP="00B018F4">
            <w:pPr>
              <w:jc w:val="center"/>
              <w:rPr>
                <w:sz w:val="16"/>
                <w:szCs w:val="16"/>
              </w:rPr>
            </w:pPr>
          </w:p>
        </w:tc>
      </w:tr>
      <w:tr w:rsidR="00C31322" w:rsidRPr="00F70C3B" w:rsidTr="00C31322">
        <w:trPr>
          <w:jc w:val="center"/>
        </w:trPr>
        <w:tc>
          <w:tcPr>
            <w:tcW w:w="824" w:type="dxa"/>
          </w:tcPr>
          <w:p w:rsidR="00C31322" w:rsidRPr="00F70C3B" w:rsidRDefault="00C31322" w:rsidP="00B018F4">
            <w:pPr>
              <w:rPr>
                <w:sz w:val="16"/>
                <w:szCs w:val="16"/>
              </w:rPr>
            </w:pPr>
            <w:r w:rsidRPr="00F70C3B">
              <w:rPr>
                <w:sz w:val="16"/>
                <w:szCs w:val="16"/>
              </w:rPr>
              <w:t>1.1</w:t>
            </w:r>
          </w:p>
        </w:tc>
        <w:tc>
          <w:tcPr>
            <w:tcW w:w="5211" w:type="dxa"/>
          </w:tcPr>
          <w:p w:rsidR="00C31322" w:rsidRPr="00F70C3B" w:rsidRDefault="00C31322" w:rsidP="006471E8">
            <w:pPr>
              <w:pStyle w:val="ConsPlusNormal"/>
              <w:ind w:firstLine="0"/>
              <w:jc w:val="both"/>
              <w:rPr>
                <w:rFonts w:ascii="Times New Roman" w:hAnsi="Times New Roman" w:cs="Times New Roman"/>
                <w:sz w:val="16"/>
                <w:szCs w:val="16"/>
              </w:rPr>
            </w:pPr>
            <w:r w:rsidRPr="00F70C3B">
              <w:rPr>
                <w:rFonts w:ascii="Times New Roman" w:hAnsi="Times New Roman" w:cs="Times New Roman"/>
                <w:sz w:val="16"/>
                <w:szCs w:val="16"/>
              </w:rPr>
              <w:t>Наличие</w:t>
            </w:r>
          </w:p>
        </w:tc>
        <w:tc>
          <w:tcPr>
            <w:tcW w:w="2340" w:type="dxa"/>
          </w:tcPr>
          <w:p w:rsidR="00C31322" w:rsidRPr="00F70C3B" w:rsidRDefault="00C31322" w:rsidP="00B018F4">
            <w:pPr>
              <w:jc w:val="center"/>
              <w:rPr>
                <w:sz w:val="16"/>
                <w:szCs w:val="16"/>
              </w:rPr>
            </w:pPr>
            <w:r w:rsidRPr="00F70C3B">
              <w:rPr>
                <w:sz w:val="16"/>
                <w:szCs w:val="16"/>
              </w:rPr>
              <w:t>5</w:t>
            </w:r>
          </w:p>
        </w:tc>
      </w:tr>
      <w:tr w:rsidR="00C31322" w:rsidRPr="00F70C3B" w:rsidTr="00C31322">
        <w:trPr>
          <w:jc w:val="center"/>
        </w:trPr>
        <w:tc>
          <w:tcPr>
            <w:tcW w:w="824" w:type="dxa"/>
          </w:tcPr>
          <w:p w:rsidR="00C31322" w:rsidRPr="00F70C3B" w:rsidRDefault="00C31322" w:rsidP="00B018F4">
            <w:pPr>
              <w:rPr>
                <w:sz w:val="16"/>
                <w:szCs w:val="16"/>
              </w:rPr>
            </w:pPr>
            <w:r w:rsidRPr="00F70C3B">
              <w:rPr>
                <w:sz w:val="16"/>
                <w:szCs w:val="16"/>
              </w:rPr>
              <w:t>1.2.</w:t>
            </w:r>
          </w:p>
        </w:tc>
        <w:tc>
          <w:tcPr>
            <w:tcW w:w="5211" w:type="dxa"/>
          </w:tcPr>
          <w:p w:rsidR="00C31322" w:rsidRPr="00F70C3B" w:rsidRDefault="00C31322" w:rsidP="006471E8">
            <w:pPr>
              <w:pStyle w:val="ConsPlusNormal"/>
              <w:ind w:firstLine="0"/>
              <w:jc w:val="both"/>
              <w:rPr>
                <w:rFonts w:ascii="Times New Roman" w:hAnsi="Times New Roman" w:cs="Times New Roman"/>
                <w:sz w:val="16"/>
                <w:szCs w:val="16"/>
              </w:rPr>
            </w:pPr>
            <w:r w:rsidRPr="00F70C3B">
              <w:rPr>
                <w:rFonts w:ascii="Times New Roman" w:hAnsi="Times New Roman" w:cs="Times New Roman"/>
                <w:sz w:val="16"/>
                <w:szCs w:val="16"/>
              </w:rPr>
              <w:t>Отсутствие</w:t>
            </w:r>
          </w:p>
        </w:tc>
        <w:tc>
          <w:tcPr>
            <w:tcW w:w="2340" w:type="dxa"/>
          </w:tcPr>
          <w:p w:rsidR="00C31322" w:rsidRPr="00F70C3B" w:rsidRDefault="00C31322" w:rsidP="00B018F4">
            <w:pPr>
              <w:jc w:val="center"/>
              <w:rPr>
                <w:sz w:val="16"/>
                <w:szCs w:val="16"/>
              </w:rPr>
            </w:pPr>
            <w:r w:rsidRPr="00F70C3B">
              <w:rPr>
                <w:sz w:val="16"/>
                <w:szCs w:val="16"/>
              </w:rPr>
              <w:t>0</w:t>
            </w:r>
          </w:p>
        </w:tc>
      </w:tr>
      <w:tr w:rsidR="00C31322" w:rsidRPr="00F70C3B" w:rsidTr="00C31322">
        <w:trPr>
          <w:jc w:val="center"/>
        </w:trPr>
        <w:tc>
          <w:tcPr>
            <w:tcW w:w="824" w:type="dxa"/>
          </w:tcPr>
          <w:p w:rsidR="00C31322" w:rsidRPr="00F70C3B" w:rsidRDefault="00C31322" w:rsidP="00003639">
            <w:pPr>
              <w:rPr>
                <w:sz w:val="16"/>
                <w:szCs w:val="16"/>
              </w:rPr>
            </w:pPr>
            <w:r w:rsidRPr="00F70C3B">
              <w:rPr>
                <w:sz w:val="16"/>
                <w:szCs w:val="16"/>
              </w:rPr>
              <w:t>2</w:t>
            </w:r>
          </w:p>
        </w:tc>
        <w:tc>
          <w:tcPr>
            <w:tcW w:w="5211" w:type="dxa"/>
          </w:tcPr>
          <w:p w:rsidR="00C31322" w:rsidRPr="00F70C3B" w:rsidRDefault="00C31322" w:rsidP="006471E8">
            <w:pPr>
              <w:shd w:val="clear" w:color="auto" w:fill="FFFFFF"/>
              <w:jc w:val="both"/>
              <w:rPr>
                <w:color w:val="000000"/>
                <w:spacing w:val="-9"/>
                <w:sz w:val="16"/>
                <w:szCs w:val="16"/>
              </w:rPr>
            </w:pPr>
            <w:r w:rsidRPr="00F70C3B">
              <w:rPr>
                <w:sz w:val="16"/>
                <w:szCs w:val="1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340" w:type="dxa"/>
          </w:tcPr>
          <w:p w:rsidR="00C31322" w:rsidRPr="00F70C3B" w:rsidRDefault="00C31322" w:rsidP="00260710">
            <w:pPr>
              <w:jc w:val="center"/>
              <w:rPr>
                <w:sz w:val="16"/>
                <w:szCs w:val="16"/>
              </w:rPr>
            </w:pPr>
          </w:p>
        </w:tc>
      </w:tr>
      <w:tr w:rsidR="00C31322" w:rsidRPr="00F70C3B" w:rsidTr="00C31322">
        <w:trPr>
          <w:jc w:val="center"/>
        </w:trPr>
        <w:tc>
          <w:tcPr>
            <w:tcW w:w="824" w:type="dxa"/>
          </w:tcPr>
          <w:p w:rsidR="00C31322" w:rsidRPr="00F70C3B" w:rsidRDefault="00C31322" w:rsidP="00003639">
            <w:pPr>
              <w:rPr>
                <w:sz w:val="16"/>
                <w:szCs w:val="16"/>
              </w:rPr>
            </w:pPr>
          </w:p>
        </w:tc>
        <w:tc>
          <w:tcPr>
            <w:tcW w:w="5211" w:type="dxa"/>
          </w:tcPr>
          <w:p w:rsidR="00C31322" w:rsidRPr="00F70C3B" w:rsidRDefault="00C31322" w:rsidP="00260710">
            <w:pPr>
              <w:shd w:val="clear" w:color="auto" w:fill="FFFFFF"/>
              <w:spacing w:line="322" w:lineRule="exact"/>
              <w:ind w:right="620"/>
              <w:rPr>
                <w:color w:val="000000"/>
                <w:spacing w:val="-9"/>
                <w:sz w:val="16"/>
                <w:szCs w:val="16"/>
              </w:rPr>
            </w:pPr>
            <w:r w:rsidRPr="00F70C3B">
              <w:rPr>
                <w:color w:val="000000"/>
                <w:spacing w:val="-9"/>
                <w:sz w:val="16"/>
                <w:szCs w:val="16"/>
              </w:rPr>
              <w:t>Наличие</w:t>
            </w:r>
          </w:p>
        </w:tc>
        <w:tc>
          <w:tcPr>
            <w:tcW w:w="2340" w:type="dxa"/>
          </w:tcPr>
          <w:p w:rsidR="00C31322" w:rsidRPr="00F70C3B" w:rsidRDefault="00C31322" w:rsidP="00260710">
            <w:pPr>
              <w:jc w:val="center"/>
              <w:rPr>
                <w:sz w:val="16"/>
                <w:szCs w:val="16"/>
              </w:rPr>
            </w:pPr>
            <w:r w:rsidRPr="00F70C3B">
              <w:rPr>
                <w:sz w:val="16"/>
                <w:szCs w:val="16"/>
              </w:rPr>
              <w:t>2</w:t>
            </w:r>
          </w:p>
        </w:tc>
      </w:tr>
      <w:tr w:rsidR="00C31322" w:rsidRPr="00F70C3B" w:rsidTr="00C31322">
        <w:trPr>
          <w:jc w:val="center"/>
        </w:trPr>
        <w:tc>
          <w:tcPr>
            <w:tcW w:w="824" w:type="dxa"/>
          </w:tcPr>
          <w:p w:rsidR="00C31322" w:rsidRPr="00F70C3B" w:rsidRDefault="00C31322" w:rsidP="00003639">
            <w:pPr>
              <w:rPr>
                <w:sz w:val="16"/>
                <w:szCs w:val="16"/>
              </w:rPr>
            </w:pPr>
          </w:p>
        </w:tc>
        <w:tc>
          <w:tcPr>
            <w:tcW w:w="5211" w:type="dxa"/>
          </w:tcPr>
          <w:p w:rsidR="00C31322" w:rsidRPr="00F70C3B" w:rsidRDefault="00C31322" w:rsidP="00260710">
            <w:pPr>
              <w:shd w:val="clear" w:color="auto" w:fill="FFFFFF"/>
              <w:spacing w:line="322" w:lineRule="exact"/>
              <w:ind w:right="620"/>
              <w:rPr>
                <w:color w:val="000000"/>
                <w:spacing w:val="-9"/>
                <w:sz w:val="16"/>
                <w:szCs w:val="16"/>
              </w:rPr>
            </w:pPr>
            <w:r w:rsidRPr="00F70C3B">
              <w:rPr>
                <w:color w:val="000000"/>
                <w:spacing w:val="-9"/>
                <w:sz w:val="16"/>
                <w:szCs w:val="16"/>
              </w:rPr>
              <w:t>Отсутствие</w:t>
            </w:r>
          </w:p>
        </w:tc>
        <w:tc>
          <w:tcPr>
            <w:tcW w:w="2340" w:type="dxa"/>
          </w:tcPr>
          <w:p w:rsidR="00C31322" w:rsidRPr="00F70C3B" w:rsidRDefault="00C31322" w:rsidP="00260710">
            <w:pPr>
              <w:jc w:val="center"/>
              <w:rPr>
                <w:sz w:val="16"/>
                <w:szCs w:val="16"/>
              </w:rPr>
            </w:pPr>
            <w:r w:rsidRPr="00F70C3B">
              <w:rPr>
                <w:sz w:val="16"/>
                <w:szCs w:val="16"/>
              </w:rPr>
              <w:t>0</w:t>
            </w:r>
          </w:p>
        </w:tc>
      </w:tr>
      <w:tr w:rsidR="00C31322" w:rsidRPr="00F70C3B" w:rsidTr="00C31322">
        <w:trPr>
          <w:jc w:val="center"/>
        </w:trPr>
        <w:tc>
          <w:tcPr>
            <w:tcW w:w="824" w:type="dxa"/>
          </w:tcPr>
          <w:p w:rsidR="00C31322" w:rsidRPr="00F70C3B" w:rsidRDefault="00C31322" w:rsidP="00003639">
            <w:pPr>
              <w:rPr>
                <w:sz w:val="16"/>
                <w:szCs w:val="16"/>
              </w:rPr>
            </w:pPr>
            <w:r w:rsidRPr="00F70C3B">
              <w:rPr>
                <w:sz w:val="16"/>
                <w:szCs w:val="16"/>
              </w:rPr>
              <w:t>3</w:t>
            </w:r>
          </w:p>
        </w:tc>
        <w:tc>
          <w:tcPr>
            <w:tcW w:w="5211" w:type="dxa"/>
          </w:tcPr>
          <w:p w:rsidR="00C31322" w:rsidRPr="00F70C3B" w:rsidRDefault="00C31322" w:rsidP="006471E8">
            <w:pPr>
              <w:shd w:val="clear" w:color="auto" w:fill="FFFFFF"/>
              <w:tabs>
                <w:tab w:val="left" w:pos="4995"/>
              </w:tabs>
              <w:jc w:val="both"/>
              <w:rPr>
                <w:color w:val="000000"/>
                <w:spacing w:val="-9"/>
                <w:sz w:val="16"/>
                <w:szCs w:val="16"/>
              </w:rPr>
            </w:pPr>
            <w:r w:rsidRPr="00F70C3B">
              <w:rPr>
                <w:sz w:val="16"/>
                <w:szCs w:val="1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каждому автобусу).</w:t>
            </w:r>
          </w:p>
        </w:tc>
        <w:tc>
          <w:tcPr>
            <w:tcW w:w="2340" w:type="dxa"/>
          </w:tcPr>
          <w:p w:rsidR="00C31322" w:rsidRPr="00F70C3B" w:rsidRDefault="00C31322" w:rsidP="00260710">
            <w:pPr>
              <w:jc w:val="center"/>
              <w:rPr>
                <w:sz w:val="16"/>
                <w:szCs w:val="16"/>
              </w:rPr>
            </w:pPr>
          </w:p>
        </w:tc>
      </w:tr>
      <w:tr w:rsidR="00C31322" w:rsidRPr="00F70C3B" w:rsidTr="00C31322">
        <w:trPr>
          <w:jc w:val="center"/>
        </w:trPr>
        <w:tc>
          <w:tcPr>
            <w:tcW w:w="824" w:type="dxa"/>
          </w:tcPr>
          <w:p w:rsidR="00C31322" w:rsidRPr="00F70C3B" w:rsidRDefault="00C31322" w:rsidP="00003639">
            <w:pPr>
              <w:rPr>
                <w:sz w:val="16"/>
                <w:szCs w:val="16"/>
              </w:rPr>
            </w:pPr>
            <w:r w:rsidRPr="00F70C3B">
              <w:rPr>
                <w:sz w:val="16"/>
                <w:szCs w:val="16"/>
              </w:rPr>
              <w:t>3.1</w:t>
            </w:r>
          </w:p>
        </w:tc>
        <w:tc>
          <w:tcPr>
            <w:tcW w:w="5211" w:type="dxa"/>
          </w:tcPr>
          <w:p w:rsidR="00C31322" w:rsidRPr="00F70C3B" w:rsidRDefault="00C31322" w:rsidP="00D9422E">
            <w:pPr>
              <w:shd w:val="clear" w:color="auto" w:fill="FFFFFF"/>
              <w:rPr>
                <w:color w:val="000000"/>
                <w:spacing w:val="-9"/>
                <w:sz w:val="16"/>
                <w:szCs w:val="16"/>
              </w:rPr>
            </w:pPr>
            <w:r w:rsidRPr="00F70C3B">
              <w:rPr>
                <w:color w:val="000000"/>
                <w:spacing w:val="-9"/>
                <w:sz w:val="16"/>
                <w:szCs w:val="16"/>
              </w:rPr>
              <w:t>Наличие низкопольного (полунизкопольного) транспортного средства специально оборудованного для перевозки инвалидов и других маломобильных групп населения.</w:t>
            </w:r>
          </w:p>
        </w:tc>
        <w:tc>
          <w:tcPr>
            <w:tcW w:w="2340" w:type="dxa"/>
          </w:tcPr>
          <w:p w:rsidR="00C31322" w:rsidRPr="00F70C3B" w:rsidRDefault="00F70EEE" w:rsidP="00260710">
            <w:pPr>
              <w:jc w:val="center"/>
              <w:rPr>
                <w:sz w:val="16"/>
                <w:szCs w:val="16"/>
              </w:rPr>
            </w:pPr>
            <w:r>
              <w:rPr>
                <w:sz w:val="16"/>
                <w:szCs w:val="16"/>
              </w:rPr>
              <w:t>2</w:t>
            </w:r>
          </w:p>
        </w:tc>
      </w:tr>
      <w:tr w:rsidR="00C31322" w:rsidRPr="00F70C3B" w:rsidTr="00C31322">
        <w:trPr>
          <w:jc w:val="center"/>
        </w:trPr>
        <w:tc>
          <w:tcPr>
            <w:tcW w:w="824" w:type="dxa"/>
          </w:tcPr>
          <w:p w:rsidR="00C31322" w:rsidRPr="00F70C3B" w:rsidRDefault="00C31322" w:rsidP="00003639">
            <w:pPr>
              <w:rPr>
                <w:sz w:val="16"/>
                <w:szCs w:val="16"/>
              </w:rPr>
            </w:pPr>
          </w:p>
        </w:tc>
        <w:tc>
          <w:tcPr>
            <w:tcW w:w="5211" w:type="dxa"/>
          </w:tcPr>
          <w:p w:rsidR="00C31322" w:rsidRPr="00F70C3B" w:rsidRDefault="00C31322" w:rsidP="00D9422E">
            <w:pPr>
              <w:shd w:val="clear" w:color="auto" w:fill="FFFFFF"/>
              <w:ind w:right="142"/>
              <w:jc w:val="both"/>
              <w:rPr>
                <w:color w:val="000000"/>
                <w:spacing w:val="-9"/>
                <w:sz w:val="16"/>
                <w:szCs w:val="16"/>
              </w:rPr>
            </w:pPr>
            <w:r w:rsidRPr="00F70C3B">
              <w:rPr>
                <w:color w:val="000000"/>
                <w:spacing w:val="-9"/>
                <w:sz w:val="16"/>
                <w:szCs w:val="16"/>
              </w:rPr>
              <w:t xml:space="preserve">Обязательство по приобретению низкопольного (полунизкопольного) транспортного средства специально оборудованного для перевозки инвалидов и других маломобильных групп населения в течение 20 календарных дней после признания  участника конкурса победителем. </w:t>
            </w:r>
          </w:p>
        </w:tc>
        <w:tc>
          <w:tcPr>
            <w:tcW w:w="2340" w:type="dxa"/>
          </w:tcPr>
          <w:p w:rsidR="00C31322" w:rsidRPr="00F70C3B" w:rsidRDefault="00F70EEE" w:rsidP="00260710">
            <w:pPr>
              <w:jc w:val="center"/>
              <w:rPr>
                <w:sz w:val="16"/>
                <w:szCs w:val="16"/>
              </w:rPr>
            </w:pPr>
            <w:r>
              <w:rPr>
                <w:sz w:val="16"/>
                <w:szCs w:val="16"/>
              </w:rPr>
              <w:t>1</w:t>
            </w:r>
          </w:p>
        </w:tc>
      </w:tr>
      <w:tr w:rsidR="002B40C0" w:rsidRPr="00F70C3B" w:rsidTr="002B40C0">
        <w:trPr>
          <w:trHeight w:val="201"/>
          <w:jc w:val="center"/>
        </w:trPr>
        <w:tc>
          <w:tcPr>
            <w:tcW w:w="824" w:type="dxa"/>
          </w:tcPr>
          <w:p w:rsidR="002B40C0" w:rsidRPr="00F70C3B" w:rsidRDefault="002B40C0" w:rsidP="00003639">
            <w:pPr>
              <w:rPr>
                <w:sz w:val="16"/>
                <w:szCs w:val="16"/>
              </w:rPr>
            </w:pPr>
            <w:r w:rsidRPr="00F70C3B">
              <w:rPr>
                <w:sz w:val="16"/>
                <w:szCs w:val="16"/>
              </w:rPr>
              <w:t>3.2.</w:t>
            </w:r>
          </w:p>
        </w:tc>
        <w:tc>
          <w:tcPr>
            <w:tcW w:w="5211" w:type="dxa"/>
          </w:tcPr>
          <w:p w:rsidR="002B40C0" w:rsidRPr="00F70C3B" w:rsidRDefault="002B40C0" w:rsidP="00260710">
            <w:pPr>
              <w:shd w:val="clear" w:color="auto" w:fill="FFFFFF"/>
              <w:spacing w:line="322" w:lineRule="exact"/>
              <w:ind w:right="620"/>
              <w:rPr>
                <w:color w:val="000000"/>
                <w:spacing w:val="-9"/>
                <w:sz w:val="16"/>
                <w:szCs w:val="16"/>
              </w:rPr>
            </w:pPr>
            <w:r w:rsidRPr="00F70C3B">
              <w:rPr>
                <w:color w:val="000000"/>
                <w:spacing w:val="-9"/>
                <w:sz w:val="16"/>
                <w:szCs w:val="16"/>
              </w:rPr>
              <w:t>Год выпуска транспортных средств</w:t>
            </w:r>
          </w:p>
        </w:tc>
        <w:tc>
          <w:tcPr>
            <w:tcW w:w="2340" w:type="dxa"/>
          </w:tcPr>
          <w:p w:rsidR="002B40C0" w:rsidRPr="00F70C3B" w:rsidRDefault="002B40C0" w:rsidP="00260710">
            <w:pPr>
              <w:jc w:val="center"/>
              <w:rPr>
                <w:sz w:val="16"/>
                <w:szCs w:val="16"/>
              </w:rPr>
            </w:pPr>
          </w:p>
        </w:tc>
      </w:tr>
      <w:tr w:rsidR="00C31322" w:rsidRPr="00F70C3B" w:rsidTr="00C31322">
        <w:trPr>
          <w:jc w:val="center"/>
        </w:trPr>
        <w:tc>
          <w:tcPr>
            <w:tcW w:w="824" w:type="dxa"/>
          </w:tcPr>
          <w:p w:rsidR="00C31322" w:rsidRPr="00F70C3B" w:rsidRDefault="002B40C0" w:rsidP="00003639">
            <w:pPr>
              <w:rPr>
                <w:sz w:val="16"/>
                <w:szCs w:val="16"/>
              </w:rPr>
            </w:pPr>
            <w:r>
              <w:rPr>
                <w:sz w:val="16"/>
                <w:szCs w:val="16"/>
              </w:rPr>
              <w:t>3.2.1.</w:t>
            </w:r>
          </w:p>
        </w:tc>
        <w:tc>
          <w:tcPr>
            <w:tcW w:w="5211" w:type="dxa"/>
          </w:tcPr>
          <w:p w:rsidR="00C31322" w:rsidRPr="00F70C3B" w:rsidRDefault="002B40C0" w:rsidP="00260710">
            <w:pPr>
              <w:shd w:val="clear" w:color="auto" w:fill="FFFFFF"/>
              <w:spacing w:line="322" w:lineRule="exact"/>
              <w:ind w:right="620"/>
              <w:rPr>
                <w:color w:val="000000"/>
                <w:spacing w:val="-9"/>
                <w:sz w:val="16"/>
                <w:szCs w:val="16"/>
              </w:rPr>
            </w:pPr>
            <w:r>
              <w:rPr>
                <w:color w:val="000000"/>
                <w:spacing w:val="-9"/>
                <w:sz w:val="16"/>
                <w:szCs w:val="16"/>
              </w:rPr>
              <w:t>Наличие ТС</w:t>
            </w:r>
          </w:p>
        </w:tc>
        <w:tc>
          <w:tcPr>
            <w:tcW w:w="2340" w:type="dxa"/>
          </w:tcPr>
          <w:p w:rsidR="00C31322" w:rsidRPr="00F70C3B" w:rsidRDefault="00C31322" w:rsidP="00260710">
            <w:pPr>
              <w:jc w:val="center"/>
              <w:rPr>
                <w:sz w:val="16"/>
                <w:szCs w:val="16"/>
              </w:rPr>
            </w:pPr>
          </w:p>
        </w:tc>
      </w:tr>
      <w:tr w:rsidR="00C31322" w:rsidRPr="00F70C3B" w:rsidTr="00C31322">
        <w:trPr>
          <w:jc w:val="center"/>
        </w:trPr>
        <w:tc>
          <w:tcPr>
            <w:tcW w:w="824" w:type="dxa"/>
          </w:tcPr>
          <w:p w:rsidR="00C31322" w:rsidRPr="00F70C3B" w:rsidRDefault="00C31322" w:rsidP="00003639">
            <w:pPr>
              <w:rPr>
                <w:sz w:val="16"/>
                <w:szCs w:val="16"/>
              </w:rPr>
            </w:pPr>
          </w:p>
        </w:tc>
        <w:tc>
          <w:tcPr>
            <w:tcW w:w="5211" w:type="dxa"/>
          </w:tcPr>
          <w:p w:rsidR="00C31322" w:rsidRPr="00F70C3B" w:rsidRDefault="00C31322" w:rsidP="00D9422E">
            <w:pPr>
              <w:shd w:val="clear" w:color="auto" w:fill="FFFFFF"/>
              <w:spacing w:line="322" w:lineRule="exact"/>
              <w:ind w:right="620"/>
              <w:rPr>
                <w:color w:val="000000"/>
                <w:spacing w:val="-9"/>
                <w:sz w:val="16"/>
                <w:szCs w:val="16"/>
              </w:rPr>
            </w:pPr>
            <w:r w:rsidRPr="00F70C3B">
              <w:rPr>
                <w:color w:val="000000"/>
                <w:spacing w:val="-9"/>
                <w:sz w:val="16"/>
                <w:szCs w:val="16"/>
              </w:rPr>
              <w:t>Год выпуска (2016, 2015, 2014 )</w:t>
            </w:r>
          </w:p>
        </w:tc>
        <w:tc>
          <w:tcPr>
            <w:tcW w:w="2340" w:type="dxa"/>
          </w:tcPr>
          <w:p w:rsidR="00C31322" w:rsidRPr="00F70C3B" w:rsidRDefault="00C31322" w:rsidP="004403FA">
            <w:pPr>
              <w:jc w:val="center"/>
              <w:rPr>
                <w:sz w:val="16"/>
                <w:szCs w:val="16"/>
              </w:rPr>
            </w:pPr>
            <w:r w:rsidRPr="00F70C3B">
              <w:rPr>
                <w:sz w:val="16"/>
                <w:szCs w:val="16"/>
              </w:rPr>
              <w:t>5</w:t>
            </w:r>
          </w:p>
        </w:tc>
      </w:tr>
      <w:tr w:rsidR="00C31322" w:rsidRPr="00F70C3B" w:rsidTr="00C31322">
        <w:trPr>
          <w:jc w:val="center"/>
        </w:trPr>
        <w:tc>
          <w:tcPr>
            <w:tcW w:w="824" w:type="dxa"/>
          </w:tcPr>
          <w:p w:rsidR="00C31322" w:rsidRPr="00F70C3B" w:rsidRDefault="00C31322" w:rsidP="00003639">
            <w:pPr>
              <w:rPr>
                <w:sz w:val="16"/>
                <w:szCs w:val="16"/>
              </w:rPr>
            </w:pPr>
          </w:p>
        </w:tc>
        <w:tc>
          <w:tcPr>
            <w:tcW w:w="5211" w:type="dxa"/>
          </w:tcPr>
          <w:p w:rsidR="00C31322" w:rsidRPr="00F70C3B" w:rsidRDefault="00C31322" w:rsidP="00D9422E">
            <w:pPr>
              <w:shd w:val="clear" w:color="auto" w:fill="FFFFFF"/>
              <w:spacing w:line="322" w:lineRule="exact"/>
              <w:ind w:right="620"/>
              <w:rPr>
                <w:color w:val="000000"/>
                <w:spacing w:val="-9"/>
                <w:sz w:val="16"/>
                <w:szCs w:val="16"/>
              </w:rPr>
            </w:pPr>
            <w:r w:rsidRPr="00F70C3B">
              <w:rPr>
                <w:color w:val="000000"/>
                <w:spacing w:val="-9"/>
                <w:sz w:val="16"/>
                <w:szCs w:val="16"/>
              </w:rPr>
              <w:t>Год выпуска (2013, 2012, 2011)</w:t>
            </w:r>
          </w:p>
        </w:tc>
        <w:tc>
          <w:tcPr>
            <w:tcW w:w="2340" w:type="dxa"/>
          </w:tcPr>
          <w:p w:rsidR="00C31322" w:rsidRPr="00F70C3B" w:rsidRDefault="00C31322" w:rsidP="004403FA">
            <w:pPr>
              <w:jc w:val="center"/>
              <w:rPr>
                <w:sz w:val="16"/>
                <w:szCs w:val="16"/>
                <w:lang w:val="en-US"/>
              </w:rPr>
            </w:pPr>
            <w:r w:rsidRPr="00F70C3B">
              <w:rPr>
                <w:sz w:val="16"/>
                <w:szCs w:val="16"/>
              </w:rPr>
              <w:t>3</w:t>
            </w:r>
          </w:p>
        </w:tc>
      </w:tr>
      <w:tr w:rsidR="00C31322" w:rsidRPr="00F70C3B" w:rsidTr="00C31322">
        <w:trPr>
          <w:jc w:val="center"/>
        </w:trPr>
        <w:tc>
          <w:tcPr>
            <w:tcW w:w="824" w:type="dxa"/>
          </w:tcPr>
          <w:p w:rsidR="00C31322" w:rsidRPr="00F70C3B" w:rsidRDefault="00C31322" w:rsidP="00003639">
            <w:pPr>
              <w:rPr>
                <w:sz w:val="16"/>
                <w:szCs w:val="16"/>
              </w:rPr>
            </w:pPr>
          </w:p>
        </w:tc>
        <w:tc>
          <w:tcPr>
            <w:tcW w:w="5211" w:type="dxa"/>
          </w:tcPr>
          <w:p w:rsidR="00C31322" w:rsidRPr="00F70C3B" w:rsidRDefault="00C31322" w:rsidP="00D9422E">
            <w:pPr>
              <w:shd w:val="clear" w:color="auto" w:fill="FFFFFF"/>
              <w:spacing w:line="322" w:lineRule="exact"/>
              <w:ind w:right="620"/>
              <w:rPr>
                <w:color w:val="000000"/>
                <w:spacing w:val="-9"/>
                <w:sz w:val="16"/>
                <w:szCs w:val="16"/>
              </w:rPr>
            </w:pPr>
            <w:r w:rsidRPr="00F70C3B">
              <w:rPr>
                <w:color w:val="000000"/>
                <w:spacing w:val="-9"/>
                <w:sz w:val="16"/>
                <w:szCs w:val="16"/>
              </w:rPr>
              <w:t>Год выпуска (2010- и т.д.)</w:t>
            </w:r>
          </w:p>
        </w:tc>
        <w:tc>
          <w:tcPr>
            <w:tcW w:w="2340" w:type="dxa"/>
          </w:tcPr>
          <w:p w:rsidR="00C31322" w:rsidRPr="00F70C3B" w:rsidRDefault="00C31322" w:rsidP="004403FA">
            <w:pPr>
              <w:jc w:val="center"/>
              <w:rPr>
                <w:sz w:val="16"/>
                <w:szCs w:val="16"/>
                <w:lang w:val="en-US"/>
              </w:rPr>
            </w:pPr>
            <w:r w:rsidRPr="00F70C3B">
              <w:rPr>
                <w:sz w:val="16"/>
                <w:szCs w:val="16"/>
              </w:rPr>
              <w:t>1</w:t>
            </w:r>
          </w:p>
        </w:tc>
      </w:tr>
      <w:tr w:rsidR="002B40C0" w:rsidRPr="00F70C3B" w:rsidTr="00C31322">
        <w:trPr>
          <w:jc w:val="center"/>
        </w:trPr>
        <w:tc>
          <w:tcPr>
            <w:tcW w:w="824" w:type="dxa"/>
          </w:tcPr>
          <w:p w:rsidR="002B40C0" w:rsidRPr="00F70C3B" w:rsidRDefault="002B40C0" w:rsidP="00003639">
            <w:pPr>
              <w:rPr>
                <w:sz w:val="16"/>
                <w:szCs w:val="16"/>
              </w:rPr>
            </w:pPr>
            <w:r>
              <w:rPr>
                <w:sz w:val="16"/>
                <w:szCs w:val="16"/>
              </w:rPr>
              <w:lastRenderedPageBreak/>
              <w:t>3.2.2.</w:t>
            </w:r>
          </w:p>
        </w:tc>
        <w:tc>
          <w:tcPr>
            <w:tcW w:w="5211" w:type="dxa"/>
          </w:tcPr>
          <w:p w:rsidR="002B40C0" w:rsidRPr="00F70C3B" w:rsidRDefault="00F70EEE" w:rsidP="00F70EEE">
            <w:pPr>
              <w:shd w:val="clear" w:color="auto" w:fill="FFFFFF"/>
              <w:ind w:right="618"/>
              <w:rPr>
                <w:color w:val="000000"/>
                <w:spacing w:val="-9"/>
                <w:sz w:val="16"/>
                <w:szCs w:val="16"/>
              </w:rPr>
            </w:pPr>
            <w:r w:rsidRPr="00F70C3B">
              <w:rPr>
                <w:color w:val="000000"/>
                <w:spacing w:val="-9"/>
                <w:sz w:val="16"/>
                <w:szCs w:val="16"/>
              </w:rPr>
              <w:t>Обязательство по приобретению транспортного средства в течение 20 календарных дней после признания  участника конкурса победителем.</w:t>
            </w:r>
          </w:p>
        </w:tc>
        <w:tc>
          <w:tcPr>
            <w:tcW w:w="2340" w:type="dxa"/>
          </w:tcPr>
          <w:p w:rsidR="002B40C0" w:rsidRPr="00F70C3B" w:rsidRDefault="002B40C0" w:rsidP="004403FA">
            <w:pPr>
              <w:jc w:val="center"/>
              <w:rPr>
                <w:sz w:val="16"/>
                <w:szCs w:val="16"/>
              </w:rPr>
            </w:pP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C932FE">
            <w:pPr>
              <w:shd w:val="clear" w:color="auto" w:fill="FFFFFF"/>
              <w:spacing w:line="322" w:lineRule="exact"/>
              <w:ind w:right="620"/>
              <w:rPr>
                <w:color w:val="000000"/>
                <w:spacing w:val="-9"/>
                <w:sz w:val="16"/>
                <w:szCs w:val="16"/>
              </w:rPr>
            </w:pPr>
            <w:r w:rsidRPr="00F70C3B">
              <w:rPr>
                <w:color w:val="000000"/>
                <w:spacing w:val="-9"/>
                <w:sz w:val="16"/>
                <w:szCs w:val="16"/>
              </w:rPr>
              <w:t>Год выпуска (2016, 2015, 2014 )</w:t>
            </w:r>
          </w:p>
        </w:tc>
        <w:tc>
          <w:tcPr>
            <w:tcW w:w="2340" w:type="dxa"/>
          </w:tcPr>
          <w:p w:rsidR="00F70EEE" w:rsidRPr="00F70C3B" w:rsidRDefault="00F70EEE" w:rsidP="00C932FE">
            <w:pPr>
              <w:jc w:val="center"/>
              <w:rPr>
                <w:sz w:val="16"/>
                <w:szCs w:val="16"/>
              </w:rPr>
            </w:pPr>
            <w:r>
              <w:rPr>
                <w:sz w:val="16"/>
                <w:szCs w:val="16"/>
              </w:rPr>
              <w:t>3</w:t>
            </w: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C932FE">
            <w:pPr>
              <w:shd w:val="clear" w:color="auto" w:fill="FFFFFF"/>
              <w:spacing w:line="322" w:lineRule="exact"/>
              <w:ind w:right="620"/>
              <w:rPr>
                <w:color w:val="000000"/>
                <w:spacing w:val="-9"/>
                <w:sz w:val="16"/>
                <w:szCs w:val="16"/>
              </w:rPr>
            </w:pPr>
            <w:r w:rsidRPr="00F70C3B">
              <w:rPr>
                <w:color w:val="000000"/>
                <w:spacing w:val="-9"/>
                <w:sz w:val="16"/>
                <w:szCs w:val="16"/>
              </w:rPr>
              <w:t>Год выпуска (2013, 2012, 2011)</w:t>
            </w:r>
          </w:p>
        </w:tc>
        <w:tc>
          <w:tcPr>
            <w:tcW w:w="2340" w:type="dxa"/>
          </w:tcPr>
          <w:p w:rsidR="00F70EEE" w:rsidRPr="00F70C3B" w:rsidRDefault="00F70EEE" w:rsidP="00C932FE">
            <w:pPr>
              <w:jc w:val="center"/>
              <w:rPr>
                <w:sz w:val="16"/>
                <w:szCs w:val="16"/>
                <w:lang w:val="en-US"/>
              </w:rPr>
            </w:pPr>
            <w:r>
              <w:rPr>
                <w:sz w:val="16"/>
                <w:szCs w:val="16"/>
              </w:rPr>
              <w:t>1</w:t>
            </w: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C932FE">
            <w:pPr>
              <w:shd w:val="clear" w:color="auto" w:fill="FFFFFF"/>
              <w:spacing w:line="322" w:lineRule="exact"/>
              <w:ind w:right="620"/>
              <w:rPr>
                <w:color w:val="000000"/>
                <w:spacing w:val="-9"/>
                <w:sz w:val="16"/>
                <w:szCs w:val="16"/>
              </w:rPr>
            </w:pPr>
            <w:r w:rsidRPr="00F70C3B">
              <w:rPr>
                <w:color w:val="000000"/>
                <w:spacing w:val="-9"/>
                <w:sz w:val="16"/>
                <w:szCs w:val="16"/>
              </w:rPr>
              <w:t>Год выпуска (2010- и т.д.)</w:t>
            </w:r>
          </w:p>
        </w:tc>
        <w:tc>
          <w:tcPr>
            <w:tcW w:w="2340" w:type="dxa"/>
          </w:tcPr>
          <w:p w:rsidR="00F70EEE" w:rsidRPr="00F70C3B" w:rsidRDefault="00F70EEE" w:rsidP="00C932FE">
            <w:pPr>
              <w:jc w:val="center"/>
              <w:rPr>
                <w:sz w:val="16"/>
                <w:szCs w:val="16"/>
                <w:lang w:val="en-US"/>
              </w:rPr>
            </w:pPr>
            <w:r>
              <w:rPr>
                <w:sz w:val="16"/>
                <w:szCs w:val="16"/>
              </w:rPr>
              <w:t>0</w:t>
            </w:r>
          </w:p>
        </w:tc>
      </w:tr>
      <w:tr w:rsidR="00F70EEE" w:rsidRPr="00F70C3B" w:rsidTr="00C31322">
        <w:trPr>
          <w:jc w:val="center"/>
        </w:trPr>
        <w:tc>
          <w:tcPr>
            <w:tcW w:w="824" w:type="dxa"/>
          </w:tcPr>
          <w:p w:rsidR="00F70EEE" w:rsidRPr="00F70C3B" w:rsidRDefault="00F70EEE" w:rsidP="004403FA">
            <w:pPr>
              <w:rPr>
                <w:sz w:val="16"/>
                <w:szCs w:val="16"/>
              </w:rPr>
            </w:pPr>
            <w:r w:rsidRPr="00F70C3B">
              <w:rPr>
                <w:sz w:val="16"/>
                <w:szCs w:val="16"/>
              </w:rPr>
              <w:t>3.3</w:t>
            </w: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Класс экологической безопасности</w:t>
            </w:r>
          </w:p>
        </w:tc>
        <w:tc>
          <w:tcPr>
            <w:tcW w:w="2340" w:type="dxa"/>
          </w:tcPr>
          <w:p w:rsidR="00F70EEE" w:rsidRPr="00F70C3B" w:rsidRDefault="00F70EEE" w:rsidP="004403FA">
            <w:pPr>
              <w:jc w:val="center"/>
              <w:rPr>
                <w:sz w:val="16"/>
                <w:szCs w:val="16"/>
              </w:rPr>
            </w:pPr>
          </w:p>
        </w:tc>
      </w:tr>
      <w:tr w:rsidR="00F70EEE" w:rsidRPr="00F70C3B" w:rsidTr="00C31322">
        <w:trPr>
          <w:jc w:val="center"/>
        </w:trPr>
        <w:tc>
          <w:tcPr>
            <w:tcW w:w="824" w:type="dxa"/>
          </w:tcPr>
          <w:p w:rsidR="00F70EEE" w:rsidRPr="00F70C3B" w:rsidRDefault="00F70EEE" w:rsidP="004403FA">
            <w:pPr>
              <w:rPr>
                <w:sz w:val="16"/>
                <w:szCs w:val="16"/>
              </w:rPr>
            </w:pP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Евро-4, Евро-5</w:t>
            </w:r>
          </w:p>
        </w:tc>
        <w:tc>
          <w:tcPr>
            <w:tcW w:w="2340" w:type="dxa"/>
          </w:tcPr>
          <w:p w:rsidR="00F70EEE" w:rsidRPr="00F70C3B" w:rsidRDefault="00F70EEE" w:rsidP="004403FA">
            <w:pPr>
              <w:jc w:val="center"/>
              <w:rPr>
                <w:sz w:val="16"/>
                <w:szCs w:val="16"/>
              </w:rPr>
            </w:pPr>
            <w:r w:rsidRPr="00F70C3B">
              <w:rPr>
                <w:sz w:val="16"/>
                <w:szCs w:val="16"/>
              </w:rPr>
              <w:t>5</w:t>
            </w:r>
          </w:p>
        </w:tc>
      </w:tr>
      <w:tr w:rsidR="00F70EEE" w:rsidRPr="00F70C3B" w:rsidTr="00C31322">
        <w:trPr>
          <w:jc w:val="center"/>
        </w:trPr>
        <w:tc>
          <w:tcPr>
            <w:tcW w:w="824" w:type="dxa"/>
          </w:tcPr>
          <w:p w:rsidR="00F70EEE" w:rsidRPr="00F70C3B" w:rsidRDefault="00F70EEE" w:rsidP="004403FA">
            <w:pPr>
              <w:rPr>
                <w:sz w:val="16"/>
                <w:szCs w:val="16"/>
              </w:rPr>
            </w:pP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Евро-3</w:t>
            </w:r>
          </w:p>
        </w:tc>
        <w:tc>
          <w:tcPr>
            <w:tcW w:w="2340" w:type="dxa"/>
          </w:tcPr>
          <w:p w:rsidR="00F70EEE" w:rsidRPr="00F70C3B" w:rsidRDefault="00F70EEE" w:rsidP="004403FA">
            <w:pPr>
              <w:jc w:val="center"/>
              <w:rPr>
                <w:sz w:val="16"/>
                <w:szCs w:val="16"/>
              </w:rPr>
            </w:pPr>
            <w:r w:rsidRPr="00F70C3B">
              <w:rPr>
                <w:sz w:val="16"/>
                <w:szCs w:val="16"/>
              </w:rPr>
              <w:t>4</w:t>
            </w:r>
          </w:p>
        </w:tc>
      </w:tr>
      <w:tr w:rsidR="00F70EEE" w:rsidRPr="00F70C3B" w:rsidTr="00C31322">
        <w:trPr>
          <w:jc w:val="center"/>
        </w:trPr>
        <w:tc>
          <w:tcPr>
            <w:tcW w:w="824" w:type="dxa"/>
          </w:tcPr>
          <w:p w:rsidR="00F70EEE" w:rsidRPr="00F70C3B" w:rsidRDefault="00F70EEE" w:rsidP="004403FA">
            <w:pPr>
              <w:rPr>
                <w:sz w:val="16"/>
                <w:szCs w:val="16"/>
              </w:rPr>
            </w:pP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Евро-2</w:t>
            </w:r>
          </w:p>
        </w:tc>
        <w:tc>
          <w:tcPr>
            <w:tcW w:w="2340" w:type="dxa"/>
          </w:tcPr>
          <w:p w:rsidR="00F70EEE" w:rsidRPr="00F70C3B" w:rsidRDefault="00F70EEE" w:rsidP="004403FA">
            <w:pPr>
              <w:jc w:val="center"/>
              <w:rPr>
                <w:sz w:val="16"/>
                <w:szCs w:val="16"/>
              </w:rPr>
            </w:pPr>
            <w:r w:rsidRPr="00F70C3B">
              <w:rPr>
                <w:sz w:val="16"/>
                <w:szCs w:val="16"/>
              </w:rPr>
              <w:t>2</w:t>
            </w:r>
          </w:p>
        </w:tc>
      </w:tr>
      <w:tr w:rsidR="00F70EEE" w:rsidRPr="00F70C3B" w:rsidTr="00C31322">
        <w:trPr>
          <w:jc w:val="center"/>
        </w:trPr>
        <w:tc>
          <w:tcPr>
            <w:tcW w:w="824" w:type="dxa"/>
          </w:tcPr>
          <w:p w:rsidR="00F70EEE" w:rsidRPr="00F70C3B" w:rsidRDefault="00F70EEE" w:rsidP="004403FA">
            <w:pPr>
              <w:rPr>
                <w:sz w:val="16"/>
                <w:szCs w:val="16"/>
              </w:rPr>
            </w:pP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Ниже Евро-2</w:t>
            </w:r>
          </w:p>
        </w:tc>
        <w:tc>
          <w:tcPr>
            <w:tcW w:w="2340" w:type="dxa"/>
          </w:tcPr>
          <w:p w:rsidR="00F70EEE" w:rsidRPr="00F70C3B" w:rsidRDefault="00F70EEE" w:rsidP="004403FA">
            <w:pPr>
              <w:jc w:val="center"/>
              <w:rPr>
                <w:sz w:val="16"/>
                <w:szCs w:val="16"/>
              </w:rPr>
            </w:pPr>
            <w:r w:rsidRPr="00F70C3B">
              <w:rPr>
                <w:sz w:val="16"/>
                <w:szCs w:val="16"/>
              </w:rPr>
              <w:t>0</w:t>
            </w:r>
          </w:p>
        </w:tc>
      </w:tr>
      <w:tr w:rsidR="00F70EEE" w:rsidRPr="00F70C3B" w:rsidTr="00C31322">
        <w:trPr>
          <w:jc w:val="center"/>
        </w:trPr>
        <w:tc>
          <w:tcPr>
            <w:tcW w:w="824" w:type="dxa"/>
          </w:tcPr>
          <w:p w:rsidR="00F70EEE" w:rsidRPr="00F70C3B" w:rsidRDefault="00F70EEE" w:rsidP="00003639">
            <w:pPr>
              <w:rPr>
                <w:sz w:val="16"/>
                <w:szCs w:val="16"/>
              </w:rPr>
            </w:pPr>
            <w:r w:rsidRPr="00F70C3B">
              <w:rPr>
                <w:sz w:val="16"/>
                <w:szCs w:val="16"/>
              </w:rPr>
              <w:t>3.4</w:t>
            </w: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Вид права на транспортное средство</w:t>
            </w:r>
          </w:p>
        </w:tc>
        <w:tc>
          <w:tcPr>
            <w:tcW w:w="2340" w:type="dxa"/>
          </w:tcPr>
          <w:p w:rsidR="00F70EEE" w:rsidRPr="00F70C3B" w:rsidRDefault="00F70EEE" w:rsidP="004403FA">
            <w:pPr>
              <w:jc w:val="center"/>
              <w:rPr>
                <w:sz w:val="16"/>
                <w:szCs w:val="16"/>
              </w:rPr>
            </w:pP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Транспортное средство, находящееся в собственности/лизинге,</w:t>
            </w:r>
            <w:r w:rsidRPr="00F70C3B">
              <w:rPr>
                <w:sz w:val="16"/>
                <w:szCs w:val="16"/>
              </w:rPr>
              <w:t xml:space="preserve"> хозяйственном ведении, оперативном управлении</w:t>
            </w:r>
          </w:p>
        </w:tc>
        <w:tc>
          <w:tcPr>
            <w:tcW w:w="2340" w:type="dxa"/>
          </w:tcPr>
          <w:p w:rsidR="00F70EEE" w:rsidRPr="00F70C3B" w:rsidRDefault="00F70EEE" w:rsidP="004403FA">
            <w:pPr>
              <w:jc w:val="center"/>
              <w:rPr>
                <w:sz w:val="16"/>
                <w:szCs w:val="16"/>
              </w:rPr>
            </w:pPr>
            <w:r w:rsidRPr="00F70C3B">
              <w:rPr>
                <w:sz w:val="16"/>
                <w:szCs w:val="16"/>
              </w:rPr>
              <w:t>2</w:t>
            </w: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 xml:space="preserve">Транспортное средство, находящееся в </w:t>
            </w:r>
            <w:r w:rsidRPr="00F70C3B">
              <w:rPr>
                <w:sz w:val="16"/>
                <w:szCs w:val="16"/>
              </w:rPr>
              <w:t>аренде, либо ином законном основании</w:t>
            </w:r>
          </w:p>
        </w:tc>
        <w:tc>
          <w:tcPr>
            <w:tcW w:w="2340" w:type="dxa"/>
          </w:tcPr>
          <w:p w:rsidR="00F70EEE" w:rsidRPr="00F70C3B" w:rsidRDefault="00F70EEE" w:rsidP="004403FA">
            <w:pPr>
              <w:jc w:val="center"/>
              <w:rPr>
                <w:sz w:val="16"/>
                <w:szCs w:val="16"/>
              </w:rPr>
            </w:pPr>
            <w:r w:rsidRPr="00F70C3B">
              <w:rPr>
                <w:sz w:val="16"/>
                <w:szCs w:val="16"/>
              </w:rPr>
              <w:t>0</w:t>
            </w:r>
          </w:p>
        </w:tc>
      </w:tr>
      <w:tr w:rsidR="00F70EEE" w:rsidRPr="00F70C3B" w:rsidTr="00C31322">
        <w:trPr>
          <w:jc w:val="center"/>
        </w:trPr>
        <w:tc>
          <w:tcPr>
            <w:tcW w:w="824" w:type="dxa"/>
          </w:tcPr>
          <w:p w:rsidR="00F70EEE" w:rsidRPr="00F70C3B" w:rsidRDefault="00F70EEE" w:rsidP="00003639">
            <w:pPr>
              <w:rPr>
                <w:sz w:val="16"/>
                <w:szCs w:val="16"/>
              </w:rPr>
            </w:pPr>
            <w:r w:rsidRPr="00F70C3B">
              <w:rPr>
                <w:sz w:val="16"/>
                <w:szCs w:val="16"/>
              </w:rPr>
              <w:t>3.5.</w:t>
            </w: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Видеорегистраторы</w:t>
            </w:r>
          </w:p>
        </w:tc>
        <w:tc>
          <w:tcPr>
            <w:tcW w:w="2340" w:type="dxa"/>
          </w:tcPr>
          <w:p w:rsidR="00F70EEE" w:rsidRPr="00F70C3B" w:rsidRDefault="00F70EEE" w:rsidP="004403FA">
            <w:pPr>
              <w:jc w:val="center"/>
              <w:rPr>
                <w:sz w:val="16"/>
                <w:szCs w:val="16"/>
              </w:rPr>
            </w:pP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Позволяющие осуществлять видеофиксацию в салоне ТС и дороги (установлены на всех ТС)</w:t>
            </w:r>
          </w:p>
        </w:tc>
        <w:tc>
          <w:tcPr>
            <w:tcW w:w="2340" w:type="dxa"/>
          </w:tcPr>
          <w:p w:rsidR="00F70EEE" w:rsidRPr="00F70C3B" w:rsidRDefault="00F70EEE" w:rsidP="004403FA">
            <w:pPr>
              <w:jc w:val="center"/>
              <w:rPr>
                <w:sz w:val="16"/>
                <w:szCs w:val="16"/>
              </w:rPr>
            </w:pPr>
            <w:r w:rsidRPr="00F70C3B">
              <w:rPr>
                <w:sz w:val="16"/>
                <w:szCs w:val="16"/>
              </w:rPr>
              <w:t>5</w:t>
            </w: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Позволяющие осуществлять видеофиксацию дороги (установлены на всех ТС)</w:t>
            </w:r>
          </w:p>
        </w:tc>
        <w:tc>
          <w:tcPr>
            <w:tcW w:w="2340" w:type="dxa"/>
          </w:tcPr>
          <w:p w:rsidR="00F70EEE" w:rsidRPr="00F70C3B" w:rsidRDefault="00F70EEE" w:rsidP="004403FA">
            <w:pPr>
              <w:jc w:val="center"/>
              <w:rPr>
                <w:sz w:val="16"/>
                <w:szCs w:val="16"/>
              </w:rPr>
            </w:pPr>
            <w:r w:rsidRPr="00F70C3B">
              <w:rPr>
                <w:sz w:val="16"/>
                <w:szCs w:val="16"/>
              </w:rPr>
              <w:t>3</w:t>
            </w: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widowControl w:val="0"/>
              <w:shd w:val="clear" w:color="auto" w:fill="FFFFFF"/>
              <w:tabs>
                <w:tab w:val="left" w:pos="178"/>
              </w:tabs>
              <w:autoSpaceDE w:val="0"/>
              <w:autoSpaceDN w:val="0"/>
              <w:adjustRightInd w:val="0"/>
              <w:spacing w:before="5" w:line="317" w:lineRule="exact"/>
              <w:rPr>
                <w:spacing w:val="-5"/>
                <w:sz w:val="16"/>
                <w:szCs w:val="16"/>
              </w:rPr>
            </w:pPr>
            <w:r w:rsidRPr="00F70C3B">
              <w:rPr>
                <w:spacing w:val="-5"/>
                <w:sz w:val="16"/>
                <w:szCs w:val="16"/>
              </w:rPr>
              <w:t>Отсутствие (хотя бы на одном ТС)</w:t>
            </w:r>
          </w:p>
        </w:tc>
        <w:tc>
          <w:tcPr>
            <w:tcW w:w="2340" w:type="dxa"/>
          </w:tcPr>
          <w:p w:rsidR="00F70EEE" w:rsidRPr="00F70C3B" w:rsidRDefault="00F70EEE" w:rsidP="004403FA">
            <w:pPr>
              <w:jc w:val="center"/>
              <w:rPr>
                <w:sz w:val="16"/>
                <w:szCs w:val="16"/>
              </w:rPr>
            </w:pPr>
            <w:r w:rsidRPr="00F70C3B">
              <w:rPr>
                <w:sz w:val="16"/>
                <w:szCs w:val="16"/>
              </w:rPr>
              <w:t>0</w:t>
            </w:r>
          </w:p>
        </w:tc>
      </w:tr>
      <w:tr w:rsidR="00F70EEE" w:rsidRPr="00F70C3B" w:rsidTr="00C31322">
        <w:trPr>
          <w:jc w:val="center"/>
        </w:trPr>
        <w:tc>
          <w:tcPr>
            <w:tcW w:w="824" w:type="dxa"/>
          </w:tcPr>
          <w:p w:rsidR="00F70EEE" w:rsidRPr="00F70C3B" w:rsidRDefault="00F70EEE" w:rsidP="00003639">
            <w:pPr>
              <w:rPr>
                <w:sz w:val="16"/>
                <w:szCs w:val="16"/>
              </w:rPr>
            </w:pPr>
            <w:r w:rsidRPr="00F70C3B">
              <w:rPr>
                <w:sz w:val="16"/>
                <w:szCs w:val="16"/>
              </w:rPr>
              <w:t>3.6.</w:t>
            </w: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Установка автоинформаторов</w:t>
            </w:r>
          </w:p>
        </w:tc>
        <w:tc>
          <w:tcPr>
            <w:tcW w:w="2340" w:type="dxa"/>
          </w:tcPr>
          <w:p w:rsidR="00F70EEE" w:rsidRPr="00F70C3B" w:rsidRDefault="00F70EEE" w:rsidP="004403FA">
            <w:pPr>
              <w:jc w:val="center"/>
              <w:rPr>
                <w:sz w:val="16"/>
                <w:szCs w:val="16"/>
              </w:rPr>
            </w:pP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Наличие (</w:t>
            </w:r>
            <w:r w:rsidRPr="00F70C3B">
              <w:rPr>
                <w:spacing w:val="-5"/>
                <w:sz w:val="16"/>
                <w:szCs w:val="16"/>
              </w:rPr>
              <w:t>установлены на всех ТС)</w:t>
            </w:r>
          </w:p>
        </w:tc>
        <w:tc>
          <w:tcPr>
            <w:tcW w:w="2340" w:type="dxa"/>
          </w:tcPr>
          <w:p w:rsidR="00F70EEE" w:rsidRPr="00F70C3B" w:rsidRDefault="00F70EEE" w:rsidP="004403FA">
            <w:pPr>
              <w:jc w:val="center"/>
              <w:rPr>
                <w:sz w:val="16"/>
                <w:szCs w:val="16"/>
              </w:rPr>
            </w:pPr>
            <w:r w:rsidRPr="00F70C3B">
              <w:rPr>
                <w:sz w:val="16"/>
                <w:szCs w:val="16"/>
              </w:rPr>
              <w:t>5</w:t>
            </w:r>
          </w:p>
        </w:tc>
      </w:tr>
      <w:tr w:rsidR="00F70EEE" w:rsidRPr="00F70C3B" w:rsidTr="00C31322">
        <w:trPr>
          <w:jc w:val="center"/>
        </w:trPr>
        <w:tc>
          <w:tcPr>
            <w:tcW w:w="824" w:type="dxa"/>
          </w:tcPr>
          <w:p w:rsidR="00F70EEE" w:rsidRPr="00F70C3B" w:rsidRDefault="00F70EEE" w:rsidP="00003639">
            <w:pPr>
              <w:rPr>
                <w:sz w:val="16"/>
                <w:szCs w:val="16"/>
              </w:rPr>
            </w:pP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sidRPr="00F70C3B">
              <w:rPr>
                <w:color w:val="000000"/>
                <w:spacing w:val="-9"/>
                <w:sz w:val="16"/>
                <w:szCs w:val="16"/>
              </w:rPr>
              <w:t>Отсутствие (хотя бы на одном ТС)</w:t>
            </w:r>
          </w:p>
        </w:tc>
        <w:tc>
          <w:tcPr>
            <w:tcW w:w="2340" w:type="dxa"/>
          </w:tcPr>
          <w:p w:rsidR="00F70EEE" w:rsidRPr="00F70C3B" w:rsidRDefault="00F70EEE" w:rsidP="004403FA">
            <w:pPr>
              <w:jc w:val="center"/>
              <w:rPr>
                <w:sz w:val="16"/>
                <w:szCs w:val="16"/>
              </w:rPr>
            </w:pPr>
            <w:r w:rsidRPr="00F70C3B">
              <w:rPr>
                <w:sz w:val="16"/>
                <w:szCs w:val="16"/>
              </w:rPr>
              <w:t>0</w:t>
            </w:r>
          </w:p>
        </w:tc>
      </w:tr>
      <w:tr w:rsidR="00F70EEE" w:rsidRPr="00F70C3B" w:rsidTr="00C31322">
        <w:trPr>
          <w:jc w:val="center"/>
        </w:trPr>
        <w:tc>
          <w:tcPr>
            <w:tcW w:w="824" w:type="dxa"/>
          </w:tcPr>
          <w:p w:rsidR="00F70EEE" w:rsidRPr="00F70C3B" w:rsidRDefault="00F70EEE" w:rsidP="00003639">
            <w:pPr>
              <w:rPr>
                <w:sz w:val="16"/>
                <w:szCs w:val="16"/>
              </w:rPr>
            </w:pPr>
            <w:r>
              <w:rPr>
                <w:sz w:val="16"/>
                <w:szCs w:val="16"/>
              </w:rPr>
              <w:t>4.</w:t>
            </w: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Pr>
                <w:color w:val="000000"/>
                <w:spacing w:val="-9"/>
                <w:sz w:val="16"/>
                <w:szCs w:val="16"/>
              </w:rPr>
              <w:t>Максимальный срок эксплуатации транспортных средств</w:t>
            </w:r>
          </w:p>
        </w:tc>
        <w:tc>
          <w:tcPr>
            <w:tcW w:w="2340" w:type="dxa"/>
          </w:tcPr>
          <w:p w:rsidR="00F70EEE" w:rsidRPr="00F70C3B" w:rsidRDefault="00F70EEE" w:rsidP="004403FA">
            <w:pPr>
              <w:jc w:val="center"/>
              <w:rPr>
                <w:sz w:val="16"/>
                <w:szCs w:val="16"/>
              </w:rPr>
            </w:pPr>
          </w:p>
        </w:tc>
      </w:tr>
      <w:tr w:rsidR="00F70EEE" w:rsidRPr="00F70C3B" w:rsidTr="00C31322">
        <w:trPr>
          <w:jc w:val="center"/>
        </w:trPr>
        <w:tc>
          <w:tcPr>
            <w:tcW w:w="824" w:type="dxa"/>
          </w:tcPr>
          <w:p w:rsidR="00F70EEE" w:rsidRPr="00F70C3B" w:rsidRDefault="00F70EEE" w:rsidP="00003639">
            <w:pPr>
              <w:rPr>
                <w:sz w:val="16"/>
                <w:szCs w:val="16"/>
              </w:rPr>
            </w:pPr>
            <w:r>
              <w:rPr>
                <w:sz w:val="16"/>
                <w:szCs w:val="16"/>
              </w:rPr>
              <w:t>4.1.</w:t>
            </w:r>
          </w:p>
        </w:tc>
        <w:tc>
          <w:tcPr>
            <w:tcW w:w="5211" w:type="dxa"/>
          </w:tcPr>
          <w:p w:rsidR="00F70EEE" w:rsidRPr="00F70C3B" w:rsidRDefault="00F70EEE" w:rsidP="004403FA">
            <w:pPr>
              <w:shd w:val="clear" w:color="auto" w:fill="FFFFFF"/>
              <w:spacing w:line="322" w:lineRule="exact"/>
              <w:ind w:right="620"/>
              <w:rPr>
                <w:color w:val="000000"/>
                <w:spacing w:val="-9"/>
                <w:sz w:val="16"/>
                <w:szCs w:val="16"/>
              </w:rPr>
            </w:pPr>
            <w:r>
              <w:rPr>
                <w:color w:val="000000"/>
                <w:spacing w:val="-9"/>
                <w:sz w:val="16"/>
                <w:szCs w:val="16"/>
              </w:rPr>
              <w:t>Минимальный срок эксплуатации ТС предложенный участником конкурса</w:t>
            </w:r>
          </w:p>
        </w:tc>
        <w:tc>
          <w:tcPr>
            <w:tcW w:w="2340" w:type="dxa"/>
          </w:tcPr>
          <w:p w:rsidR="00F70EEE" w:rsidRPr="00F70C3B" w:rsidRDefault="00F70EEE" w:rsidP="004403FA">
            <w:pPr>
              <w:jc w:val="center"/>
              <w:rPr>
                <w:sz w:val="16"/>
                <w:szCs w:val="16"/>
              </w:rPr>
            </w:pPr>
            <w:r>
              <w:rPr>
                <w:sz w:val="16"/>
                <w:szCs w:val="16"/>
              </w:rPr>
              <w:t>5</w:t>
            </w:r>
          </w:p>
        </w:tc>
      </w:tr>
    </w:tbl>
    <w:p w:rsidR="00B1384C" w:rsidRPr="00756419" w:rsidRDefault="00B1384C" w:rsidP="00910049">
      <w:pPr>
        <w:jc w:val="both"/>
        <w:rPr>
          <w:b/>
          <w:i/>
          <w:iCs/>
          <w:color w:val="0000FF"/>
        </w:rPr>
      </w:pPr>
    </w:p>
    <w:p w:rsidR="00CF1461" w:rsidRDefault="00910049" w:rsidP="00CF1461">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w:t>
      </w:r>
    </w:p>
    <w:p w:rsidR="00CF1461" w:rsidRPr="004403FA" w:rsidRDefault="00910049" w:rsidP="004403FA">
      <w:pPr>
        <w:ind w:left="567" w:right="523"/>
        <w:jc w:val="both"/>
        <w:rPr>
          <w:bCs/>
        </w:rPr>
      </w:pPr>
      <w:r w:rsidRPr="005A0202">
        <w:rPr>
          <w:szCs w:val="20"/>
        </w:rPr>
        <w:t xml:space="preserve">По критерию «Качество подвижного состава» </w:t>
      </w:r>
      <w:r w:rsidRPr="005A0202">
        <w:rPr>
          <w:bCs/>
        </w:rPr>
        <w:t xml:space="preserve">суммарное значение определяется как сумма баллов всех </w:t>
      </w:r>
      <w:r w:rsidR="007E3BA8" w:rsidRPr="005A0202">
        <w:rPr>
          <w:bCs/>
        </w:rPr>
        <w:t>транспортных средств</w:t>
      </w:r>
      <w:r w:rsidR="00ED12CE">
        <w:rPr>
          <w:bCs/>
        </w:rPr>
        <w:t xml:space="preserve"> </w:t>
      </w:r>
      <w:r w:rsidR="00ED12CE" w:rsidRPr="00E10FB3">
        <w:rPr>
          <w:bCs/>
        </w:rPr>
        <w:t>(без учета резерва)</w:t>
      </w:r>
      <w:r w:rsidR="004403FA">
        <w:rPr>
          <w:bCs/>
        </w:rPr>
        <w:t xml:space="preserve"> </w:t>
      </w:r>
      <w:r w:rsidRPr="005A0202">
        <w:rPr>
          <w:szCs w:val="20"/>
        </w:rPr>
        <w:t>(оценивается по данным Формы 3).</w:t>
      </w:r>
      <w:r w:rsidR="00881253" w:rsidRPr="005A0202">
        <w:rPr>
          <w:szCs w:val="20"/>
        </w:rPr>
        <w:t xml:space="preserve"> </w:t>
      </w:r>
      <w:r w:rsidR="00CF1461" w:rsidRPr="00627FC6">
        <w:rPr>
          <w:szCs w:val="20"/>
        </w:rPr>
        <w:t>Количество баллов по данному критерию должно быть не менее 50 % от максимального количества баллов, предусмотренного кон</w:t>
      </w:r>
      <w:r w:rsidR="00706FB0" w:rsidRPr="00627FC6">
        <w:rPr>
          <w:szCs w:val="20"/>
        </w:rPr>
        <w:t>курсной документацией, в противном случае заявка снимается с конкурса.</w:t>
      </w:r>
    </w:p>
    <w:p w:rsidR="00950D3B" w:rsidRPr="00355E19" w:rsidRDefault="00950D3B" w:rsidP="00355E19">
      <w:pPr>
        <w:ind w:left="567" w:right="523"/>
        <w:jc w:val="both"/>
        <w:rPr>
          <w:b/>
        </w:rPr>
      </w:pPr>
      <w:r w:rsidRPr="00355E19">
        <w:rPr>
          <w:b/>
        </w:rPr>
        <w:t>Примечание:</w:t>
      </w:r>
    </w:p>
    <w:p w:rsidR="00355E19" w:rsidRPr="00355E19" w:rsidRDefault="004403FA" w:rsidP="00355E19">
      <w:pPr>
        <w:autoSpaceDE w:val="0"/>
        <w:autoSpaceDN w:val="0"/>
        <w:adjustRightInd w:val="0"/>
        <w:ind w:left="567" w:right="-1" w:hanging="27"/>
        <w:jc w:val="both"/>
        <w:outlineLvl w:val="1"/>
      </w:pPr>
      <w:r w:rsidRPr="00355E19">
        <w:t xml:space="preserve"> </w:t>
      </w:r>
      <w:r>
        <w:t>П</w:t>
      </w:r>
      <w:r w:rsidR="00355E19" w:rsidRPr="00355E19">
        <w:t>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посадки/высадки и перевозки граждан в инвалидных колясках, откидным  пандусом  и  приспособлениями  для  крепления  инвалидных  колясок  на  низкопольном  автобусе и соответствующие ГОСТ Р 50844-95). В случае выявления членами конкурсной комиссии несоответствие указанных автобусов ГОСТу, баллы за такой автобус не увеличиваются.</w:t>
      </w:r>
    </w:p>
    <w:p w:rsidR="00355E19" w:rsidRDefault="00355E19" w:rsidP="005E7596">
      <w:pPr>
        <w:ind w:left="567" w:right="523"/>
        <w:jc w:val="both"/>
        <w:rPr>
          <w:b/>
        </w:rPr>
      </w:pPr>
    </w:p>
    <w:p w:rsidR="00910049" w:rsidRDefault="00910049" w:rsidP="005E7596">
      <w:pPr>
        <w:ind w:left="567" w:right="523"/>
        <w:jc w:val="both"/>
        <w:rPr>
          <w:b/>
        </w:rPr>
      </w:pPr>
      <w:r>
        <w:rPr>
          <w:b/>
        </w:rPr>
        <w:t>2</w:t>
      </w:r>
      <w:r w:rsidR="00A00C2E">
        <w:rPr>
          <w:b/>
        </w:rPr>
        <w:t>3</w:t>
      </w:r>
      <w:r>
        <w:rPr>
          <w:b/>
        </w:rPr>
        <w:t xml:space="preserve">.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 xml:space="preserve">1. Любой участник конкурса после размещения протокола оценки и сопоставления заявок на участие в конкурсе вправе направить </w:t>
      </w:r>
      <w:r w:rsidR="002927F6">
        <w:rPr>
          <w:rFonts w:ascii="Times New Roman" w:hAnsi="Times New Roman" w:cs="Times New Roman"/>
          <w:sz w:val="24"/>
          <w:szCs w:val="24"/>
        </w:rPr>
        <w:t>организатору</w:t>
      </w:r>
      <w:r>
        <w:rPr>
          <w:rFonts w:ascii="Times New Roman" w:hAnsi="Times New Roman" w:cs="Times New Roman"/>
          <w:sz w:val="24"/>
          <w:szCs w:val="24"/>
        </w:rPr>
        <w:t xml:space="preserve"> в письменной форме, в том числе в форме электронного документа, запрос о разъяснении результатов конкурса. </w:t>
      </w:r>
      <w:r w:rsidR="00A00C2E">
        <w:rPr>
          <w:rFonts w:ascii="Times New Roman" w:hAnsi="Times New Roman" w:cs="Times New Roman"/>
          <w:sz w:val="24"/>
          <w:szCs w:val="24"/>
        </w:rPr>
        <w:t>Организатор конкурса</w:t>
      </w:r>
      <w:r>
        <w:rPr>
          <w:rFonts w:ascii="Times New Roman" w:hAnsi="Times New Roman" w:cs="Times New Roman"/>
          <w:sz w:val="24"/>
          <w:szCs w:val="24"/>
        </w:rPr>
        <w:t xml:space="preserve"> в течение двух рабочих дней со дня поступления такого запроса обязаны представить участнику </w:t>
      </w:r>
      <w:r>
        <w:rPr>
          <w:rFonts w:ascii="Times New Roman" w:hAnsi="Times New Roman" w:cs="Times New Roman"/>
          <w:sz w:val="24"/>
          <w:szCs w:val="24"/>
        </w:rPr>
        <w:lastRenderedPageBreak/>
        <w:t>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AF0B82" w:rsidRDefault="00AF0B82" w:rsidP="005E7596">
      <w:pPr>
        <w:ind w:left="567" w:right="523"/>
        <w:jc w:val="both"/>
        <w:rPr>
          <w:b/>
        </w:rPr>
      </w:pPr>
    </w:p>
    <w:p w:rsidR="009C0046" w:rsidRDefault="009C0046" w:rsidP="006A5454">
      <w:pPr>
        <w:ind w:left="-539" w:firstLine="113"/>
        <w:jc w:val="center"/>
        <w:rPr>
          <w:b/>
        </w:rPr>
      </w:pPr>
    </w:p>
    <w:p w:rsidR="003F7A97" w:rsidRDefault="003F7A97">
      <w:pPr>
        <w:pStyle w:val="a5"/>
        <w:jc w:val="center"/>
        <w:rPr>
          <w:b/>
          <w:bCs/>
          <w:sz w:val="32"/>
        </w:rPr>
      </w:pPr>
      <w:r>
        <w:rPr>
          <w:b/>
          <w:bCs/>
          <w:sz w:val="32"/>
          <w:lang w:val="en-US"/>
        </w:rPr>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1" w:name="_Toc125778470"/>
      <w:bookmarkStart w:id="12" w:name="_Toc125786997"/>
      <w:bookmarkStart w:id="13"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5E3BF0" w:rsidP="005E7596">
      <w:pPr>
        <w:pStyle w:val="a5"/>
        <w:ind w:left="709" w:right="665" w:firstLine="11"/>
        <w:rPr>
          <w:sz w:val="20"/>
        </w:rPr>
      </w:pPr>
      <w:r>
        <w:rPr>
          <w:sz w:val="20"/>
        </w:rPr>
        <w:t>дата «___» __________ 201</w:t>
      </w:r>
      <w:r w:rsidR="003F7A97">
        <w:rPr>
          <w:sz w:val="20"/>
        </w:rPr>
        <w:t>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на размещение муниципального  заказа на</w:t>
      </w:r>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7"/>
                <w:i w:val="0"/>
                <w:iCs w:val="0"/>
              </w:rPr>
            </w:pPr>
          </w:p>
        </w:tc>
      </w:tr>
    </w:tbl>
    <w:p w:rsidR="003F7A97" w:rsidRDefault="003F7A97" w:rsidP="005E7596">
      <w:pPr>
        <w:ind w:left="709" w:right="1090" w:firstLine="11"/>
      </w:pPr>
    </w:p>
    <w:p w:rsidR="003F7A97" w:rsidRDefault="00457C4A" w:rsidP="005E7596">
      <w:pPr>
        <w:pStyle w:val="a5"/>
        <w:ind w:left="709" w:right="1090" w:firstLine="11"/>
      </w:pPr>
      <w:r w:rsidRPr="00367301">
        <w:rPr>
          <w:color w:val="000000"/>
        </w:rPr>
        <w:t>2</w:t>
      </w:r>
      <w:r w:rsidR="003F7A97" w:rsidRPr="00367301">
        <w:rPr>
          <w:color w:val="000000"/>
        </w:rPr>
        <w:t>.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sidRPr="00367301">
        <w:rPr>
          <w:color w:val="000000"/>
        </w:rPr>
        <w:t>иями конкурса</w:t>
      </w:r>
      <w:r w:rsidR="003F7A97" w:rsidRPr="00367301">
        <w:rPr>
          <w:color w:val="000000"/>
        </w:rPr>
        <w:t>.</w:t>
      </w:r>
    </w:p>
    <w:p w:rsidR="003F7A97" w:rsidRDefault="00457C4A" w:rsidP="005E7596">
      <w:pPr>
        <w:pStyle w:val="a5"/>
        <w:ind w:left="709" w:right="1090" w:firstLine="11"/>
      </w:pPr>
      <w:r>
        <w:t>3</w:t>
      </w:r>
      <w:r w:rsidR="003F7A97">
        <w:t>.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457C4A" w:rsidP="005E7596">
      <w:pPr>
        <w:pStyle w:val="a5"/>
        <w:ind w:left="709" w:right="1090" w:firstLine="11"/>
      </w:pPr>
      <w:r>
        <w:t>4</w:t>
      </w:r>
      <w:r w:rsidR="003F7A97">
        <w:t>.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457C4A" w:rsidP="005E7596">
      <w:pPr>
        <w:pStyle w:val="a5"/>
        <w:ind w:left="709" w:right="1090" w:firstLine="11"/>
        <w:rPr>
          <w:b/>
        </w:rPr>
      </w:pPr>
      <w:r>
        <w:lastRenderedPageBreak/>
        <w:t>5</w:t>
      </w:r>
      <w:r w:rsidR="003F7A97">
        <w:t>. В случае, если наши предложения будут признаны лучши</w:t>
      </w:r>
      <w:r w:rsidR="00C71B00">
        <w:t>ми, обязуемся подписать договор</w:t>
      </w:r>
      <w:r w:rsidR="003F7A97">
        <w:t xml:space="preserve"> с </w:t>
      </w:r>
      <w:r w:rsidR="003F7A97">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w:t>
      </w:r>
      <w:r w:rsidR="007F642B">
        <w:rPr>
          <w:i/>
        </w:rPr>
        <w:t>организатора</w:t>
      </w:r>
      <w:r>
        <w:rPr>
          <w:i/>
        </w:rPr>
        <w:t>)</w:t>
      </w:r>
    </w:p>
    <w:p w:rsidR="003F7A97" w:rsidRDefault="003F7A97" w:rsidP="005E7596">
      <w:pPr>
        <w:pStyle w:val="a5"/>
        <w:ind w:left="709" w:right="1090" w:firstLine="11"/>
      </w:pPr>
      <w:r>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t xml:space="preserve">в соответствии с требованиями конкурсной документации и условиями нашей заявки, в течение _______ дней со дня </w:t>
      </w:r>
      <w:r w:rsidR="007F642B">
        <w:t>размещения</w:t>
      </w:r>
      <w:r>
        <w:t xml:space="preserve"> протокола оценки и сопоставления заявок на участие в конкурсе.</w:t>
      </w:r>
    </w:p>
    <w:p w:rsidR="003F7A97" w:rsidRDefault="00457C4A" w:rsidP="005E7596">
      <w:pPr>
        <w:pStyle w:val="a5"/>
        <w:ind w:left="709" w:right="1090" w:firstLine="11"/>
      </w:pPr>
      <w:r>
        <w:t>6</w:t>
      </w:r>
      <w:r w:rsidR="003F7A97">
        <w:t xml:space="preserve">. В случае,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rsidR="003F7A97">
        <w:t xml:space="preserve">, мы обязуемся подписать указанный </w:t>
      </w:r>
      <w:r w:rsidR="00C71B00">
        <w:t>договор</w:t>
      </w:r>
      <w:r w:rsidR="003F7A97">
        <w:t xml:space="preserve"> в соответствии с требованиями конкурсной документации и условиями нашего предложения.</w:t>
      </w:r>
    </w:p>
    <w:p w:rsidR="003F7A97" w:rsidRDefault="00457C4A" w:rsidP="005E7596">
      <w:pPr>
        <w:pStyle w:val="a5"/>
        <w:ind w:left="709" w:right="1090" w:firstLine="11"/>
      </w:pPr>
      <w:r>
        <w:t>7</w:t>
      </w:r>
      <w:r w:rsidR="003F7A97">
        <w:t xml:space="preserve">. Гарантируем достоверность представленных нами в заявке сведений и подтверждаем право </w:t>
      </w:r>
      <w:r w:rsidR="007F642B">
        <w:t xml:space="preserve">Организатора </w:t>
      </w:r>
      <w:r w:rsidR="003F7A97">
        <w:t>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57C4A" w:rsidP="005E7596">
      <w:pPr>
        <w:pStyle w:val="a5"/>
        <w:ind w:left="709" w:right="1090" w:firstLine="11"/>
      </w:pPr>
      <w:r>
        <w:t>8</w:t>
      </w:r>
      <w:r w:rsidR="003F7A97">
        <w:t>. По вопросам взаимодействия просим обращаться к нашим уполномоченным лицам:</w:t>
      </w:r>
    </w:p>
    <w:tbl>
      <w:tblPr>
        <w:tblW w:w="9670" w:type="dxa"/>
        <w:tblInd w:w="435" w:type="dxa"/>
        <w:tblLayout w:type="fixed"/>
        <w:tblCellMar>
          <w:left w:w="40" w:type="dxa"/>
          <w:right w:w="40" w:type="dxa"/>
        </w:tblCellMar>
        <w:tblLook w:val="0000"/>
      </w:tblPr>
      <w:tblGrid>
        <w:gridCol w:w="4141"/>
        <w:gridCol w:w="3001"/>
        <w:gridCol w:w="2528"/>
      </w:tblGrid>
      <w:tr w:rsidR="003F7A97" w:rsidTr="00C01242">
        <w:trPr>
          <w:trHeight w:hRule="exact" w:val="56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C01242">
        <w:trPr>
          <w:trHeight w:hRule="exact" w:val="540"/>
        </w:trPr>
        <w:tc>
          <w:tcPr>
            <w:tcW w:w="414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3001"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528"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457C4A" w:rsidRDefault="00457C4A" w:rsidP="00457C4A">
      <w:pPr>
        <w:pStyle w:val="a5"/>
        <w:ind w:left="709" w:right="1090" w:firstLine="11"/>
      </w:pPr>
      <w:r>
        <w:t>9</w:t>
      </w:r>
      <w:r w:rsidR="003F7A97">
        <w:t xml:space="preserve">. </w:t>
      </w:r>
      <w:r>
        <w:t>Заявка имеет следующие обязательные приложения:</w:t>
      </w:r>
    </w:p>
    <w:p w:rsidR="00967219" w:rsidRDefault="00CA6A4C" w:rsidP="004403FA">
      <w:pPr>
        <w:autoSpaceDE w:val="0"/>
        <w:autoSpaceDN w:val="0"/>
        <w:adjustRightInd w:val="0"/>
        <w:ind w:left="709" w:right="948" w:firstLine="284"/>
        <w:jc w:val="both"/>
      </w:pPr>
      <w:r>
        <w:t>1</w:t>
      </w:r>
      <w:r w:rsidR="004403FA">
        <w:t>……………..</w:t>
      </w:r>
    </w:p>
    <w:p w:rsidR="004403FA" w:rsidRDefault="004403FA" w:rsidP="004403FA">
      <w:pPr>
        <w:autoSpaceDE w:val="0"/>
        <w:autoSpaceDN w:val="0"/>
        <w:adjustRightInd w:val="0"/>
        <w:ind w:right="948"/>
        <w:jc w:val="both"/>
      </w:pPr>
      <w:r>
        <w:tab/>
        <w:t xml:space="preserve">     2……………..</w:t>
      </w:r>
    </w:p>
    <w:p w:rsidR="004403FA" w:rsidRPr="0090183D" w:rsidRDefault="004403FA" w:rsidP="004403FA">
      <w:pPr>
        <w:autoSpaceDE w:val="0"/>
        <w:autoSpaceDN w:val="0"/>
        <w:adjustRightInd w:val="0"/>
        <w:ind w:right="948"/>
        <w:jc w:val="both"/>
      </w:pPr>
      <w:r>
        <w:tab/>
        <w:t xml:space="preserve">    3…………………..</w:t>
      </w:r>
    </w:p>
    <w:p w:rsidR="00CA6A4C" w:rsidRDefault="00CA6A4C" w:rsidP="005E7596">
      <w:pPr>
        <w:pStyle w:val="a5"/>
        <w:ind w:right="1090" w:firstLine="720"/>
      </w:pPr>
    </w:p>
    <w:p w:rsidR="003F7A97" w:rsidRDefault="003F7A97" w:rsidP="005E7596">
      <w:pPr>
        <w:pStyle w:val="a5"/>
        <w:ind w:right="1090" w:firstLine="720"/>
      </w:pPr>
      <w:r>
        <w:t xml:space="preserve">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1"/>
    <w:bookmarkEnd w:id="12"/>
    <w:bookmarkEnd w:id="13"/>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4" w:name="_Toc125950389"/>
      <w:bookmarkStart w:id="15" w:name="_Toc121292706"/>
      <w:bookmarkStart w:id="16" w:name="_Toc125778472"/>
      <w:bookmarkStart w:id="17" w:name="_Toc125786999"/>
      <w:bookmarkStart w:id="18" w:name="_Toc125787080"/>
      <w:bookmarkStart w:id="19" w:name="_Toc125803204"/>
      <w:bookmarkStart w:id="20"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4"/>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4403FA" w:rsidP="005E7596">
      <w:pPr>
        <w:tabs>
          <w:tab w:val="num" w:pos="851"/>
        </w:tabs>
        <w:spacing w:before="120" w:after="120"/>
        <w:ind w:left="709" w:right="807"/>
        <w:rPr>
          <w:bCs/>
        </w:rPr>
      </w:pPr>
      <w:r>
        <w:rPr>
          <w:bCs/>
        </w:rPr>
        <w:t>8</w:t>
      </w:r>
      <w:r w:rsidR="003F7A97">
        <w:rPr>
          <w:bCs/>
        </w:rPr>
        <w:t>. Сведения о н</w:t>
      </w:r>
      <w:r w:rsidR="003F7A97">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5"/>
      <w:bookmarkEnd w:id="16"/>
      <w:bookmarkEnd w:id="17"/>
      <w:bookmarkEnd w:id="18"/>
      <w:bookmarkEnd w:id="19"/>
      <w:bookmarkEnd w:id="20"/>
    </w:tbl>
    <w:p w:rsidR="005F6C5A" w:rsidRDefault="005F6C5A" w:rsidP="005E7596">
      <w:pPr>
        <w:pStyle w:val="af0"/>
        <w:tabs>
          <w:tab w:val="num" w:pos="851"/>
        </w:tabs>
        <w:ind w:right="807" w:hanging="107"/>
        <w:jc w:val="center"/>
        <w:rPr>
          <w:rFonts w:ascii="Times New Roman" w:hAnsi="Times New Roman"/>
          <w:sz w:val="24"/>
          <w:szCs w:val="24"/>
        </w:rPr>
      </w:pPr>
    </w:p>
    <w:p w:rsidR="003F7A97" w:rsidRDefault="003F7A97" w:rsidP="005E7596">
      <w:pPr>
        <w:pStyle w:val="af0"/>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8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709"/>
        <w:gridCol w:w="851"/>
        <w:gridCol w:w="850"/>
        <w:gridCol w:w="567"/>
        <w:gridCol w:w="708"/>
        <w:gridCol w:w="851"/>
        <w:gridCol w:w="1276"/>
        <w:gridCol w:w="1907"/>
      </w:tblGrid>
      <w:tr w:rsidR="00F70EEE" w:rsidRPr="00232108" w:rsidTr="00F70EEE">
        <w:trPr>
          <w:cantSplit/>
        </w:trPr>
        <w:tc>
          <w:tcPr>
            <w:tcW w:w="426" w:type="dxa"/>
            <w:vMerge w:val="restart"/>
            <w:vAlign w:val="center"/>
          </w:tcPr>
          <w:p w:rsidR="00F70EEE" w:rsidRPr="00EC094F" w:rsidRDefault="00F70EEE">
            <w:pPr>
              <w:jc w:val="center"/>
              <w:rPr>
                <w:sz w:val="16"/>
                <w:szCs w:val="16"/>
              </w:rPr>
            </w:pPr>
            <w:r w:rsidRPr="00EC094F">
              <w:rPr>
                <w:sz w:val="16"/>
                <w:szCs w:val="16"/>
              </w:rPr>
              <w:t>№</w:t>
            </w:r>
          </w:p>
          <w:p w:rsidR="00F70EEE" w:rsidRPr="00EC094F" w:rsidRDefault="00F70EEE">
            <w:pPr>
              <w:jc w:val="center"/>
              <w:rPr>
                <w:sz w:val="16"/>
                <w:szCs w:val="16"/>
              </w:rPr>
            </w:pPr>
            <w:r w:rsidRPr="00EC094F">
              <w:rPr>
                <w:sz w:val="16"/>
                <w:szCs w:val="16"/>
              </w:rPr>
              <w:t>п/п</w:t>
            </w:r>
          </w:p>
        </w:tc>
        <w:tc>
          <w:tcPr>
            <w:tcW w:w="708" w:type="dxa"/>
            <w:vMerge w:val="restart"/>
            <w:vAlign w:val="center"/>
          </w:tcPr>
          <w:p w:rsidR="00F70EEE" w:rsidRPr="00EC094F" w:rsidRDefault="00F70EEE">
            <w:pPr>
              <w:jc w:val="center"/>
              <w:rPr>
                <w:sz w:val="16"/>
                <w:szCs w:val="16"/>
              </w:rPr>
            </w:pPr>
            <w:r w:rsidRPr="00EC094F">
              <w:rPr>
                <w:sz w:val="16"/>
                <w:szCs w:val="16"/>
              </w:rPr>
              <w:t>Марка ТС</w:t>
            </w:r>
          </w:p>
        </w:tc>
        <w:tc>
          <w:tcPr>
            <w:tcW w:w="709" w:type="dxa"/>
            <w:vMerge w:val="restart"/>
            <w:vAlign w:val="center"/>
          </w:tcPr>
          <w:p w:rsidR="00F70EEE" w:rsidRPr="00EC094F" w:rsidRDefault="00F70EEE">
            <w:pPr>
              <w:jc w:val="center"/>
              <w:rPr>
                <w:sz w:val="16"/>
                <w:szCs w:val="16"/>
              </w:rPr>
            </w:pPr>
            <w:r w:rsidRPr="00EC094F">
              <w:rPr>
                <w:sz w:val="16"/>
                <w:szCs w:val="16"/>
              </w:rPr>
              <w:t>Гос.</w:t>
            </w:r>
          </w:p>
          <w:p w:rsidR="00F70EEE" w:rsidRPr="00EC094F" w:rsidRDefault="00F70EEE">
            <w:pPr>
              <w:jc w:val="center"/>
              <w:rPr>
                <w:sz w:val="16"/>
                <w:szCs w:val="16"/>
              </w:rPr>
            </w:pPr>
            <w:r w:rsidRPr="00EC094F">
              <w:rPr>
                <w:sz w:val="16"/>
                <w:szCs w:val="16"/>
              </w:rPr>
              <w:t>номер</w:t>
            </w:r>
          </w:p>
        </w:tc>
        <w:tc>
          <w:tcPr>
            <w:tcW w:w="1701" w:type="dxa"/>
            <w:gridSpan w:val="2"/>
            <w:vAlign w:val="center"/>
          </w:tcPr>
          <w:p w:rsidR="00F70EEE" w:rsidRPr="00EC094F" w:rsidRDefault="00F70EEE">
            <w:pPr>
              <w:jc w:val="center"/>
              <w:rPr>
                <w:sz w:val="16"/>
                <w:szCs w:val="16"/>
              </w:rPr>
            </w:pPr>
            <w:r w:rsidRPr="00EC094F">
              <w:rPr>
                <w:sz w:val="16"/>
                <w:szCs w:val="16"/>
              </w:rPr>
              <w:t>Вместимость</w:t>
            </w:r>
          </w:p>
        </w:tc>
        <w:tc>
          <w:tcPr>
            <w:tcW w:w="567" w:type="dxa"/>
            <w:vMerge w:val="restart"/>
            <w:vAlign w:val="center"/>
          </w:tcPr>
          <w:p w:rsidR="00F70EEE" w:rsidRPr="00EC094F" w:rsidRDefault="00F70EEE">
            <w:pPr>
              <w:jc w:val="center"/>
              <w:rPr>
                <w:sz w:val="16"/>
                <w:szCs w:val="16"/>
              </w:rPr>
            </w:pPr>
            <w:r w:rsidRPr="00EC094F">
              <w:rPr>
                <w:sz w:val="16"/>
                <w:szCs w:val="16"/>
              </w:rPr>
              <w:t>Год</w:t>
            </w:r>
          </w:p>
          <w:p w:rsidR="00F70EEE" w:rsidRPr="00EC094F" w:rsidRDefault="00F70EEE">
            <w:pPr>
              <w:jc w:val="center"/>
              <w:rPr>
                <w:sz w:val="16"/>
                <w:szCs w:val="16"/>
              </w:rPr>
            </w:pPr>
            <w:r w:rsidRPr="00EC094F">
              <w:rPr>
                <w:sz w:val="16"/>
                <w:szCs w:val="16"/>
              </w:rPr>
              <w:t>выпуска</w:t>
            </w:r>
          </w:p>
        </w:tc>
        <w:tc>
          <w:tcPr>
            <w:tcW w:w="708" w:type="dxa"/>
            <w:vMerge w:val="restart"/>
            <w:vAlign w:val="center"/>
          </w:tcPr>
          <w:p w:rsidR="00F70EEE" w:rsidRPr="00EC094F" w:rsidRDefault="00F70EEE" w:rsidP="006438AF">
            <w:pPr>
              <w:rPr>
                <w:sz w:val="16"/>
                <w:szCs w:val="16"/>
              </w:rPr>
            </w:pPr>
            <w:r w:rsidRPr="00EC094F">
              <w:rPr>
                <w:sz w:val="16"/>
                <w:szCs w:val="16"/>
              </w:rPr>
              <w:t>Вид права</w:t>
            </w:r>
          </w:p>
          <w:p w:rsidR="00F70EEE" w:rsidRPr="00EC094F" w:rsidRDefault="00F70EEE" w:rsidP="0099130B">
            <w:pPr>
              <w:jc w:val="center"/>
              <w:rPr>
                <w:sz w:val="16"/>
                <w:szCs w:val="16"/>
              </w:rPr>
            </w:pPr>
          </w:p>
        </w:tc>
        <w:tc>
          <w:tcPr>
            <w:tcW w:w="851" w:type="dxa"/>
            <w:vMerge w:val="restart"/>
            <w:vAlign w:val="center"/>
          </w:tcPr>
          <w:p w:rsidR="00F70EEE" w:rsidRPr="00EC094F" w:rsidRDefault="00F70EEE" w:rsidP="006438AF">
            <w:pPr>
              <w:rPr>
                <w:sz w:val="16"/>
                <w:szCs w:val="16"/>
              </w:rPr>
            </w:pPr>
            <w:r w:rsidRPr="00EC094F">
              <w:rPr>
                <w:sz w:val="16"/>
                <w:szCs w:val="16"/>
              </w:rPr>
              <w:t>Экологический класс</w:t>
            </w:r>
          </w:p>
        </w:tc>
        <w:tc>
          <w:tcPr>
            <w:tcW w:w="1276" w:type="dxa"/>
            <w:vMerge w:val="restart"/>
            <w:vAlign w:val="center"/>
          </w:tcPr>
          <w:p w:rsidR="00F70EEE" w:rsidRPr="008E3AA7" w:rsidRDefault="00F70EEE" w:rsidP="00F70EEE">
            <w:pPr>
              <w:jc w:val="center"/>
              <w:rPr>
                <w:sz w:val="16"/>
                <w:szCs w:val="16"/>
              </w:rPr>
            </w:pPr>
            <w:r w:rsidRPr="008E3AA7">
              <w:rPr>
                <w:sz w:val="16"/>
                <w:szCs w:val="16"/>
              </w:rPr>
              <w:t xml:space="preserve">Установка автоинформаторов </w:t>
            </w:r>
          </w:p>
        </w:tc>
        <w:tc>
          <w:tcPr>
            <w:tcW w:w="1907" w:type="dxa"/>
            <w:vMerge w:val="restart"/>
          </w:tcPr>
          <w:p w:rsidR="00F70EEE" w:rsidRPr="008E3AA7" w:rsidRDefault="00F70EEE" w:rsidP="00F70EEE">
            <w:pPr>
              <w:jc w:val="center"/>
              <w:rPr>
                <w:sz w:val="16"/>
                <w:szCs w:val="16"/>
              </w:rPr>
            </w:pPr>
            <w:r w:rsidRPr="008E3AA7">
              <w:rPr>
                <w:sz w:val="16"/>
                <w:szCs w:val="16"/>
              </w:rPr>
              <w:t xml:space="preserve">Видеорегистраторы </w:t>
            </w:r>
          </w:p>
        </w:tc>
      </w:tr>
      <w:tr w:rsidR="00F70EEE" w:rsidRPr="00232108" w:rsidTr="00F70EEE">
        <w:trPr>
          <w:cantSplit/>
        </w:trPr>
        <w:tc>
          <w:tcPr>
            <w:tcW w:w="426" w:type="dxa"/>
            <w:vMerge/>
            <w:vAlign w:val="center"/>
          </w:tcPr>
          <w:p w:rsidR="00F70EEE" w:rsidRPr="00EC094F" w:rsidRDefault="00F70EEE">
            <w:pPr>
              <w:jc w:val="center"/>
              <w:rPr>
                <w:sz w:val="16"/>
                <w:szCs w:val="16"/>
              </w:rPr>
            </w:pPr>
          </w:p>
        </w:tc>
        <w:tc>
          <w:tcPr>
            <w:tcW w:w="708" w:type="dxa"/>
            <w:vMerge/>
            <w:vAlign w:val="center"/>
          </w:tcPr>
          <w:p w:rsidR="00F70EEE" w:rsidRPr="00EC094F" w:rsidRDefault="00F70EEE">
            <w:pPr>
              <w:jc w:val="center"/>
              <w:rPr>
                <w:sz w:val="16"/>
                <w:szCs w:val="16"/>
              </w:rPr>
            </w:pPr>
          </w:p>
        </w:tc>
        <w:tc>
          <w:tcPr>
            <w:tcW w:w="709" w:type="dxa"/>
            <w:vMerge/>
            <w:vAlign w:val="center"/>
          </w:tcPr>
          <w:p w:rsidR="00F70EEE" w:rsidRPr="00EC094F" w:rsidRDefault="00F70EEE">
            <w:pPr>
              <w:jc w:val="center"/>
              <w:rPr>
                <w:sz w:val="16"/>
                <w:szCs w:val="16"/>
              </w:rPr>
            </w:pPr>
          </w:p>
        </w:tc>
        <w:tc>
          <w:tcPr>
            <w:tcW w:w="851" w:type="dxa"/>
            <w:vAlign w:val="center"/>
          </w:tcPr>
          <w:p w:rsidR="00F70EEE" w:rsidRPr="00EC094F" w:rsidRDefault="00F70EEE">
            <w:pPr>
              <w:jc w:val="center"/>
              <w:rPr>
                <w:sz w:val="16"/>
                <w:szCs w:val="16"/>
              </w:rPr>
            </w:pPr>
            <w:r w:rsidRPr="00EC094F">
              <w:rPr>
                <w:sz w:val="16"/>
                <w:szCs w:val="16"/>
              </w:rPr>
              <w:t>посадочных</w:t>
            </w:r>
          </w:p>
          <w:p w:rsidR="00F70EEE" w:rsidRPr="00EC094F" w:rsidRDefault="00F70EEE">
            <w:pPr>
              <w:jc w:val="center"/>
              <w:rPr>
                <w:sz w:val="16"/>
                <w:szCs w:val="16"/>
              </w:rPr>
            </w:pPr>
            <w:r w:rsidRPr="00EC094F">
              <w:rPr>
                <w:sz w:val="16"/>
                <w:szCs w:val="16"/>
              </w:rPr>
              <w:t>мест</w:t>
            </w:r>
          </w:p>
        </w:tc>
        <w:tc>
          <w:tcPr>
            <w:tcW w:w="850" w:type="dxa"/>
            <w:vAlign w:val="center"/>
          </w:tcPr>
          <w:p w:rsidR="00F70EEE" w:rsidRPr="00EC094F" w:rsidRDefault="00F70EEE">
            <w:pPr>
              <w:jc w:val="center"/>
              <w:rPr>
                <w:sz w:val="16"/>
                <w:szCs w:val="16"/>
              </w:rPr>
            </w:pPr>
            <w:r w:rsidRPr="00EC094F">
              <w:rPr>
                <w:sz w:val="16"/>
                <w:szCs w:val="16"/>
              </w:rPr>
              <w:t>полная</w:t>
            </w:r>
          </w:p>
          <w:p w:rsidR="00F70EEE" w:rsidRPr="00EC094F" w:rsidRDefault="00F70EEE">
            <w:pPr>
              <w:jc w:val="center"/>
              <w:rPr>
                <w:sz w:val="16"/>
                <w:szCs w:val="16"/>
              </w:rPr>
            </w:pPr>
            <w:r w:rsidRPr="00EC094F">
              <w:rPr>
                <w:sz w:val="16"/>
                <w:szCs w:val="16"/>
              </w:rPr>
              <w:t>вместимость</w:t>
            </w:r>
          </w:p>
        </w:tc>
        <w:tc>
          <w:tcPr>
            <w:tcW w:w="567" w:type="dxa"/>
            <w:vMerge/>
            <w:vAlign w:val="center"/>
          </w:tcPr>
          <w:p w:rsidR="00F70EEE" w:rsidRPr="00EC094F" w:rsidRDefault="00F70EEE">
            <w:pPr>
              <w:jc w:val="center"/>
              <w:rPr>
                <w:sz w:val="16"/>
                <w:szCs w:val="16"/>
              </w:rPr>
            </w:pPr>
          </w:p>
        </w:tc>
        <w:tc>
          <w:tcPr>
            <w:tcW w:w="708" w:type="dxa"/>
            <w:vMerge/>
            <w:vAlign w:val="center"/>
          </w:tcPr>
          <w:p w:rsidR="00F70EEE" w:rsidRPr="00EC094F" w:rsidRDefault="00F70EEE">
            <w:pPr>
              <w:jc w:val="center"/>
              <w:rPr>
                <w:sz w:val="16"/>
                <w:szCs w:val="16"/>
                <w:highlight w:val="yellow"/>
              </w:rPr>
            </w:pPr>
          </w:p>
        </w:tc>
        <w:tc>
          <w:tcPr>
            <w:tcW w:w="851" w:type="dxa"/>
            <w:vMerge/>
            <w:vAlign w:val="center"/>
          </w:tcPr>
          <w:p w:rsidR="00F70EEE" w:rsidRPr="00EC094F" w:rsidRDefault="00F70EEE">
            <w:pPr>
              <w:jc w:val="center"/>
              <w:rPr>
                <w:sz w:val="16"/>
                <w:szCs w:val="16"/>
                <w:highlight w:val="yellow"/>
              </w:rPr>
            </w:pPr>
          </w:p>
        </w:tc>
        <w:tc>
          <w:tcPr>
            <w:tcW w:w="1276" w:type="dxa"/>
            <w:vMerge/>
            <w:vAlign w:val="center"/>
          </w:tcPr>
          <w:p w:rsidR="00F70EEE" w:rsidRPr="00D10310" w:rsidRDefault="00F70EEE">
            <w:pPr>
              <w:jc w:val="center"/>
              <w:rPr>
                <w:sz w:val="16"/>
                <w:szCs w:val="16"/>
                <w:highlight w:val="yellow"/>
              </w:rPr>
            </w:pPr>
          </w:p>
        </w:tc>
        <w:tc>
          <w:tcPr>
            <w:tcW w:w="1907" w:type="dxa"/>
            <w:vMerge/>
          </w:tcPr>
          <w:p w:rsidR="00F70EEE" w:rsidRPr="00D10310" w:rsidRDefault="00F70EEE">
            <w:pPr>
              <w:jc w:val="center"/>
              <w:rPr>
                <w:sz w:val="16"/>
                <w:szCs w:val="16"/>
                <w:highlight w:val="yellow"/>
              </w:rPr>
            </w:pPr>
          </w:p>
        </w:tc>
      </w:tr>
      <w:tr w:rsidR="00F70EEE" w:rsidRPr="002802C0" w:rsidTr="00F70EEE">
        <w:tc>
          <w:tcPr>
            <w:tcW w:w="426" w:type="dxa"/>
          </w:tcPr>
          <w:p w:rsidR="00F70EEE" w:rsidRPr="00EC094F" w:rsidRDefault="00F70EEE">
            <w:pPr>
              <w:jc w:val="center"/>
              <w:rPr>
                <w:sz w:val="16"/>
                <w:szCs w:val="16"/>
              </w:rPr>
            </w:pPr>
          </w:p>
        </w:tc>
        <w:tc>
          <w:tcPr>
            <w:tcW w:w="5244" w:type="dxa"/>
            <w:gridSpan w:val="7"/>
          </w:tcPr>
          <w:p w:rsidR="00F70EEE" w:rsidRPr="00EC094F" w:rsidRDefault="00F70EEE">
            <w:pPr>
              <w:jc w:val="center"/>
              <w:rPr>
                <w:sz w:val="16"/>
                <w:szCs w:val="16"/>
              </w:rPr>
            </w:pPr>
            <w:r w:rsidRPr="00EC094F">
              <w:rPr>
                <w:sz w:val="16"/>
                <w:szCs w:val="16"/>
              </w:rPr>
              <w:t>Маршрут №____</w:t>
            </w:r>
          </w:p>
        </w:tc>
        <w:tc>
          <w:tcPr>
            <w:tcW w:w="1276" w:type="dxa"/>
            <w:vMerge w:val="restart"/>
          </w:tcPr>
          <w:p w:rsidR="00F70EEE" w:rsidRPr="00D10310" w:rsidRDefault="00F70EEE" w:rsidP="00232108">
            <w:pPr>
              <w:jc w:val="center"/>
              <w:rPr>
                <w:sz w:val="16"/>
                <w:szCs w:val="16"/>
                <w:highlight w:val="yellow"/>
              </w:rPr>
            </w:pPr>
          </w:p>
        </w:tc>
        <w:tc>
          <w:tcPr>
            <w:tcW w:w="1907" w:type="dxa"/>
            <w:vMerge w:val="restart"/>
          </w:tcPr>
          <w:p w:rsidR="00F70EEE" w:rsidRPr="00D10310" w:rsidRDefault="00F70EEE" w:rsidP="00232108">
            <w:pPr>
              <w:jc w:val="center"/>
              <w:rPr>
                <w:sz w:val="16"/>
                <w:szCs w:val="16"/>
                <w:highlight w:val="yellow"/>
              </w:rPr>
            </w:pPr>
          </w:p>
        </w:tc>
      </w:tr>
      <w:tr w:rsidR="00F70EEE" w:rsidRPr="002802C0" w:rsidTr="00F70EEE">
        <w:tc>
          <w:tcPr>
            <w:tcW w:w="426" w:type="dxa"/>
          </w:tcPr>
          <w:p w:rsidR="00F70EEE" w:rsidRPr="00EC094F" w:rsidRDefault="00F70EEE" w:rsidP="002E0D9F">
            <w:pPr>
              <w:jc w:val="center"/>
              <w:rPr>
                <w:sz w:val="16"/>
                <w:szCs w:val="16"/>
              </w:rPr>
            </w:pPr>
            <w:r w:rsidRPr="00EC094F">
              <w:rPr>
                <w:sz w:val="16"/>
                <w:szCs w:val="16"/>
              </w:rPr>
              <w:t>1.</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c>
          <w:tcPr>
            <w:tcW w:w="426" w:type="dxa"/>
          </w:tcPr>
          <w:p w:rsidR="00F70EEE" w:rsidRPr="00EC094F" w:rsidRDefault="00F70EEE" w:rsidP="002E0D9F">
            <w:pPr>
              <w:jc w:val="center"/>
              <w:rPr>
                <w:sz w:val="16"/>
                <w:szCs w:val="16"/>
              </w:rPr>
            </w:pPr>
            <w:r w:rsidRPr="00EC094F">
              <w:rPr>
                <w:sz w:val="16"/>
                <w:szCs w:val="16"/>
              </w:rPr>
              <w:t>2.</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c>
          <w:tcPr>
            <w:tcW w:w="426" w:type="dxa"/>
          </w:tcPr>
          <w:p w:rsidR="00F70EEE" w:rsidRPr="00EC094F" w:rsidRDefault="00F70EEE" w:rsidP="002E0D9F">
            <w:pPr>
              <w:jc w:val="center"/>
              <w:rPr>
                <w:sz w:val="16"/>
                <w:szCs w:val="16"/>
              </w:rPr>
            </w:pPr>
            <w:r w:rsidRPr="00EC094F">
              <w:rPr>
                <w:sz w:val="16"/>
                <w:szCs w:val="16"/>
              </w:rPr>
              <w:t>…</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p>
        </w:tc>
        <w:tc>
          <w:tcPr>
            <w:tcW w:w="5244" w:type="dxa"/>
            <w:gridSpan w:val="7"/>
          </w:tcPr>
          <w:p w:rsidR="00F70EEE" w:rsidRPr="00EC094F" w:rsidRDefault="00F70EEE">
            <w:pPr>
              <w:jc w:val="center"/>
              <w:rPr>
                <w:sz w:val="16"/>
                <w:szCs w:val="16"/>
              </w:rPr>
            </w:pPr>
            <w:r w:rsidRPr="00EC094F">
              <w:rPr>
                <w:sz w:val="16"/>
                <w:szCs w:val="16"/>
              </w:rPr>
              <w:t>Маршрут №____</w:t>
            </w:r>
          </w:p>
        </w:tc>
        <w:tc>
          <w:tcPr>
            <w:tcW w:w="1276" w:type="dxa"/>
            <w:vMerge/>
          </w:tcPr>
          <w:p w:rsidR="00F70EEE" w:rsidRPr="00EC094F" w:rsidRDefault="00F70EEE" w:rsidP="00232108">
            <w:pPr>
              <w:jc w:val="center"/>
              <w:rPr>
                <w:sz w:val="16"/>
                <w:szCs w:val="16"/>
              </w:rPr>
            </w:pPr>
          </w:p>
        </w:tc>
        <w:tc>
          <w:tcPr>
            <w:tcW w:w="1907" w:type="dxa"/>
            <w:vMerge/>
          </w:tcPr>
          <w:p w:rsidR="00F70EEE" w:rsidRPr="00EC094F" w:rsidRDefault="00F70EEE" w:rsidP="00232108">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r w:rsidRPr="00EC094F">
              <w:rPr>
                <w:sz w:val="16"/>
                <w:szCs w:val="16"/>
              </w:rPr>
              <w:t>1.</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r w:rsidRPr="00EC094F">
              <w:rPr>
                <w:sz w:val="16"/>
                <w:szCs w:val="16"/>
              </w:rPr>
              <w:t>2.</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r w:rsidRPr="00EC094F">
              <w:rPr>
                <w:sz w:val="16"/>
                <w:szCs w:val="16"/>
              </w:rPr>
              <w:t>…</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p>
        </w:tc>
        <w:tc>
          <w:tcPr>
            <w:tcW w:w="5244" w:type="dxa"/>
            <w:gridSpan w:val="7"/>
          </w:tcPr>
          <w:p w:rsidR="00F70EEE" w:rsidRPr="00EC094F" w:rsidRDefault="00F70EEE">
            <w:pPr>
              <w:jc w:val="center"/>
              <w:rPr>
                <w:sz w:val="16"/>
                <w:szCs w:val="16"/>
              </w:rPr>
            </w:pPr>
            <w:r w:rsidRPr="00EC094F">
              <w:rPr>
                <w:sz w:val="16"/>
                <w:szCs w:val="16"/>
              </w:rPr>
              <w:t xml:space="preserve"> Резерв</w:t>
            </w:r>
          </w:p>
        </w:tc>
        <w:tc>
          <w:tcPr>
            <w:tcW w:w="1276" w:type="dxa"/>
            <w:vMerge/>
          </w:tcPr>
          <w:p w:rsidR="00F70EEE" w:rsidRPr="00EC094F" w:rsidRDefault="00F70EEE" w:rsidP="00232108">
            <w:pPr>
              <w:jc w:val="center"/>
              <w:rPr>
                <w:sz w:val="16"/>
                <w:szCs w:val="16"/>
              </w:rPr>
            </w:pPr>
          </w:p>
        </w:tc>
        <w:tc>
          <w:tcPr>
            <w:tcW w:w="1907" w:type="dxa"/>
            <w:vMerge/>
          </w:tcPr>
          <w:p w:rsidR="00F70EEE" w:rsidRPr="00EC094F" w:rsidRDefault="00F70EEE" w:rsidP="00232108">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r w:rsidRPr="00EC094F">
              <w:rPr>
                <w:sz w:val="16"/>
                <w:szCs w:val="16"/>
              </w:rPr>
              <w:t>1.</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r w:rsidR="00F70EEE" w:rsidRPr="002802C0" w:rsidTr="00F70EEE">
        <w:trPr>
          <w:trHeight w:val="114"/>
        </w:trPr>
        <w:tc>
          <w:tcPr>
            <w:tcW w:w="426" w:type="dxa"/>
          </w:tcPr>
          <w:p w:rsidR="00F70EEE" w:rsidRPr="00EC094F" w:rsidRDefault="00F70EEE" w:rsidP="002E0D9F">
            <w:pPr>
              <w:jc w:val="center"/>
              <w:rPr>
                <w:sz w:val="16"/>
                <w:szCs w:val="16"/>
              </w:rPr>
            </w:pPr>
            <w:r w:rsidRPr="00EC094F">
              <w:rPr>
                <w:sz w:val="16"/>
                <w:szCs w:val="16"/>
              </w:rPr>
              <w:t>2.</w:t>
            </w:r>
          </w:p>
        </w:tc>
        <w:tc>
          <w:tcPr>
            <w:tcW w:w="708" w:type="dxa"/>
          </w:tcPr>
          <w:p w:rsidR="00F70EEE" w:rsidRPr="00EC094F" w:rsidRDefault="00F70EEE">
            <w:pPr>
              <w:jc w:val="center"/>
              <w:rPr>
                <w:sz w:val="16"/>
                <w:szCs w:val="16"/>
              </w:rPr>
            </w:pPr>
          </w:p>
        </w:tc>
        <w:tc>
          <w:tcPr>
            <w:tcW w:w="709"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850" w:type="dxa"/>
          </w:tcPr>
          <w:p w:rsidR="00F70EEE" w:rsidRPr="00EC094F" w:rsidRDefault="00F70EEE">
            <w:pPr>
              <w:jc w:val="center"/>
              <w:rPr>
                <w:sz w:val="16"/>
                <w:szCs w:val="16"/>
              </w:rPr>
            </w:pPr>
          </w:p>
        </w:tc>
        <w:tc>
          <w:tcPr>
            <w:tcW w:w="567" w:type="dxa"/>
          </w:tcPr>
          <w:p w:rsidR="00F70EEE" w:rsidRPr="00EC094F" w:rsidRDefault="00F70EEE">
            <w:pPr>
              <w:jc w:val="center"/>
              <w:rPr>
                <w:sz w:val="16"/>
                <w:szCs w:val="16"/>
              </w:rPr>
            </w:pPr>
          </w:p>
        </w:tc>
        <w:tc>
          <w:tcPr>
            <w:tcW w:w="708" w:type="dxa"/>
          </w:tcPr>
          <w:p w:rsidR="00F70EEE" w:rsidRPr="00EC094F" w:rsidRDefault="00F70EEE">
            <w:pPr>
              <w:jc w:val="center"/>
              <w:rPr>
                <w:sz w:val="16"/>
                <w:szCs w:val="16"/>
              </w:rPr>
            </w:pPr>
          </w:p>
        </w:tc>
        <w:tc>
          <w:tcPr>
            <w:tcW w:w="851" w:type="dxa"/>
          </w:tcPr>
          <w:p w:rsidR="00F70EEE" w:rsidRPr="00EC094F" w:rsidRDefault="00F70EEE">
            <w:pPr>
              <w:jc w:val="center"/>
              <w:rPr>
                <w:sz w:val="16"/>
                <w:szCs w:val="16"/>
              </w:rPr>
            </w:pPr>
          </w:p>
        </w:tc>
        <w:tc>
          <w:tcPr>
            <w:tcW w:w="1276" w:type="dxa"/>
            <w:vMerge/>
          </w:tcPr>
          <w:p w:rsidR="00F70EEE" w:rsidRPr="00EC094F" w:rsidRDefault="00F70EEE">
            <w:pPr>
              <w:jc w:val="center"/>
              <w:rPr>
                <w:sz w:val="16"/>
                <w:szCs w:val="16"/>
              </w:rPr>
            </w:pPr>
          </w:p>
        </w:tc>
        <w:tc>
          <w:tcPr>
            <w:tcW w:w="1907" w:type="dxa"/>
            <w:vMerge/>
          </w:tcPr>
          <w:p w:rsidR="00F70EEE" w:rsidRPr="00EC094F" w:rsidRDefault="00F70EEE">
            <w:pPr>
              <w:jc w:val="center"/>
              <w:rPr>
                <w:sz w:val="16"/>
                <w:szCs w:val="16"/>
              </w:rPr>
            </w:pPr>
          </w:p>
        </w:tc>
      </w:tr>
    </w:tbl>
    <w:p w:rsidR="003F7A97" w:rsidRPr="002802C0" w:rsidRDefault="00230794" w:rsidP="00230794">
      <w:pPr>
        <w:rPr>
          <w:i/>
        </w:rPr>
      </w:pPr>
      <w:r w:rsidRPr="002802C0">
        <w:rPr>
          <w:b/>
          <w:i/>
        </w:rPr>
        <w:t>Примечание:</w:t>
      </w:r>
      <w:r w:rsidRPr="002802C0">
        <w:t xml:space="preserve"> </w:t>
      </w:r>
      <w:r w:rsidRPr="002802C0">
        <w:rPr>
          <w:i/>
        </w:rPr>
        <w:t>в указанный перечень включается подвижной состав, незадействованный на других маршрутах.</w:t>
      </w:r>
    </w:p>
    <w:p w:rsidR="00913750" w:rsidRPr="007F6F81" w:rsidRDefault="00913750" w:rsidP="00913750">
      <w:pPr>
        <w:rPr>
          <w:color w:val="FF0000"/>
        </w:rPr>
      </w:pPr>
      <w:r w:rsidRPr="002802C0">
        <w:rPr>
          <w:i/>
        </w:rPr>
        <w:t xml:space="preserve">Резерв автобусов определяется в зависимости от количества обслуживаемых перевозчиком графиков движения: от 1 до 10 графиков движения – 1 автобус, от 10 до 20 графиков -2 автобуса, свыше 20 графиков движения – 3 автобуса. Количество резервного подвижного состава свыше данных требований </w:t>
      </w:r>
      <w:r w:rsidRPr="002802C0">
        <w:rPr>
          <w:b/>
          <w:i/>
          <w:u w:val="single"/>
        </w:rPr>
        <w:t>не допускается</w:t>
      </w:r>
      <w:r w:rsidRPr="002802C0">
        <w:t>.</w:t>
      </w:r>
    </w:p>
    <w:p w:rsidR="003F7A97" w:rsidRDefault="003F7A97">
      <w:pPr>
        <w:jc w:val="right"/>
        <w:rPr>
          <w:b/>
          <w:bCs/>
        </w:rPr>
      </w:pPr>
      <w:r>
        <w:rPr>
          <w:b/>
          <w:bCs/>
        </w:rPr>
        <w:t xml:space="preserve">Форма </w:t>
      </w:r>
      <w:r w:rsidR="00EB5AB1">
        <w:rPr>
          <w:b/>
          <w:bCs/>
        </w:rPr>
        <w:t>4</w:t>
      </w:r>
    </w:p>
    <w:p w:rsidR="00F70C3B" w:rsidRPr="00F70C3B" w:rsidRDefault="003F7A97" w:rsidP="00F70C3B">
      <w:pPr>
        <w:pStyle w:val="ConsPlusNormal"/>
        <w:jc w:val="both"/>
        <w:rPr>
          <w:rFonts w:ascii="Times New Roman" w:hAnsi="Times New Roman" w:cs="Times New Roman"/>
          <w:sz w:val="24"/>
          <w:szCs w:val="24"/>
        </w:rPr>
      </w:pPr>
      <w:r w:rsidRPr="00F70C3B">
        <w:rPr>
          <w:rFonts w:ascii="Times New Roman" w:hAnsi="Times New Roman" w:cs="Times New Roman"/>
          <w:b/>
          <w:bCs/>
        </w:rPr>
        <w:t>Информация</w:t>
      </w:r>
      <w:r w:rsidR="00B2379D" w:rsidRPr="00F70C3B">
        <w:rPr>
          <w:rFonts w:ascii="Times New Roman" w:hAnsi="Times New Roman" w:cs="Times New Roman"/>
          <w:b/>
          <w:bCs/>
        </w:rPr>
        <w:t>, заверенная ГИБДД</w:t>
      </w:r>
      <w:r w:rsidR="00F70C3B" w:rsidRPr="00F70C3B">
        <w:rPr>
          <w:rFonts w:ascii="Times New Roman" w:hAnsi="Times New Roman" w:cs="Times New Roman"/>
          <w:b/>
          <w:bCs/>
        </w:rPr>
        <w:t>.</w:t>
      </w:r>
      <w:r w:rsidR="00F70C3B">
        <w:rPr>
          <w:rFonts w:ascii="Times New Roman" w:hAnsi="Times New Roman" w:cs="Times New Roman"/>
          <w:b/>
          <w:bCs/>
        </w:rPr>
        <w:t xml:space="preserve"> </w:t>
      </w:r>
      <w:r w:rsidR="00F70C3B" w:rsidRPr="00F70C3B">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3F7A97" w:rsidRDefault="00F70C3B" w:rsidP="00F70C3B">
      <w:pPr>
        <w:rPr>
          <w:b/>
          <w:bCs/>
        </w:rPr>
      </w:pPr>
      <w:r>
        <w:rPr>
          <w:b/>
          <w:bCs/>
        </w:rPr>
        <w:t xml:space="preserve"> </w:t>
      </w:r>
      <w:r w:rsidR="003F7A97">
        <w:rPr>
          <w:b/>
          <w:bCs/>
        </w:rPr>
        <w:t>(предоставляется в свободной форме)</w:t>
      </w:r>
    </w:p>
    <w:p w:rsidR="003F7A97" w:rsidRPr="00C021A2" w:rsidRDefault="003F7A97">
      <w:pPr>
        <w:jc w:val="right"/>
        <w:rPr>
          <w:b/>
          <w:bCs/>
        </w:rPr>
      </w:pPr>
      <w:r w:rsidRPr="00C021A2">
        <w:rPr>
          <w:b/>
          <w:bCs/>
        </w:rPr>
        <w:t xml:space="preserve">Форма </w:t>
      </w:r>
      <w:r w:rsidR="00EB5AB1">
        <w:rPr>
          <w:b/>
          <w:bCs/>
        </w:rPr>
        <w:t>5</w:t>
      </w:r>
    </w:p>
    <w:p w:rsidR="00B662A7" w:rsidRDefault="003F7A97" w:rsidP="00B662A7">
      <w:pPr>
        <w:autoSpaceDE w:val="0"/>
        <w:autoSpaceDN w:val="0"/>
        <w:adjustRightInd w:val="0"/>
        <w:jc w:val="both"/>
        <w:outlineLvl w:val="1"/>
        <w:rPr>
          <w:b/>
          <w:bCs/>
        </w:rPr>
      </w:pPr>
      <w:r w:rsidRPr="00C021A2">
        <w:rPr>
          <w:b/>
          <w:bCs/>
        </w:rPr>
        <w:t>Информация</w:t>
      </w:r>
      <w:r w:rsidR="00B2379D" w:rsidRPr="00C021A2">
        <w:rPr>
          <w:b/>
          <w:bCs/>
        </w:rPr>
        <w:t>,</w:t>
      </w:r>
      <w:r w:rsidRPr="00C021A2">
        <w:rPr>
          <w:b/>
          <w:bCs/>
        </w:rPr>
        <w:t xml:space="preserve"> </w:t>
      </w:r>
      <w:r w:rsidR="00B2379D" w:rsidRPr="00C021A2">
        <w:rPr>
          <w:b/>
          <w:bCs/>
        </w:rPr>
        <w:t>заверенная</w:t>
      </w:r>
      <w:r w:rsidR="00B662A7" w:rsidRPr="00C021A2">
        <w:rPr>
          <w:b/>
          <w:bCs/>
        </w:rPr>
        <w:t xml:space="preserve"> в управлении городского хозяйства администрации города Березники </w:t>
      </w:r>
      <w:r w:rsidR="002D7B2A" w:rsidRPr="00C021A2">
        <w:rPr>
          <w:b/>
          <w:bCs/>
        </w:rPr>
        <w:t>о в</w:t>
      </w:r>
      <w:r w:rsidR="002D7B2A" w:rsidRPr="00C021A2">
        <w:rPr>
          <w:spacing w:val="-5"/>
          <w:szCs w:val="28"/>
        </w:rPr>
        <w:t>ыявленных нарушениях условий договора управлением городского хозяйства с предъявлением штрафных санкций</w:t>
      </w:r>
    </w:p>
    <w:p w:rsidR="003F7A97" w:rsidRDefault="00236766">
      <w:pPr>
        <w:rPr>
          <w:b/>
          <w:bCs/>
        </w:rPr>
      </w:pPr>
      <w:r>
        <w:rPr>
          <w:b/>
          <w:bCs/>
        </w:rPr>
        <w:t>(предоставляется в свободной форме)</w:t>
      </w:r>
    </w:p>
    <w:p w:rsidR="009D723F" w:rsidRPr="00DF7509" w:rsidRDefault="009F3B3E" w:rsidP="009F3B3E">
      <w:pPr>
        <w:pStyle w:val="ConsPlusTitle"/>
        <w:widowControl/>
        <w:jc w:val="right"/>
        <w:rPr>
          <w:sz w:val="24"/>
          <w:szCs w:val="24"/>
        </w:rPr>
      </w:pPr>
      <w:r w:rsidRPr="00DF7509">
        <w:rPr>
          <w:sz w:val="24"/>
          <w:szCs w:val="24"/>
        </w:rPr>
        <w:t xml:space="preserve">Форма </w:t>
      </w:r>
      <w:r w:rsidR="00EB5AB1">
        <w:rPr>
          <w:sz w:val="24"/>
          <w:szCs w:val="24"/>
        </w:rPr>
        <w:t>6</w:t>
      </w:r>
    </w:p>
    <w:p w:rsidR="009F3B3E" w:rsidRPr="0090183D" w:rsidRDefault="009F3B3E" w:rsidP="009F3B3E">
      <w:pPr>
        <w:autoSpaceDE w:val="0"/>
        <w:autoSpaceDN w:val="0"/>
        <w:adjustRightInd w:val="0"/>
        <w:ind w:firstLine="252"/>
        <w:jc w:val="both"/>
      </w:pPr>
      <w:r w:rsidRPr="00DF7509">
        <w:rPr>
          <w:b/>
        </w:rPr>
        <w:t xml:space="preserve">Информация, заверенная в МКУ «ЦДС г. Березники» </w:t>
      </w:r>
      <w:r w:rsidRPr="00DF7509">
        <w:t>об отсутствии задолженности за услуги МКУ «ЦДС г. Березники» на день подачи заявки на участие в конкурсе.</w:t>
      </w:r>
    </w:p>
    <w:p w:rsidR="009F3B3E" w:rsidRPr="009F3B3E" w:rsidRDefault="009F3B3E" w:rsidP="009F3B3E">
      <w:pPr>
        <w:pStyle w:val="ConsPlusTitle"/>
        <w:widowControl/>
        <w:jc w:val="both"/>
        <w:rPr>
          <w:b w:val="0"/>
          <w:sz w:val="24"/>
          <w:szCs w:val="24"/>
        </w:rPr>
      </w:pPr>
    </w:p>
    <w:sectPr w:rsidR="009F3B3E" w:rsidRPr="009F3B3E" w:rsidSect="007F46E7">
      <w:footerReference w:type="even" r:id="rId13"/>
      <w:footerReference w:type="default" r:id="rId14"/>
      <w:pgSz w:w="11909" w:h="16834"/>
      <w:pgMar w:top="720" w:right="357" w:bottom="720"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F5" w:rsidRDefault="008439F5">
      <w:r>
        <w:separator/>
      </w:r>
    </w:p>
  </w:endnote>
  <w:endnote w:type="continuationSeparator" w:id="1">
    <w:p w:rsidR="008439F5" w:rsidRDefault="0084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FE" w:rsidRDefault="00C932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932FE" w:rsidRDefault="00C932F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FE" w:rsidRDefault="00C932F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71B50">
      <w:rPr>
        <w:rStyle w:val="a4"/>
        <w:noProof/>
      </w:rPr>
      <w:t>1</w:t>
    </w:r>
    <w:r>
      <w:rPr>
        <w:rStyle w:val="a4"/>
      </w:rPr>
      <w:fldChar w:fldCharType="end"/>
    </w:r>
  </w:p>
  <w:p w:rsidR="00C932FE" w:rsidRDefault="00C932FE">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F5" w:rsidRDefault="008439F5">
      <w:r>
        <w:separator/>
      </w:r>
    </w:p>
  </w:footnote>
  <w:footnote w:type="continuationSeparator" w:id="1">
    <w:p w:rsidR="008439F5" w:rsidRDefault="0084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CF3702"/>
    <w:multiLevelType w:val="hybridMultilevel"/>
    <w:tmpl w:val="96FA814C"/>
    <w:lvl w:ilvl="0" w:tplc="CC4ACF46">
      <w:start w:val="1"/>
      <w:numFmt w:val="decimal"/>
      <w:lvlText w:val="%1"/>
      <w:lvlJc w:val="left"/>
      <w:pPr>
        <w:ind w:left="1665" w:hanging="360"/>
      </w:pPr>
      <w:rPr>
        <w:rFonts w:ascii="Times New Roman" w:eastAsia="Times New Roman" w:hAnsi="Times New Roman" w:cs="Times New Roman"/>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4">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9B14E1"/>
    <w:multiLevelType w:val="singleLevel"/>
    <w:tmpl w:val="13A4EAD2"/>
    <w:lvl w:ilvl="0">
      <w:numFmt w:val="bullet"/>
      <w:lvlText w:val="-"/>
      <w:lvlJc w:val="left"/>
      <w:pPr>
        <w:tabs>
          <w:tab w:val="num" w:pos="360"/>
        </w:tabs>
        <w:ind w:left="360" w:hanging="360"/>
      </w:pPr>
      <w:rPr>
        <w:rFonts w:hint="default"/>
      </w:rPr>
    </w:lvl>
  </w:abstractNum>
  <w:abstractNum w:abstractNumId="6">
    <w:nsid w:val="1EDA52A2"/>
    <w:multiLevelType w:val="hybridMultilevel"/>
    <w:tmpl w:val="651C450A"/>
    <w:lvl w:ilvl="0" w:tplc="F2FAEBFA">
      <w:start w:val="1"/>
      <w:numFmt w:val="decimal"/>
      <w:lvlText w:val="%1."/>
      <w:lvlJc w:val="left"/>
      <w:pPr>
        <w:ind w:left="1305" w:hanging="765"/>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9">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10">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C63EE"/>
    <w:multiLevelType w:val="hybridMultilevel"/>
    <w:tmpl w:val="E6061B2E"/>
    <w:lvl w:ilvl="0" w:tplc="BEB22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4">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5">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6">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9">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FA5921"/>
    <w:multiLevelType w:val="hybridMultilevel"/>
    <w:tmpl w:val="651C450A"/>
    <w:lvl w:ilvl="0" w:tplc="F2FAEBFA">
      <w:start w:val="1"/>
      <w:numFmt w:val="decimal"/>
      <w:lvlText w:val="%1."/>
      <w:lvlJc w:val="left"/>
      <w:pPr>
        <w:ind w:left="1305" w:hanging="765"/>
      </w:pPr>
      <w:rPr>
        <w:rFonts w:ascii="Arial" w:hAnsi="Arial" w:cs="Arial"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95333E"/>
    <w:multiLevelType w:val="singleLevel"/>
    <w:tmpl w:val="13A4EAD2"/>
    <w:lvl w:ilvl="0">
      <w:numFmt w:val="bullet"/>
      <w:lvlText w:val="-"/>
      <w:lvlJc w:val="left"/>
      <w:pPr>
        <w:tabs>
          <w:tab w:val="num" w:pos="360"/>
        </w:tabs>
        <w:ind w:left="360" w:hanging="360"/>
      </w:pPr>
      <w:rPr>
        <w:rFonts w:hint="default"/>
      </w:rPr>
    </w:lvl>
  </w:abstractNum>
  <w:abstractNum w:abstractNumId="22">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4">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E431A2"/>
    <w:multiLevelType w:val="hybridMultilevel"/>
    <w:tmpl w:val="96FA814C"/>
    <w:lvl w:ilvl="0" w:tplc="CC4ACF46">
      <w:start w:val="1"/>
      <w:numFmt w:val="decimal"/>
      <w:lvlText w:val="%1"/>
      <w:lvlJc w:val="left"/>
      <w:pPr>
        <w:ind w:left="1665" w:hanging="360"/>
      </w:pPr>
      <w:rPr>
        <w:rFonts w:ascii="Times New Roman" w:eastAsia="Times New Roman" w:hAnsi="Times New Roman" w:cs="Times New Roman"/>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6">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15"/>
  </w:num>
  <w:num w:numId="4">
    <w:abstractNumId w:val="13"/>
  </w:num>
  <w:num w:numId="5">
    <w:abstractNumId w:val="24"/>
  </w:num>
  <w:num w:numId="6">
    <w:abstractNumId w:val="23"/>
  </w:num>
  <w:num w:numId="7">
    <w:abstractNumId w:val="8"/>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19"/>
  </w:num>
  <w:num w:numId="14">
    <w:abstractNumId w:val="9"/>
  </w:num>
  <w:num w:numId="15">
    <w:abstractNumId w:val="10"/>
  </w:num>
  <w:num w:numId="16">
    <w:abstractNumId w:val="2"/>
  </w:num>
  <w:num w:numId="17">
    <w:abstractNumId w:val="18"/>
  </w:num>
  <w:num w:numId="18">
    <w:abstractNumId w:val="26"/>
  </w:num>
  <w:num w:numId="19">
    <w:abstractNumId w:val="11"/>
  </w:num>
  <w:num w:numId="20">
    <w:abstractNumId w:val="17"/>
  </w:num>
  <w:num w:numId="21">
    <w:abstractNumId w:val="1"/>
  </w:num>
  <w:num w:numId="22">
    <w:abstractNumId w:val="14"/>
  </w:num>
  <w:num w:numId="23">
    <w:abstractNumId w:val="22"/>
  </w:num>
  <w:num w:numId="24">
    <w:abstractNumId w:val="7"/>
  </w:num>
  <w:num w:numId="25">
    <w:abstractNumId w:val="6"/>
  </w:num>
  <w:num w:numId="26">
    <w:abstractNumId w:val="3"/>
  </w:num>
  <w:num w:numId="27">
    <w:abstractNumId w:val="25"/>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922"/>
    <w:rsid w:val="00001FFA"/>
    <w:rsid w:val="000025CF"/>
    <w:rsid w:val="0000302E"/>
    <w:rsid w:val="00003639"/>
    <w:rsid w:val="00003A8C"/>
    <w:rsid w:val="0000420E"/>
    <w:rsid w:val="0000499D"/>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31D65"/>
    <w:rsid w:val="00031E53"/>
    <w:rsid w:val="00032D9A"/>
    <w:rsid w:val="00034277"/>
    <w:rsid w:val="000344C8"/>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017A"/>
    <w:rsid w:val="0005115E"/>
    <w:rsid w:val="0005278D"/>
    <w:rsid w:val="0005322E"/>
    <w:rsid w:val="000532C0"/>
    <w:rsid w:val="000534E7"/>
    <w:rsid w:val="0005419E"/>
    <w:rsid w:val="00054348"/>
    <w:rsid w:val="000561B4"/>
    <w:rsid w:val="000635D0"/>
    <w:rsid w:val="000648C2"/>
    <w:rsid w:val="00066C95"/>
    <w:rsid w:val="000704B2"/>
    <w:rsid w:val="00070CD3"/>
    <w:rsid w:val="000729CC"/>
    <w:rsid w:val="000739DC"/>
    <w:rsid w:val="00074F05"/>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62D7"/>
    <w:rsid w:val="000C75B8"/>
    <w:rsid w:val="000D26B4"/>
    <w:rsid w:val="000D6EF0"/>
    <w:rsid w:val="000E2632"/>
    <w:rsid w:val="000E28B8"/>
    <w:rsid w:val="000E28C7"/>
    <w:rsid w:val="000E2F2D"/>
    <w:rsid w:val="000E360C"/>
    <w:rsid w:val="000E4158"/>
    <w:rsid w:val="000E47F6"/>
    <w:rsid w:val="000E6D9C"/>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40F"/>
    <w:rsid w:val="00122DB3"/>
    <w:rsid w:val="001242AD"/>
    <w:rsid w:val="001254C4"/>
    <w:rsid w:val="00125D7F"/>
    <w:rsid w:val="00130C3E"/>
    <w:rsid w:val="001311FC"/>
    <w:rsid w:val="001318AB"/>
    <w:rsid w:val="00133E67"/>
    <w:rsid w:val="0013775B"/>
    <w:rsid w:val="00140B3C"/>
    <w:rsid w:val="00142131"/>
    <w:rsid w:val="00142382"/>
    <w:rsid w:val="00144E5D"/>
    <w:rsid w:val="0014553B"/>
    <w:rsid w:val="001462A1"/>
    <w:rsid w:val="001472DB"/>
    <w:rsid w:val="0015014D"/>
    <w:rsid w:val="001507C9"/>
    <w:rsid w:val="00150895"/>
    <w:rsid w:val="00151F9D"/>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2AD6"/>
    <w:rsid w:val="00183449"/>
    <w:rsid w:val="00184E6E"/>
    <w:rsid w:val="001855CB"/>
    <w:rsid w:val="00185BCB"/>
    <w:rsid w:val="001874C6"/>
    <w:rsid w:val="0019003F"/>
    <w:rsid w:val="001940D4"/>
    <w:rsid w:val="00194492"/>
    <w:rsid w:val="0019629D"/>
    <w:rsid w:val="001962E1"/>
    <w:rsid w:val="0019678A"/>
    <w:rsid w:val="001969BE"/>
    <w:rsid w:val="001A0F8F"/>
    <w:rsid w:val="001A104F"/>
    <w:rsid w:val="001A1B30"/>
    <w:rsid w:val="001A2412"/>
    <w:rsid w:val="001A42CD"/>
    <w:rsid w:val="001A6DE7"/>
    <w:rsid w:val="001A7DB3"/>
    <w:rsid w:val="001B15FF"/>
    <w:rsid w:val="001B282A"/>
    <w:rsid w:val="001B30A4"/>
    <w:rsid w:val="001B54D4"/>
    <w:rsid w:val="001B556E"/>
    <w:rsid w:val="001B6140"/>
    <w:rsid w:val="001B6B09"/>
    <w:rsid w:val="001B7559"/>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9C6"/>
    <w:rsid w:val="001F70B3"/>
    <w:rsid w:val="002015AD"/>
    <w:rsid w:val="00203971"/>
    <w:rsid w:val="00205B0B"/>
    <w:rsid w:val="00205C2D"/>
    <w:rsid w:val="002100F0"/>
    <w:rsid w:val="00210D90"/>
    <w:rsid w:val="00211DF9"/>
    <w:rsid w:val="00214C92"/>
    <w:rsid w:val="00215804"/>
    <w:rsid w:val="00216E66"/>
    <w:rsid w:val="00223DF2"/>
    <w:rsid w:val="002259A2"/>
    <w:rsid w:val="0022764B"/>
    <w:rsid w:val="00230794"/>
    <w:rsid w:val="0023080B"/>
    <w:rsid w:val="00230A1C"/>
    <w:rsid w:val="00232108"/>
    <w:rsid w:val="00232B8F"/>
    <w:rsid w:val="0023367A"/>
    <w:rsid w:val="00235973"/>
    <w:rsid w:val="0023627F"/>
    <w:rsid w:val="00236766"/>
    <w:rsid w:val="00236E84"/>
    <w:rsid w:val="00241795"/>
    <w:rsid w:val="00242074"/>
    <w:rsid w:val="00244611"/>
    <w:rsid w:val="0024611C"/>
    <w:rsid w:val="0024640B"/>
    <w:rsid w:val="00246723"/>
    <w:rsid w:val="00246C3B"/>
    <w:rsid w:val="00252D45"/>
    <w:rsid w:val="002552F1"/>
    <w:rsid w:val="00255B77"/>
    <w:rsid w:val="0025734D"/>
    <w:rsid w:val="00260710"/>
    <w:rsid w:val="00262B57"/>
    <w:rsid w:val="00262F0F"/>
    <w:rsid w:val="0026322B"/>
    <w:rsid w:val="002636F3"/>
    <w:rsid w:val="00266633"/>
    <w:rsid w:val="0026667D"/>
    <w:rsid w:val="002677ED"/>
    <w:rsid w:val="00272514"/>
    <w:rsid w:val="002728B0"/>
    <w:rsid w:val="002745E4"/>
    <w:rsid w:val="00274683"/>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A0C"/>
    <w:rsid w:val="002A67A8"/>
    <w:rsid w:val="002A699A"/>
    <w:rsid w:val="002A6E49"/>
    <w:rsid w:val="002A7098"/>
    <w:rsid w:val="002B09E1"/>
    <w:rsid w:val="002B0CF8"/>
    <w:rsid w:val="002B1C5C"/>
    <w:rsid w:val="002B30E9"/>
    <w:rsid w:val="002B40C0"/>
    <w:rsid w:val="002B5239"/>
    <w:rsid w:val="002B532A"/>
    <w:rsid w:val="002B6420"/>
    <w:rsid w:val="002C06F2"/>
    <w:rsid w:val="002C07C7"/>
    <w:rsid w:val="002C232A"/>
    <w:rsid w:val="002C2BD1"/>
    <w:rsid w:val="002C3917"/>
    <w:rsid w:val="002C4744"/>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27F"/>
    <w:rsid w:val="00301FE3"/>
    <w:rsid w:val="00303DB8"/>
    <w:rsid w:val="003058B4"/>
    <w:rsid w:val="00310C15"/>
    <w:rsid w:val="003110FD"/>
    <w:rsid w:val="003125B6"/>
    <w:rsid w:val="003143F3"/>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DC6"/>
    <w:rsid w:val="003B5DB1"/>
    <w:rsid w:val="003B5F9E"/>
    <w:rsid w:val="003B6F0A"/>
    <w:rsid w:val="003B7B8C"/>
    <w:rsid w:val="003B7C85"/>
    <w:rsid w:val="003C16F6"/>
    <w:rsid w:val="003C2741"/>
    <w:rsid w:val="003C2A76"/>
    <w:rsid w:val="003C49C8"/>
    <w:rsid w:val="003C5B92"/>
    <w:rsid w:val="003C6C3A"/>
    <w:rsid w:val="003D1C3F"/>
    <w:rsid w:val="003D33F1"/>
    <w:rsid w:val="003D38C6"/>
    <w:rsid w:val="003D5D89"/>
    <w:rsid w:val="003E0B07"/>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37B9"/>
    <w:rsid w:val="0040399D"/>
    <w:rsid w:val="00403BDA"/>
    <w:rsid w:val="00403F8F"/>
    <w:rsid w:val="00404459"/>
    <w:rsid w:val="0040499F"/>
    <w:rsid w:val="00405943"/>
    <w:rsid w:val="004062F2"/>
    <w:rsid w:val="00406564"/>
    <w:rsid w:val="004145F1"/>
    <w:rsid w:val="0041776B"/>
    <w:rsid w:val="00417B49"/>
    <w:rsid w:val="00420A6F"/>
    <w:rsid w:val="00421795"/>
    <w:rsid w:val="0042204A"/>
    <w:rsid w:val="00422128"/>
    <w:rsid w:val="004221FB"/>
    <w:rsid w:val="004247D9"/>
    <w:rsid w:val="00425197"/>
    <w:rsid w:val="0042561F"/>
    <w:rsid w:val="004261EB"/>
    <w:rsid w:val="0042798A"/>
    <w:rsid w:val="0043008D"/>
    <w:rsid w:val="00433BE9"/>
    <w:rsid w:val="00434AF3"/>
    <w:rsid w:val="00436A08"/>
    <w:rsid w:val="00437E02"/>
    <w:rsid w:val="004403FA"/>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6057"/>
    <w:rsid w:val="00467B75"/>
    <w:rsid w:val="0047271E"/>
    <w:rsid w:val="004731D2"/>
    <w:rsid w:val="00474D72"/>
    <w:rsid w:val="00476BAC"/>
    <w:rsid w:val="00481994"/>
    <w:rsid w:val="004826D1"/>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404C6"/>
    <w:rsid w:val="0054079C"/>
    <w:rsid w:val="00542147"/>
    <w:rsid w:val="00542284"/>
    <w:rsid w:val="00542341"/>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1DE"/>
    <w:rsid w:val="005572EC"/>
    <w:rsid w:val="00561BF6"/>
    <w:rsid w:val="00563B58"/>
    <w:rsid w:val="00563E68"/>
    <w:rsid w:val="00564B43"/>
    <w:rsid w:val="0056537B"/>
    <w:rsid w:val="0056590A"/>
    <w:rsid w:val="00566011"/>
    <w:rsid w:val="00566848"/>
    <w:rsid w:val="00567900"/>
    <w:rsid w:val="00571C66"/>
    <w:rsid w:val="00572338"/>
    <w:rsid w:val="005739F4"/>
    <w:rsid w:val="0057568E"/>
    <w:rsid w:val="005770AF"/>
    <w:rsid w:val="005771FA"/>
    <w:rsid w:val="005820E8"/>
    <w:rsid w:val="005835E4"/>
    <w:rsid w:val="005849CA"/>
    <w:rsid w:val="0058500F"/>
    <w:rsid w:val="00585162"/>
    <w:rsid w:val="005863C8"/>
    <w:rsid w:val="005866A4"/>
    <w:rsid w:val="005870B0"/>
    <w:rsid w:val="00587AA7"/>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561"/>
    <w:rsid w:val="005D066E"/>
    <w:rsid w:val="005D101E"/>
    <w:rsid w:val="005D2475"/>
    <w:rsid w:val="005D2BE4"/>
    <w:rsid w:val="005D3A1F"/>
    <w:rsid w:val="005D537E"/>
    <w:rsid w:val="005D6182"/>
    <w:rsid w:val="005D6583"/>
    <w:rsid w:val="005D6763"/>
    <w:rsid w:val="005D6920"/>
    <w:rsid w:val="005D7961"/>
    <w:rsid w:val="005D7E4D"/>
    <w:rsid w:val="005E09BC"/>
    <w:rsid w:val="005E2E6A"/>
    <w:rsid w:val="005E35CC"/>
    <w:rsid w:val="005E3BF0"/>
    <w:rsid w:val="005E3D9D"/>
    <w:rsid w:val="005E4379"/>
    <w:rsid w:val="005E4964"/>
    <w:rsid w:val="005E53E1"/>
    <w:rsid w:val="005E5C8C"/>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F98"/>
    <w:rsid w:val="00627401"/>
    <w:rsid w:val="00627FB1"/>
    <w:rsid w:val="00627FC6"/>
    <w:rsid w:val="006306A5"/>
    <w:rsid w:val="00633AE7"/>
    <w:rsid w:val="00637EBE"/>
    <w:rsid w:val="00641447"/>
    <w:rsid w:val="00642EA4"/>
    <w:rsid w:val="006435A6"/>
    <w:rsid w:val="006438AF"/>
    <w:rsid w:val="00643911"/>
    <w:rsid w:val="006471E8"/>
    <w:rsid w:val="00647CFF"/>
    <w:rsid w:val="0065020E"/>
    <w:rsid w:val="00650E25"/>
    <w:rsid w:val="00650F1B"/>
    <w:rsid w:val="006519CA"/>
    <w:rsid w:val="00652A42"/>
    <w:rsid w:val="00653A84"/>
    <w:rsid w:val="00653C33"/>
    <w:rsid w:val="00654C89"/>
    <w:rsid w:val="00654CDE"/>
    <w:rsid w:val="006568E4"/>
    <w:rsid w:val="00656E98"/>
    <w:rsid w:val="00661909"/>
    <w:rsid w:val="006632E0"/>
    <w:rsid w:val="006634F0"/>
    <w:rsid w:val="00663AF0"/>
    <w:rsid w:val="00663FEB"/>
    <w:rsid w:val="006648BC"/>
    <w:rsid w:val="0066660A"/>
    <w:rsid w:val="00666C9C"/>
    <w:rsid w:val="0066717F"/>
    <w:rsid w:val="0066769D"/>
    <w:rsid w:val="00667B9C"/>
    <w:rsid w:val="00672AA7"/>
    <w:rsid w:val="00672DDC"/>
    <w:rsid w:val="0067483A"/>
    <w:rsid w:val="006750EF"/>
    <w:rsid w:val="006759BC"/>
    <w:rsid w:val="00675B05"/>
    <w:rsid w:val="00677C39"/>
    <w:rsid w:val="0068071A"/>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5454"/>
    <w:rsid w:val="006B4149"/>
    <w:rsid w:val="006B4F4F"/>
    <w:rsid w:val="006B573B"/>
    <w:rsid w:val="006B609D"/>
    <w:rsid w:val="006B621D"/>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7C60"/>
    <w:rsid w:val="006D7C82"/>
    <w:rsid w:val="006E0E74"/>
    <w:rsid w:val="006E0FDF"/>
    <w:rsid w:val="006E1855"/>
    <w:rsid w:val="006E1E65"/>
    <w:rsid w:val="006E62C0"/>
    <w:rsid w:val="006E673A"/>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CAB"/>
    <w:rsid w:val="00731443"/>
    <w:rsid w:val="007335B6"/>
    <w:rsid w:val="00734C34"/>
    <w:rsid w:val="00736D88"/>
    <w:rsid w:val="00737337"/>
    <w:rsid w:val="00737946"/>
    <w:rsid w:val="00740E19"/>
    <w:rsid w:val="007424CF"/>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46A"/>
    <w:rsid w:val="0077569E"/>
    <w:rsid w:val="00780CD3"/>
    <w:rsid w:val="00782AAD"/>
    <w:rsid w:val="00783B44"/>
    <w:rsid w:val="00783DD3"/>
    <w:rsid w:val="007842DE"/>
    <w:rsid w:val="007855DC"/>
    <w:rsid w:val="007856C0"/>
    <w:rsid w:val="00790C5A"/>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6E3E"/>
    <w:rsid w:val="007B7317"/>
    <w:rsid w:val="007C329E"/>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5BCD"/>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2E03"/>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439F5"/>
    <w:rsid w:val="0084437E"/>
    <w:rsid w:val="008455E5"/>
    <w:rsid w:val="0084668E"/>
    <w:rsid w:val="00847EEB"/>
    <w:rsid w:val="00850346"/>
    <w:rsid w:val="008522F0"/>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4555"/>
    <w:rsid w:val="0088666B"/>
    <w:rsid w:val="00887179"/>
    <w:rsid w:val="00890375"/>
    <w:rsid w:val="00890524"/>
    <w:rsid w:val="00891BAE"/>
    <w:rsid w:val="00891C28"/>
    <w:rsid w:val="00892464"/>
    <w:rsid w:val="00893C9D"/>
    <w:rsid w:val="0089474C"/>
    <w:rsid w:val="00894766"/>
    <w:rsid w:val="00895057"/>
    <w:rsid w:val="008A0940"/>
    <w:rsid w:val="008A0A2E"/>
    <w:rsid w:val="008A0C99"/>
    <w:rsid w:val="008A2043"/>
    <w:rsid w:val="008A45FF"/>
    <w:rsid w:val="008A47A3"/>
    <w:rsid w:val="008A6082"/>
    <w:rsid w:val="008A694F"/>
    <w:rsid w:val="008A73AC"/>
    <w:rsid w:val="008B0E9C"/>
    <w:rsid w:val="008B2383"/>
    <w:rsid w:val="008B3DB0"/>
    <w:rsid w:val="008B3FC8"/>
    <w:rsid w:val="008B59DA"/>
    <w:rsid w:val="008B6284"/>
    <w:rsid w:val="008B7E53"/>
    <w:rsid w:val="008C0017"/>
    <w:rsid w:val="008C1369"/>
    <w:rsid w:val="008C17B6"/>
    <w:rsid w:val="008C678D"/>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E7395"/>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45E0"/>
    <w:rsid w:val="00935059"/>
    <w:rsid w:val="00941367"/>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1367"/>
    <w:rsid w:val="00967219"/>
    <w:rsid w:val="009674A2"/>
    <w:rsid w:val="00971B50"/>
    <w:rsid w:val="00973FB2"/>
    <w:rsid w:val="00975852"/>
    <w:rsid w:val="0098020F"/>
    <w:rsid w:val="00981996"/>
    <w:rsid w:val="0098269B"/>
    <w:rsid w:val="00983E3F"/>
    <w:rsid w:val="009845E0"/>
    <w:rsid w:val="00987A0C"/>
    <w:rsid w:val="0099130B"/>
    <w:rsid w:val="009914AF"/>
    <w:rsid w:val="00992B89"/>
    <w:rsid w:val="009949CE"/>
    <w:rsid w:val="00994EF2"/>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11BC"/>
    <w:rsid w:val="009B22A5"/>
    <w:rsid w:val="009B29B8"/>
    <w:rsid w:val="009B2E29"/>
    <w:rsid w:val="009B33BC"/>
    <w:rsid w:val="009B7877"/>
    <w:rsid w:val="009B7CDB"/>
    <w:rsid w:val="009C0046"/>
    <w:rsid w:val="009C15FA"/>
    <w:rsid w:val="009C2AA2"/>
    <w:rsid w:val="009C3D24"/>
    <w:rsid w:val="009D102D"/>
    <w:rsid w:val="009D1D3A"/>
    <w:rsid w:val="009D22A9"/>
    <w:rsid w:val="009D2820"/>
    <w:rsid w:val="009D5032"/>
    <w:rsid w:val="009D5D4E"/>
    <w:rsid w:val="009D723F"/>
    <w:rsid w:val="009D797B"/>
    <w:rsid w:val="009E2036"/>
    <w:rsid w:val="009E343A"/>
    <w:rsid w:val="009E458C"/>
    <w:rsid w:val="009E5007"/>
    <w:rsid w:val="009E6E92"/>
    <w:rsid w:val="009F16AF"/>
    <w:rsid w:val="009F1CC7"/>
    <w:rsid w:val="009F3B3E"/>
    <w:rsid w:val="009F40BF"/>
    <w:rsid w:val="009F4DD6"/>
    <w:rsid w:val="009F6E26"/>
    <w:rsid w:val="00A00C2E"/>
    <w:rsid w:val="00A02129"/>
    <w:rsid w:val="00A03A88"/>
    <w:rsid w:val="00A05708"/>
    <w:rsid w:val="00A13034"/>
    <w:rsid w:val="00A13C9D"/>
    <w:rsid w:val="00A14E16"/>
    <w:rsid w:val="00A1504A"/>
    <w:rsid w:val="00A158D2"/>
    <w:rsid w:val="00A15A22"/>
    <w:rsid w:val="00A15B99"/>
    <w:rsid w:val="00A16D9F"/>
    <w:rsid w:val="00A21E6D"/>
    <w:rsid w:val="00A22984"/>
    <w:rsid w:val="00A23C30"/>
    <w:rsid w:val="00A267D4"/>
    <w:rsid w:val="00A32068"/>
    <w:rsid w:val="00A33102"/>
    <w:rsid w:val="00A33694"/>
    <w:rsid w:val="00A33A6F"/>
    <w:rsid w:val="00A3496F"/>
    <w:rsid w:val="00A364F8"/>
    <w:rsid w:val="00A3671D"/>
    <w:rsid w:val="00A37AF6"/>
    <w:rsid w:val="00A40B55"/>
    <w:rsid w:val="00A4140F"/>
    <w:rsid w:val="00A416B7"/>
    <w:rsid w:val="00A434D7"/>
    <w:rsid w:val="00A44929"/>
    <w:rsid w:val="00A44A4E"/>
    <w:rsid w:val="00A45E85"/>
    <w:rsid w:val="00A47391"/>
    <w:rsid w:val="00A51F9E"/>
    <w:rsid w:val="00A533EA"/>
    <w:rsid w:val="00A5426D"/>
    <w:rsid w:val="00A56B67"/>
    <w:rsid w:val="00A6054E"/>
    <w:rsid w:val="00A61CC0"/>
    <w:rsid w:val="00A624C7"/>
    <w:rsid w:val="00A635E4"/>
    <w:rsid w:val="00A63A90"/>
    <w:rsid w:val="00A64287"/>
    <w:rsid w:val="00A65029"/>
    <w:rsid w:val="00A66374"/>
    <w:rsid w:val="00A70FA1"/>
    <w:rsid w:val="00A71A4B"/>
    <w:rsid w:val="00A71D13"/>
    <w:rsid w:val="00A733D9"/>
    <w:rsid w:val="00A73671"/>
    <w:rsid w:val="00A7394D"/>
    <w:rsid w:val="00A7676E"/>
    <w:rsid w:val="00A7695B"/>
    <w:rsid w:val="00A7792E"/>
    <w:rsid w:val="00A77B62"/>
    <w:rsid w:val="00A81DA9"/>
    <w:rsid w:val="00A85411"/>
    <w:rsid w:val="00A8606E"/>
    <w:rsid w:val="00A8645B"/>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658"/>
    <w:rsid w:val="00A97C41"/>
    <w:rsid w:val="00A97E5E"/>
    <w:rsid w:val="00AA0AB5"/>
    <w:rsid w:val="00AA0B71"/>
    <w:rsid w:val="00AA1EE8"/>
    <w:rsid w:val="00AA20D6"/>
    <w:rsid w:val="00AA353F"/>
    <w:rsid w:val="00AA38DD"/>
    <w:rsid w:val="00AA4D41"/>
    <w:rsid w:val="00AA6BF5"/>
    <w:rsid w:val="00AA767A"/>
    <w:rsid w:val="00AB06B4"/>
    <w:rsid w:val="00AB14EB"/>
    <w:rsid w:val="00AB1BE2"/>
    <w:rsid w:val="00AB3F88"/>
    <w:rsid w:val="00AC0CA8"/>
    <w:rsid w:val="00AC5D2A"/>
    <w:rsid w:val="00AC6B86"/>
    <w:rsid w:val="00AC6F0A"/>
    <w:rsid w:val="00AD06B2"/>
    <w:rsid w:val="00AD1277"/>
    <w:rsid w:val="00AD12C1"/>
    <w:rsid w:val="00AD1510"/>
    <w:rsid w:val="00AD33B5"/>
    <w:rsid w:val="00AD3859"/>
    <w:rsid w:val="00AD64D5"/>
    <w:rsid w:val="00AD7087"/>
    <w:rsid w:val="00AD7811"/>
    <w:rsid w:val="00AE022D"/>
    <w:rsid w:val="00AE35F5"/>
    <w:rsid w:val="00AE3C47"/>
    <w:rsid w:val="00AE403C"/>
    <w:rsid w:val="00AE524D"/>
    <w:rsid w:val="00AE6B73"/>
    <w:rsid w:val="00AE7059"/>
    <w:rsid w:val="00AF049B"/>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CD6"/>
    <w:rsid w:val="00B20322"/>
    <w:rsid w:val="00B20358"/>
    <w:rsid w:val="00B20F74"/>
    <w:rsid w:val="00B2379D"/>
    <w:rsid w:val="00B244F7"/>
    <w:rsid w:val="00B25BCB"/>
    <w:rsid w:val="00B265F2"/>
    <w:rsid w:val="00B30280"/>
    <w:rsid w:val="00B303AF"/>
    <w:rsid w:val="00B30B97"/>
    <w:rsid w:val="00B31E88"/>
    <w:rsid w:val="00B3251C"/>
    <w:rsid w:val="00B33812"/>
    <w:rsid w:val="00B3400E"/>
    <w:rsid w:val="00B343D4"/>
    <w:rsid w:val="00B35E8A"/>
    <w:rsid w:val="00B37AF6"/>
    <w:rsid w:val="00B4044F"/>
    <w:rsid w:val="00B404A9"/>
    <w:rsid w:val="00B40913"/>
    <w:rsid w:val="00B410AA"/>
    <w:rsid w:val="00B4187D"/>
    <w:rsid w:val="00B45B48"/>
    <w:rsid w:val="00B467FE"/>
    <w:rsid w:val="00B46E5B"/>
    <w:rsid w:val="00B47A7F"/>
    <w:rsid w:val="00B47D52"/>
    <w:rsid w:val="00B50590"/>
    <w:rsid w:val="00B506D5"/>
    <w:rsid w:val="00B52F37"/>
    <w:rsid w:val="00B54854"/>
    <w:rsid w:val="00B55352"/>
    <w:rsid w:val="00B6067A"/>
    <w:rsid w:val="00B610C6"/>
    <w:rsid w:val="00B62400"/>
    <w:rsid w:val="00B62954"/>
    <w:rsid w:val="00B63C38"/>
    <w:rsid w:val="00B644B4"/>
    <w:rsid w:val="00B64C05"/>
    <w:rsid w:val="00B662A7"/>
    <w:rsid w:val="00B726BE"/>
    <w:rsid w:val="00B74D12"/>
    <w:rsid w:val="00B76C5C"/>
    <w:rsid w:val="00B77593"/>
    <w:rsid w:val="00B831AC"/>
    <w:rsid w:val="00B85169"/>
    <w:rsid w:val="00B866B8"/>
    <w:rsid w:val="00B873E9"/>
    <w:rsid w:val="00B90C30"/>
    <w:rsid w:val="00B90F3A"/>
    <w:rsid w:val="00B92EF1"/>
    <w:rsid w:val="00B96FFE"/>
    <w:rsid w:val="00BA320C"/>
    <w:rsid w:val="00BA3C45"/>
    <w:rsid w:val="00BA4117"/>
    <w:rsid w:val="00BA7565"/>
    <w:rsid w:val="00BA7E59"/>
    <w:rsid w:val="00BA7F38"/>
    <w:rsid w:val="00BB0E78"/>
    <w:rsid w:val="00BB24E0"/>
    <w:rsid w:val="00BB28D4"/>
    <w:rsid w:val="00BB4247"/>
    <w:rsid w:val="00BB48D9"/>
    <w:rsid w:val="00BB53B2"/>
    <w:rsid w:val="00BB790C"/>
    <w:rsid w:val="00BC05F1"/>
    <w:rsid w:val="00BC4301"/>
    <w:rsid w:val="00BC4415"/>
    <w:rsid w:val="00BC5E11"/>
    <w:rsid w:val="00BD127D"/>
    <w:rsid w:val="00BD3359"/>
    <w:rsid w:val="00BD3B46"/>
    <w:rsid w:val="00BD4FFD"/>
    <w:rsid w:val="00BE3B03"/>
    <w:rsid w:val="00BE42E5"/>
    <w:rsid w:val="00BE4D44"/>
    <w:rsid w:val="00BE51FB"/>
    <w:rsid w:val="00BE5685"/>
    <w:rsid w:val="00BE59F9"/>
    <w:rsid w:val="00BE786C"/>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92F"/>
    <w:rsid w:val="00C12BFD"/>
    <w:rsid w:val="00C139E0"/>
    <w:rsid w:val="00C14701"/>
    <w:rsid w:val="00C151BB"/>
    <w:rsid w:val="00C15AA4"/>
    <w:rsid w:val="00C20129"/>
    <w:rsid w:val="00C20B76"/>
    <w:rsid w:val="00C210E1"/>
    <w:rsid w:val="00C21394"/>
    <w:rsid w:val="00C2253B"/>
    <w:rsid w:val="00C22DD1"/>
    <w:rsid w:val="00C23E8B"/>
    <w:rsid w:val="00C25273"/>
    <w:rsid w:val="00C26D23"/>
    <w:rsid w:val="00C27742"/>
    <w:rsid w:val="00C305E1"/>
    <w:rsid w:val="00C30BBF"/>
    <w:rsid w:val="00C31322"/>
    <w:rsid w:val="00C31A30"/>
    <w:rsid w:val="00C33261"/>
    <w:rsid w:val="00C3518B"/>
    <w:rsid w:val="00C35868"/>
    <w:rsid w:val="00C359B7"/>
    <w:rsid w:val="00C35BA4"/>
    <w:rsid w:val="00C36A65"/>
    <w:rsid w:val="00C36EA0"/>
    <w:rsid w:val="00C36EF9"/>
    <w:rsid w:val="00C411B7"/>
    <w:rsid w:val="00C43A51"/>
    <w:rsid w:val="00C43AFD"/>
    <w:rsid w:val="00C45122"/>
    <w:rsid w:val="00C46A4F"/>
    <w:rsid w:val="00C47F75"/>
    <w:rsid w:val="00C501FC"/>
    <w:rsid w:val="00C506B0"/>
    <w:rsid w:val="00C544EE"/>
    <w:rsid w:val="00C57907"/>
    <w:rsid w:val="00C57AAD"/>
    <w:rsid w:val="00C605DF"/>
    <w:rsid w:val="00C6105C"/>
    <w:rsid w:val="00C6164A"/>
    <w:rsid w:val="00C61A84"/>
    <w:rsid w:val="00C63767"/>
    <w:rsid w:val="00C644E8"/>
    <w:rsid w:val="00C64AF9"/>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32FE"/>
    <w:rsid w:val="00C958D0"/>
    <w:rsid w:val="00CA21B2"/>
    <w:rsid w:val="00CA3261"/>
    <w:rsid w:val="00CA3F9F"/>
    <w:rsid w:val="00CA4185"/>
    <w:rsid w:val="00CA4846"/>
    <w:rsid w:val="00CA6A4C"/>
    <w:rsid w:val="00CB1390"/>
    <w:rsid w:val="00CB2C57"/>
    <w:rsid w:val="00CB459A"/>
    <w:rsid w:val="00CB5111"/>
    <w:rsid w:val="00CB56BA"/>
    <w:rsid w:val="00CB7902"/>
    <w:rsid w:val="00CB7BF8"/>
    <w:rsid w:val="00CC1862"/>
    <w:rsid w:val="00CC1AE5"/>
    <w:rsid w:val="00CC2399"/>
    <w:rsid w:val="00CC2D6C"/>
    <w:rsid w:val="00CC30B6"/>
    <w:rsid w:val="00CC3448"/>
    <w:rsid w:val="00CC6398"/>
    <w:rsid w:val="00CC68AA"/>
    <w:rsid w:val="00CC78EA"/>
    <w:rsid w:val="00CC7F89"/>
    <w:rsid w:val="00CD024E"/>
    <w:rsid w:val="00CD12D5"/>
    <w:rsid w:val="00CD32E6"/>
    <w:rsid w:val="00CD397A"/>
    <w:rsid w:val="00CD39DD"/>
    <w:rsid w:val="00CD4ECD"/>
    <w:rsid w:val="00CD5C72"/>
    <w:rsid w:val="00CD5F37"/>
    <w:rsid w:val="00CE056F"/>
    <w:rsid w:val="00CE14CE"/>
    <w:rsid w:val="00CE181C"/>
    <w:rsid w:val="00CE3442"/>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8E5"/>
    <w:rsid w:val="00D77E47"/>
    <w:rsid w:val="00D82321"/>
    <w:rsid w:val="00D82654"/>
    <w:rsid w:val="00D83883"/>
    <w:rsid w:val="00D83B2D"/>
    <w:rsid w:val="00D83D66"/>
    <w:rsid w:val="00D84C7A"/>
    <w:rsid w:val="00D87458"/>
    <w:rsid w:val="00D8747C"/>
    <w:rsid w:val="00D876B8"/>
    <w:rsid w:val="00D90071"/>
    <w:rsid w:val="00D934AD"/>
    <w:rsid w:val="00D9387D"/>
    <w:rsid w:val="00D9422E"/>
    <w:rsid w:val="00D96672"/>
    <w:rsid w:val="00D9693D"/>
    <w:rsid w:val="00D97108"/>
    <w:rsid w:val="00DA21B9"/>
    <w:rsid w:val="00DA4274"/>
    <w:rsid w:val="00DA6170"/>
    <w:rsid w:val="00DA61E3"/>
    <w:rsid w:val="00DA6F7C"/>
    <w:rsid w:val="00DB35FA"/>
    <w:rsid w:val="00DB3D7C"/>
    <w:rsid w:val="00DB7CD5"/>
    <w:rsid w:val="00DC08CC"/>
    <w:rsid w:val="00DC135D"/>
    <w:rsid w:val="00DC4D33"/>
    <w:rsid w:val="00DD31AB"/>
    <w:rsid w:val="00DD3E22"/>
    <w:rsid w:val="00DD62CF"/>
    <w:rsid w:val="00DD6880"/>
    <w:rsid w:val="00DD6E7C"/>
    <w:rsid w:val="00DE7963"/>
    <w:rsid w:val="00DE79B6"/>
    <w:rsid w:val="00DF035E"/>
    <w:rsid w:val="00DF22B5"/>
    <w:rsid w:val="00DF346D"/>
    <w:rsid w:val="00DF48B0"/>
    <w:rsid w:val="00DF5CB6"/>
    <w:rsid w:val="00DF6CEF"/>
    <w:rsid w:val="00DF6DA0"/>
    <w:rsid w:val="00DF7509"/>
    <w:rsid w:val="00E03318"/>
    <w:rsid w:val="00E03342"/>
    <w:rsid w:val="00E033D7"/>
    <w:rsid w:val="00E03DF8"/>
    <w:rsid w:val="00E0669D"/>
    <w:rsid w:val="00E06A19"/>
    <w:rsid w:val="00E07741"/>
    <w:rsid w:val="00E07EE4"/>
    <w:rsid w:val="00E10F6B"/>
    <w:rsid w:val="00E10FB3"/>
    <w:rsid w:val="00E116A6"/>
    <w:rsid w:val="00E12F60"/>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347A"/>
    <w:rsid w:val="00E54806"/>
    <w:rsid w:val="00E5568B"/>
    <w:rsid w:val="00E55A18"/>
    <w:rsid w:val="00E57AF4"/>
    <w:rsid w:val="00E6148F"/>
    <w:rsid w:val="00E62638"/>
    <w:rsid w:val="00E6372C"/>
    <w:rsid w:val="00E637AE"/>
    <w:rsid w:val="00E664AD"/>
    <w:rsid w:val="00E66901"/>
    <w:rsid w:val="00E70511"/>
    <w:rsid w:val="00E71194"/>
    <w:rsid w:val="00E717AC"/>
    <w:rsid w:val="00E71812"/>
    <w:rsid w:val="00E73081"/>
    <w:rsid w:val="00E7318D"/>
    <w:rsid w:val="00E738DE"/>
    <w:rsid w:val="00E743B3"/>
    <w:rsid w:val="00E809B0"/>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B1581"/>
    <w:rsid w:val="00EB1693"/>
    <w:rsid w:val="00EB26F3"/>
    <w:rsid w:val="00EB4589"/>
    <w:rsid w:val="00EB5A78"/>
    <w:rsid w:val="00EB5AB1"/>
    <w:rsid w:val="00EB5B0E"/>
    <w:rsid w:val="00EB6137"/>
    <w:rsid w:val="00EB71A8"/>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0E55"/>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0C3B"/>
    <w:rsid w:val="00F70EEE"/>
    <w:rsid w:val="00F717EF"/>
    <w:rsid w:val="00F7253A"/>
    <w:rsid w:val="00F74138"/>
    <w:rsid w:val="00F773F0"/>
    <w:rsid w:val="00F80BB0"/>
    <w:rsid w:val="00F83983"/>
    <w:rsid w:val="00F87A91"/>
    <w:rsid w:val="00F90799"/>
    <w:rsid w:val="00F90F2B"/>
    <w:rsid w:val="00F91651"/>
    <w:rsid w:val="00F919F2"/>
    <w:rsid w:val="00F941D0"/>
    <w:rsid w:val="00F945F2"/>
    <w:rsid w:val="00F946B9"/>
    <w:rsid w:val="00F953AD"/>
    <w:rsid w:val="00F95A81"/>
    <w:rsid w:val="00F963F6"/>
    <w:rsid w:val="00F978AD"/>
    <w:rsid w:val="00FA03BB"/>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35C0"/>
    <w:rsid w:val="00FC52F6"/>
    <w:rsid w:val="00FC5EEE"/>
    <w:rsid w:val="00FC7C7C"/>
    <w:rsid w:val="00FD0E77"/>
    <w:rsid w:val="00FD1B95"/>
    <w:rsid w:val="00FD1D23"/>
    <w:rsid w:val="00FD252F"/>
    <w:rsid w:val="00FD3905"/>
    <w:rsid w:val="00FD3F8D"/>
    <w:rsid w:val="00FD5C17"/>
    <w:rsid w:val="00FD5C66"/>
    <w:rsid w:val="00FD6CDF"/>
    <w:rsid w:val="00FD74C6"/>
    <w:rsid w:val="00FE3A40"/>
    <w:rsid w:val="00FE4B07"/>
    <w:rsid w:val="00FE58B7"/>
    <w:rsid w:val="00FE6C71"/>
    <w:rsid w:val="00FF270B"/>
    <w:rsid w:val="00FF2B6E"/>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241909567">
      <w:bodyDiv w:val="1"/>
      <w:marLeft w:val="0"/>
      <w:marRight w:val="0"/>
      <w:marTop w:val="0"/>
      <w:marBottom w:val="0"/>
      <w:divBdr>
        <w:top w:val="none" w:sz="0" w:space="0" w:color="auto"/>
        <w:left w:val="none" w:sz="0" w:space="0" w:color="auto"/>
        <w:bottom w:val="none" w:sz="0" w:space="0" w:color="auto"/>
        <w:right w:val="none" w:sz="0" w:space="0" w:color="auto"/>
      </w:divBdr>
    </w:div>
    <w:div w:id="1148937841">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F1222A91A843416FC41A9C83860C8828EAE8763208C4AE2733831DC456EF5FF2366E4A804E0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D876-8EFD-4FBB-9857-36E76387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5731</Words>
  <Characters>32671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38326</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creator>Администратор</dc:creator>
  <cp:lastModifiedBy>yakimov_a</cp:lastModifiedBy>
  <cp:revision>16</cp:revision>
  <cp:lastPrinted>2016-08-12T03:04:00Z</cp:lastPrinted>
  <dcterms:created xsi:type="dcterms:W3CDTF">2016-08-08T07:38:00Z</dcterms:created>
  <dcterms:modified xsi:type="dcterms:W3CDTF">2016-09-07T05:02:00Z</dcterms:modified>
</cp:coreProperties>
</file>