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87" w:rsidRDefault="004C6B08" w:rsidP="00D807A1">
      <w:pPr>
        <w:pStyle w:val="30"/>
        <w:jc w:val="left"/>
        <w:rPr>
          <w:b w:val="0"/>
          <w:szCs w:val="24"/>
        </w:rPr>
      </w:pPr>
      <w:r>
        <w:rPr>
          <w:sz w:val="28"/>
          <w:szCs w:val="28"/>
        </w:rPr>
        <w:t xml:space="preserve">                                </w:t>
      </w:r>
    </w:p>
    <w:p w:rsidR="00D807A1" w:rsidRPr="000D75CD" w:rsidRDefault="00D807A1" w:rsidP="00D807A1">
      <w:pPr>
        <w:pStyle w:val="30"/>
        <w:rPr>
          <w:sz w:val="28"/>
          <w:szCs w:val="28"/>
        </w:rPr>
      </w:pPr>
      <w:r w:rsidRPr="000D75CD">
        <w:rPr>
          <w:sz w:val="28"/>
          <w:szCs w:val="28"/>
        </w:rPr>
        <w:t>Управление имущественных и земельных отношений администрации города Березники сообщает:                                                                                   итоги продаж нижеперечисленного муниципального имущества посредством публичного предложения</w:t>
      </w:r>
    </w:p>
    <w:p w:rsidR="00D807A1" w:rsidRPr="004C68E2" w:rsidRDefault="00D807A1" w:rsidP="00D807A1">
      <w:pPr>
        <w:pStyle w:val="30"/>
        <w:spacing w:line="240" w:lineRule="exact"/>
        <w:ind w:firstLine="708"/>
        <w:jc w:val="left"/>
        <w:rPr>
          <w:b w:val="0"/>
          <w:sz w:val="28"/>
          <w:szCs w:val="28"/>
        </w:rPr>
      </w:pPr>
      <w:r w:rsidRPr="004C68E2">
        <w:rPr>
          <w:b w:val="0"/>
          <w:sz w:val="28"/>
          <w:szCs w:val="28"/>
        </w:rPr>
        <w:t>Продавец: управление имущественных и земельных отношений администрации города Березники</w:t>
      </w:r>
    </w:p>
    <w:p w:rsidR="00D807A1" w:rsidRPr="004C68E2" w:rsidRDefault="00D807A1" w:rsidP="00D807A1">
      <w:pPr>
        <w:pStyle w:val="30"/>
        <w:spacing w:line="240" w:lineRule="exact"/>
        <w:ind w:firstLine="708"/>
        <w:jc w:val="left"/>
        <w:rPr>
          <w:b w:val="0"/>
          <w:sz w:val="28"/>
          <w:szCs w:val="28"/>
        </w:rPr>
      </w:pPr>
      <w:r w:rsidRPr="004C68E2">
        <w:rPr>
          <w:b w:val="0"/>
          <w:sz w:val="28"/>
          <w:szCs w:val="28"/>
        </w:rPr>
        <w:t xml:space="preserve">Место проведения торгов: г. Березники, </w:t>
      </w:r>
      <w:proofErr w:type="gramStart"/>
      <w:r w:rsidRPr="004C68E2">
        <w:rPr>
          <w:b w:val="0"/>
          <w:sz w:val="28"/>
          <w:szCs w:val="28"/>
        </w:rPr>
        <w:t>Советская</w:t>
      </w:r>
      <w:proofErr w:type="gramEnd"/>
      <w:r w:rsidRPr="004C68E2">
        <w:rPr>
          <w:b w:val="0"/>
          <w:sz w:val="28"/>
          <w:szCs w:val="28"/>
        </w:rPr>
        <w:t xml:space="preserve"> пл., 1, кабинет № 37</w:t>
      </w:r>
      <w:r>
        <w:rPr>
          <w:b w:val="0"/>
          <w:sz w:val="28"/>
          <w:szCs w:val="28"/>
        </w:rPr>
        <w:t>.</w:t>
      </w:r>
    </w:p>
    <w:p w:rsidR="00D807A1" w:rsidRPr="00266A35" w:rsidRDefault="00D807A1" w:rsidP="00D807A1">
      <w:pPr>
        <w:pStyle w:val="30"/>
        <w:spacing w:line="240" w:lineRule="exact"/>
        <w:ind w:firstLine="708"/>
        <w:jc w:val="both"/>
        <w:rPr>
          <w:b w:val="0"/>
          <w:szCs w:val="24"/>
        </w:rPr>
      </w:pPr>
      <w:r>
        <w:rPr>
          <w:b w:val="0"/>
          <w:sz w:val="28"/>
          <w:szCs w:val="28"/>
        </w:rPr>
        <w:t xml:space="preserve">Дата торгов: </w:t>
      </w:r>
      <w:r>
        <w:rPr>
          <w:b w:val="0"/>
          <w:sz w:val="28"/>
          <w:szCs w:val="28"/>
        </w:rPr>
        <w:t>08.06</w:t>
      </w:r>
      <w:r>
        <w:rPr>
          <w:b w:val="0"/>
          <w:sz w:val="28"/>
          <w:szCs w:val="28"/>
        </w:rPr>
        <w:t>.2016</w:t>
      </w:r>
      <w:r w:rsidRPr="004C68E2">
        <w:rPr>
          <w:b w:val="0"/>
          <w:sz w:val="28"/>
          <w:szCs w:val="28"/>
        </w:rPr>
        <w:t>г.</w:t>
      </w:r>
    </w:p>
    <w:tbl>
      <w:tblPr>
        <w:tblW w:w="16019"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12190"/>
        <w:gridCol w:w="851"/>
        <w:gridCol w:w="1134"/>
        <w:gridCol w:w="850"/>
        <w:gridCol w:w="426"/>
      </w:tblGrid>
      <w:tr w:rsidR="00D807A1" w:rsidRPr="0046349A" w:rsidTr="00D807A1">
        <w:trPr>
          <w:cantSplit/>
          <w:trHeight w:val="1858"/>
        </w:trPr>
        <w:tc>
          <w:tcPr>
            <w:tcW w:w="568" w:type="dxa"/>
          </w:tcPr>
          <w:p w:rsidR="00D807A1" w:rsidRPr="0046349A" w:rsidRDefault="00D807A1" w:rsidP="00C3344C">
            <w:pPr>
              <w:jc w:val="center"/>
            </w:pPr>
            <w:r w:rsidRPr="0046349A">
              <w:t>№</w:t>
            </w:r>
          </w:p>
          <w:p w:rsidR="00D807A1" w:rsidRPr="0046349A" w:rsidRDefault="00D807A1" w:rsidP="00C3344C">
            <w:pPr>
              <w:jc w:val="center"/>
            </w:pPr>
            <w:r w:rsidRPr="0046349A">
              <w:t>лота</w:t>
            </w:r>
          </w:p>
        </w:tc>
        <w:tc>
          <w:tcPr>
            <w:tcW w:w="12190" w:type="dxa"/>
          </w:tcPr>
          <w:p w:rsidR="00D807A1" w:rsidRPr="0046349A" w:rsidRDefault="00D807A1" w:rsidP="00392894">
            <w:pPr>
              <w:jc w:val="center"/>
              <w:rPr>
                <w:b/>
              </w:rPr>
            </w:pPr>
            <w:r w:rsidRPr="0046349A">
              <w:t>Наименование объекта</w:t>
            </w:r>
          </w:p>
        </w:tc>
        <w:tc>
          <w:tcPr>
            <w:tcW w:w="851" w:type="dxa"/>
            <w:textDirection w:val="tbRl"/>
          </w:tcPr>
          <w:p w:rsidR="00D807A1" w:rsidRPr="00E22CC6" w:rsidRDefault="00D807A1" w:rsidP="00D06B3C">
            <w:pPr>
              <w:ind w:left="113" w:right="113"/>
              <w:rPr>
                <w:sz w:val="22"/>
                <w:szCs w:val="22"/>
              </w:rPr>
            </w:pPr>
            <w:r w:rsidRPr="00E22CC6">
              <w:rPr>
                <w:sz w:val="22"/>
                <w:szCs w:val="22"/>
              </w:rPr>
              <w:t xml:space="preserve">Кол-во </w:t>
            </w:r>
            <w:proofErr w:type="gramStart"/>
            <w:r w:rsidRPr="00E22CC6">
              <w:rPr>
                <w:sz w:val="22"/>
                <w:szCs w:val="22"/>
              </w:rPr>
              <w:t>поданных</w:t>
            </w:r>
            <w:proofErr w:type="gramEnd"/>
          </w:p>
          <w:p w:rsidR="00D807A1" w:rsidRPr="00F1285A" w:rsidRDefault="00D807A1" w:rsidP="00D06B3C">
            <w:pPr>
              <w:ind w:left="113" w:right="113"/>
              <w:rPr>
                <w:b/>
              </w:rPr>
            </w:pPr>
            <w:r w:rsidRPr="00E22CC6">
              <w:rPr>
                <w:sz w:val="22"/>
                <w:szCs w:val="22"/>
              </w:rPr>
              <w:t>заявок</w:t>
            </w:r>
          </w:p>
        </w:tc>
        <w:tc>
          <w:tcPr>
            <w:tcW w:w="1134" w:type="dxa"/>
            <w:textDirection w:val="tbRl"/>
          </w:tcPr>
          <w:p w:rsidR="00D807A1" w:rsidRPr="00F1285A" w:rsidRDefault="00D807A1" w:rsidP="00D06B3C">
            <w:pPr>
              <w:ind w:left="113" w:right="113"/>
            </w:pPr>
            <w:r w:rsidRPr="00E22CC6">
              <w:rPr>
                <w:sz w:val="22"/>
                <w:szCs w:val="22"/>
              </w:rPr>
              <w:t>Лица,  признанные участниками торгов</w:t>
            </w:r>
          </w:p>
        </w:tc>
        <w:tc>
          <w:tcPr>
            <w:tcW w:w="850" w:type="dxa"/>
            <w:textDirection w:val="tbRl"/>
          </w:tcPr>
          <w:p w:rsidR="00D807A1" w:rsidRDefault="00D807A1" w:rsidP="00D06B3C">
            <w:pPr>
              <w:ind w:left="113" w:right="113"/>
            </w:pPr>
            <w:r>
              <w:t>Цена сделки приватизации, руб.</w:t>
            </w:r>
          </w:p>
        </w:tc>
        <w:tc>
          <w:tcPr>
            <w:tcW w:w="426" w:type="dxa"/>
            <w:textDirection w:val="tbRl"/>
          </w:tcPr>
          <w:p w:rsidR="00D807A1" w:rsidRPr="001446BE" w:rsidRDefault="00D807A1" w:rsidP="00D06B3C">
            <w:pPr>
              <w:ind w:left="113" w:right="113"/>
            </w:pPr>
            <w:r>
              <w:t>Покупатель</w:t>
            </w:r>
          </w:p>
        </w:tc>
      </w:tr>
      <w:tr w:rsidR="00D807A1" w:rsidRPr="0046349A" w:rsidTr="00D807A1">
        <w:trPr>
          <w:cantSplit/>
          <w:trHeight w:val="577"/>
        </w:trPr>
        <w:tc>
          <w:tcPr>
            <w:tcW w:w="568" w:type="dxa"/>
          </w:tcPr>
          <w:p w:rsidR="00D807A1" w:rsidRDefault="00D807A1" w:rsidP="00166EF6">
            <w:pPr>
              <w:jc w:val="center"/>
            </w:pPr>
            <w:r>
              <w:t>1</w:t>
            </w:r>
          </w:p>
        </w:tc>
        <w:tc>
          <w:tcPr>
            <w:tcW w:w="12190" w:type="dxa"/>
          </w:tcPr>
          <w:p w:rsidR="00D807A1" w:rsidRPr="00165626" w:rsidRDefault="00D807A1" w:rsidP="008036FA">
            <w:pPr>
              <w:suppressAutoHyphens/>
              <w:spacing w:line="240" w:lineRule="exact"/>
              <w:rPr>
                <w:sz w:val="22"/>
                <w:szCs w:val="24"/>
              </w:rPr>
            </w:pPr>
            <w:r w:rsidRPr="00165626">
              <w:rPr>
                <w:sz w:val="22"/>
                <w:szCs w:val="24"/>
              </w:rPr>
              <w:t xml:space="preserve">Встроенное нежилое помещение, назначение: нежилое, общая площадь 58,9 кв.м., этаж 1, номер на поэтажном плане 67, адрес объекта: Пермский край, ул. Мира, 24, пом. 7 (свободно).                                     </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166EF6">
            <w:pPr>
              <w:jc w:val="center"/>
            </w:pPr>
            <w:r>
              <w:t>2</w:t>
            </w:r>
          </w:p>
        </w:tc>
        <w:tc>
          <w:tcPr>
            <w:tcW w:w="12190" w:type="dxa"/>
          </w:tcPr>
          <w:p w:rsidR="00D807A1" w:rsidRPr="00165626" w:rsidRDefault="00D807A1" w:rsidP="007820B3">
            <w:pPr>
              <w:suppressAutoHyphens/>
              <w:spacing w:line="240" w:lineRule="exact"/>
              <w:rPr>
                <w:sz w:val="22"/>
                <w:szCs w:val="24"/>
              </w:rPr>
            </w:pPr>
            <w:r w:rsidRPr="00165626">
              <w:rPr>
                <w:sz w:val="22"/>
                <w:szCs w:val="24"/>
              </w:rPr>
              <w:t xml:space="preserve">Встроенное нежилое помещение, назначение: нежилое, общая площадь 16,1 кв.м., этаж 1, номер на поэтажном плане 67а, адрес объекта: </w:t>
            </w:r>
            <w:proofErr w:type="gramStart"/>
            <w:r w:rsidRPr="00165626">
              <w:rPr>
                <w:sz w:val="22"/>
                <w:szCs w:val="24"/>
              </w:rPr>
              <w:t xml:space="preserve">Пермский край, г. Березники, ул. Мира, д. 24, пом. 8 (свободно).                                     </w:t>
            </w:r>
            <w:proofErr w:type="gramEnd"/>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166EF6">
            <w:pPr>
              <w:jc w:val="center"/>
            </w:pPr>
            <w:r>
              <w:t>3</w:t>
            </w:r>
          </w:p>
        </w:tc>
        <w:tc>
          <w:tcPr>
            <w:tcW w:w="12190" w:type="dxa"/>
          </w:tcPr>
          <w:p w:rsidR="00D807A1" w:rsidRPr="00165626" w:rsidRDefault="00D807A1" w:rsidP="00884E8D">
            <w:pPr>
              <w:suppressAutoHyphens/>
              <w:spacing w:line="240" w:lineRule="exact"/>
              <w:rPr>
                <w:sz w:val="22"/>
                <w:szCs w:val="24"/>
              </w:rPr>
            </w:pPr>
            <w:proofErr w:type="gramStart"/>
            <w:r w:rsidRPr="00165626">
              <w:rPr>
                <w:sz w:val="22"/>
                <w:szCs w:val="24"/>
              </w:rPr>
              <w:t>Здание поста ГАИ (лит.</w:t>
            </w:r>
            <w:proofErr w:type="gramEnd"/>
            <w:r w:rsidRPr="00165626">
              <w:rPr>
                <w:sz w:val="22"/>
                <w:szCs w:val="24"/>
              </w:rPr>
              <w:t xml:space="preserve"> АА</w:t>
            </w:r>
            <w:proofErr w:type="gramStart"/>
            <w:r w:rsidRPr="00165626">
              <w:rPr>
                <w:sz w:val="22"/>
                <w:szCs w:val="24"/>
              </w:rPr>
              <w:t>1</w:t>
            </w:r>
            <w:proofErr w:type="gramEnd"/>
            <w:r w:rsidRPr="00165626">
              <w:rPr>
                <w:sz w:val="22"/>
                <w:szCs w:val="24"/>
              </w:rPr>
              <w:t xml:space="preserve">), назначение: нежилое, 3 – этажный (подземных этажей – 0), общая площадь 312,9 кв.м., инв. № 2796, с земельным участком, общей площадью 1 227 кв.м., адрес (местонахождение) объекта: Пермский край, г. Березники, в районе </w:t>
            </w:r>
            <w:proofErr w:type="spellStart"/>
            <w:r w:rsidRPr="00165626">
              <w:rPr>
                <w:sz w:val="22"/>
                <w:szCs w:val="24"/>
              </w:rPr>
              <w:t>Новожилово</w:t>
            </w:r>
            <w:proofErr w:type="spellEnd"/>
            <w:r w:rsidRPr="00165626">
              <w:rPr>
                <w:sz w:val="22"/>
                <w:szCs w:val="24"/>
              </w:rPr>
              <w:t xml:space="preserve"> (свободно).</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166EF6">
            <w:pPr>
              <w:jc w:val="center"/>
            </w:pPr>
            <w:r>
              <w:t>4</w:t>
            </w:r>
          </w:p>
        </w:tc>
        <w:tc>
          <w:tcPr>
            <w:tcW w:w="12190" w:type="dxa"/>
          </w:tcPr>
          <w:p w:rsidR="00D807A1" w:rsidRPr="00165626" w:rsidRDefault="00D807A1" w:rsidP="00D807A1">
            <w:pPr>
              <w:suppressAutoHyphens/>
              <w:spacing w:line="240" w:lineRule="exact"/>
              <w:rPr>
                <w:sz w:val="22"/>
                <w:szCs w:val="24"/>
              </w:rPr>
            </w:pPr>
            <w:r w:rsidRPr="00165626">
              <w:rPr>
                <w:sz w:val="22"/>
                <w:szCs w:val="24"/>
              </w:rPr>
              <w:t>Встроенное нежилое помещение, назначение: нежилое, общая площадь 163,4 кв.м., этаж цокольный, адрес объекта: Пермский край, г. Березники, ул. Черняховского, д. 63 (объект обременен договором БВП: - по 14.12.2019г.)</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166EF6">
            <w:pPr>
              <w:jc w:val="center"/>
            </w:pPr>
            <w:r>
              <w:t>5</w:t>
            </w:r>
          </w:p>
        </w:tc>
        <w:tc>
          <w:tcPr>
            <w:tcW w:w="12190" w:type="dxa"/>
          </w:tcPr>
          <w:p w:rsidR="00D807A1" w:rsidRPr="00165626" w:rsidRDefault="00D807A1" w:rsidP="00D807A1">
            <w:pPr>
              <w:suppressAutoHyphens/>
              <w:spacing w:line="240" w:lineRule="exact"/>
              <w:rPr>
                <w:sz w:val="22"/>
                <w:szCs w:val="24"/>
              </w:rPr>
            </w:pPr>
            <w:r w:rsidRPr="00165626">
              <w:rPr>
                <w:sz w:val="22"/>
                <w:szCs w:val="24"/>
              </w:rPr>
              <w:t>Встроенное нежилое помещение, назначение: нежилое, общая площадь 101,3 кв.м., этаж 6, номера на поэтажном плане 1,3,4,5,6,7,8, адрес объекта: Пермский край, г. Березники, ул. Свердлова,  д. 150/1 (объект обременен договорами аренды и БВП: 1.)</w:t>
            </w:r>
            <w:proofErr w:type="gramStart"/>
            <w:r w:rsidRPr="00165626">
              <w:rPr>
                <w:sz w:val="22"/>
                <w:szCs w:val="24"/>
              </w:rPr>
              <w:t xml:space="preserve">Аренда 7,5 </w:t>
            </w:r>
            <w:proofErr w:type="spellStart"/>
            <w:r w:rsidRPr="00165626">
              <w:rPr>
                <w:sz w:val="22"/>
                <w:szCs w:val="24"/>
              </w:rPr>
              <w:t>кв.м</w:t>
            </w:r>
            <w:proofErr w:type="spellEnd"/>
            <w:r w:rsidRPr="00165626">
              <w:rPr>
                <w:sz w:val="22"/>
                <w:szCs w:val="24"/>
              </w:rPr>
              <w:t>. – по 14.03.2017г.</w:t>
            </w:r>
            <w:r>
              <w:rPr>
                <w:sz w:val="22"/>
                <w:szCs w:val="24"/>
              </w:rPr>
              <w:t xml:space="preserve">, </w:t>
            </w:r>
            <w:r w:rsidRPr="00165626">
              <w:rPr>
                <w:sz w:val="22"/>
                <w:szCs w:val="24"/>
              </w:rPr>
              <w:t xml:space="preserve">2.)БВП 93,8 </w:t>
            </w:r>
            <w:proofErr w:type="spellStart"/>
            <w:r w:rsidRPr="00165626">
              <w:rPr>
                <w:sz w:val="22"/>
                <w:szCs w:val="24"/>
              </w:rPr>
              <w:t>кв.м</w:t>
            </w:r>
            <w:proofErr w:type="spellEnd"/>
            <w:r w:rsidRPr="00165626">
              <w:rPr>
                <w:sz w:val="22"/>
                <w:szCs w:val="24"/>
              </w:rPr>
              <w:t>. - по 31.10.2018г.).</w:t>
            </w:r>
            <w:proofErr w:type="gramEnd"/>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DD3678">
            <w:pPr>
              <w:jc w:val="center"/>
            </w:pPr>
            <w:r>
              <w:t>6</w:t>
            </w:r>
          </w:p>
        </w:tc>
        <w:tc>
          <w:tcPr>
            <w:tcW w:w="12190" w:type="dxa"/>
          </w:tcPr>
          <w:p w:rsidR="00D807A1" w:rsidRPr="00887CD2" w:rsidRDefault="00D807A1" w:rsidP="00D807A1">
            <w:pPr>
              <w:suppressAutoHyphens/>
              <w:spacing w:line="240" w:lineRule="exact"/>
              <w:rPr>
                <w:color w:val="000000"/>
                <w:sz w:val="22"/>
                <w:szCs w:val="22"/>
              </w:rPr>
            </w:pPr>
            <w:proofErr w:type="gramStart"/>
            <w:r w:rsidRPr="00887CD2">
              <w:rPr>
                <w:sz w:val="24"/>
                <w:szCs w:val="22"/>
              </w:rPr>
              <w:t>1-этажное здание учебной базы "</w:t>
            </w:r>
            <w:proofErr w:type="spellStart"/>
            <w:r w:rsidRPr="00887CD2">
              <w:rPr>
                <w:sz w:val="24"/>
                <w:szCs w:val="22"/>
              </w:rPr>
              <w:t>Легино</w:t>
            </w:r>
            <w:proofErr w:type="spellEnd"/>
            <w:r w:rsidRPr="00887CD2">
              <w:rPr>
                <w:sz w:val="24"/>
                <w:szCs w:val="22"/>
              </w:rPr>
              <w:t>" (лит.</w:t>
            </w:r>
            <w:proofErr w:type="gramEnd"/>
            <w:r w:rsidRPr="00887CD2">
              <w:rPr>
                <w:sz w:val="24"/>
                <w:szCs w:val="22"/>
              </w:rPr>
              <w:t xml:space="preserve"> А), назначение: школа, общая площадь 287,8 кв.м., с </w:t>
            </w:r>
            <w:proofErr w:type="spellStart"/>
            <w:r w:rsidRPr="00887CD2">
              <w:rPr>
                <w:sz w:val="24"/>
                <w:szCs w:val="22"/>
              </w:rPr>
              <w:t>пристроем</w:t>
            </w:r>
            <w:proofErr w:type="spellEnd"/>
            <w:r w:rsidRPr="00887CD2">
              <w:rPr>
                <w:sz w:val="24"/>
                <w:szCs w:val="22"/>
              </w:rPr>
              <w:t xml:space="preserve"> (</w:t>
            </w:r>
            <w:proofErr w:type="spellStart"/>
            <w:r w:rsidRPr="00887CD2">
              <w:rPr>
                <w:sz w:val="24"/>
                <w:szCs w:val="22"/>
              </w:rPr>
              <w:t>лит</w:t>
            </w:r>
            <w:proofErr w:type="gramStart"/>
            <w:r w:rsidRPr="00887CD2">
              <w:rPr>
                <w:sz w:val="24"/>
                <w:szCs w:val="22"/>
              </w:rPr>
              <w:t>.а</w:t>
            </w:r>
            <w:proofErr w:type="spellEnd"/>
            <w:proofErr w:type="gramEnd"/>
            <w:r w:rsidRPr="00887CD2">
              <w:rPr>
                <w:sz w:val="24"/>
                <w:szCs w:val="22"/>
              </w:rPr>
              <w:t xml:space="preserve">), крыльцом (лит.а1), с земельным участком, общей площадью 2 838 кв.м., адрес объекта: </w:t>
            </w:r>
            <w:proofErr w:type="gramStart"/>
            <w:r w:rsidRPr="00887CD2">
              <w:rPr>
                <w:sz w:val="24"/>
                <w:szCs w:val="22"/>
              </w:rPr>
              <w:t xml:space="preserve">Пермский край, </w:t>
            </w:r>
            <w:r>
              <w:rPr>
                <w:sz w:val="24"/>
                <w:szCs w:val="22"/>
              </w:rPr>
              <w:t xml:space="preserve">                    </w:t>
            </w:r>
            <w:r w:rsidRPr="00887CD2">
              <w:rPr>
                <w:sz w:val="24"/>
                <w:szCs w:val="22"/>
              </w:rPr>
              <w:t xml:space="preserve">г. Березники, п. </w:t>
            </w:r>
            <w:proofErr w:type="spellStart"/>
            <w:r w:rsidRPr="00887CD2">
              <w:rPr>
                <w:sz w:val="24"/>
                <w:szCs w:val="22"/>
              </w:rPr>
              <w:t>Легино</w:t>
            </w:r>
            <w:proofErr w:type="spellEnd"/>
            <w:r w:rsidRPr="00887CD2">
              <w:rPr>
                <w:sz w:val="24"/>
                <w:szCs w:val="22"/>
              </w:rPr>
              <w:t xml:space="preserve">, ул. </w:t>
            </w:r>
            <w:proofErr w:type="spellStart"/>
            <w:r w:rsidRPr="00887CD2">
              <w:rPr>
                <w:sz w:val="24"/>
                <w:szCs w:val="22"/>
              </w:rPr>
              <w:t>Яйвинская</w:t>
            </w:r>
            <w:proofErr w:type="spellEnd"/>
            <w:r w:rsidRPr="00887CD2">
              <w:rPr>
                <w:sz w:val="24"/>
                <w:szCs w:val="22"/>
              </w:rPr>
              <w:t>, д. 8 (свободно).</w:t>
            </w:r>
            <w:proofErr w:type="gramEnd"/>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DD3678">
            <w:pPr>
              <w:jc w:val="center"/>
            </w:pPr>
            <w:r>
              <w:t>7</w:t>
            </w:r>
          </w:p>
        </w:tc>
        <w:tc>
          <w:tcPr>
            <w:tcW w:w="12190" w:type="dxa"/>
          </w:tcPr>
          <w:p w:rsidR="00D807A1" w:rsidRDefault="00D807A1" w:rsidP="00D807A1">
            <w:pPr>
              <w:suppressAutoHyphens/>
              <w:spacing w:line="240" w:lineRule="exact"/>
              <w:rPr>
                <w:sz w:val="24"/>
                <w:szCs w:val="24"/>
              </w:rPr>
            </w:pPr>
            <w:r w:rsidRPr="00887CD2">
              <w:rPr>
                <w:sz w:val="24"/>
                <w:szCs w:val="24"/>
              </w:rPr>
              <w:t xml:space="preserve">Часть кирпичного  здания склада, назначение: нежилое, общая площадь 430,8 кв.м., этаж 1, с земельным участком, общей площадью 1141 кв.м., адрес объекта: </w:t>
            </w:r>
            <w:proofErr w:type="gramStart"/>
            <w:r w:rsidRPr="00887CD2">
              <w:rPr>
                <w:sz w:val="24"/>
                <w:szCs w:val="24"/>
              </w:rPr>
              <w:t>Пермский край, г. Березники, проспект Советский, д. 12 (объект обременен договор</w:t>
            </w:r>
            <w:r>
              <w:rPr>
                <w:sz w:val="24"/>
                <w:szCs w:val="24"/>
              </w:rPr>
              <w:t>ами</w:t>
            </w:r>
            <w:r w:rsidRPr="00887CD2">
              <w:rPr>
                <w:sz w:val="24"/>
                <w:szCs w:val="24"/>
              </w:rPr>
              <w:t xml:space="preserve"> аренды </w:t>
            </w:r>
            <w:r>
              <w:rPr>
                <w:sz w:val="24"/>
                <w:szCs w:val="24"/>
              </w:rPr>
              <w:t xml:space="preserve">и </w:t>
            </w:r>
            <w:r w:rsidRPr="00887CD2">
              <w:rPr>
                <w:sz w:val="24"/>
                <w:szCs w:val="24"/>
              </w:rPr>
              <w:t>БВП:</w:t>
            </w:r>
            <w:proofErr w:type="gramEnd"/>
            <w:r w:rsidRPr="00887CD2">
              <w:rPr>
                <w:sz w:val="24"/>
                <w:szCs w:val="24"/>
              </w:rPr>
              <w:t xml:space="preserve"> </w:t>
            </w:r>
            <w:r>
              <w:rPr>
                <w:sz w:val="24"/>
                <w:szCs w:val="24"/>
              </w:rPr>
              <w:t xml:space="preserve">БВП </w:t>
            </w:r>
            <w:r w:rsidRPr="00D65E92">
              <w:rPr>
                <w:sz w:val="24"/>
                <w:szCs w:val="24"/>
              </w:rPr>
              <w:t xml:space="preserve">76,8 </w:t>
            </w:r>
            <w:proofErr w:type="spellStart"/>
            <w:r w:rsidRPr="00D65E92">
              <w:rPr>
                <w:sz w:val="24"/>
                <w:szCs w:val="24"/>
              </w:rPr>
              <w:t>кв.м</w:t>
            </w:r>
            <w:proofErr w:type="spellEnd"/>
            <w:r w:rsidRPr="00D65E92">
              <w:rPr>
                <w:sz w:val="24"/>
                <w:szCs w:val="24"/>
              </w:rPr>
              <w:t xml:space="preserve">. - на неопределенный срок; </w:t>
            </w:r>
            <w:r>
              <w:rPr>
                <w:sz w:val="24"/>
                <w:szCs w:val="24"/>
              </w:rPr>
              <w:t xml:space="preserve">Аренда – 126,2 </w:t>
            </w:r>
            <w:proofErr w:type="spellStart"/>
            <w:r>
              <w:rPr>
                <w:sz w:val="24"/>
                <w:szCs w:val="24"/>
              </w:rPr>
              <w:t>кв.м</w:t>
            </w:r>
            <w:proofErr w:type="spellEnd"/>
            <w:r>
              <w:rPr>
                <w:sz w:val="24"/>
                <w:szCs w:val="24"/>
              </w:rPr>
              <w:t>.;</w:t>
            </w:r>
          </w:p>
          <w:p w:rsidR="00D807A1" w:rsidRPr="00D65E92" w:rsidRDefault="00D807A1" w:rsidP="00D65E92">
            <w:pPr>
              <w:pStyle w:val="ae"/>
              <w:numPr>
                <w:ilvl w:val="0"/>
                <w:numId w:val="6"/>
              </w:numPr>
              <w:tabs>
                <w:tab w:val="left" w:pos="213"/>
                <w:tab w:val="left" w:pos="355"/>
              </w:tabs>
              <w:suppressAutoHyphens/>
              <w:spacing w:line="240" w:lineRule="exact"/>
              <w:ind w:left="0" w:firstLine="0"/>
              <w:rPr>
                <w:sz w:val="24"/>
                <w:szCs w:val="24"/>
              </w:rPr>
            </w:pPr>
            <w:r w:rsidRPr="00D65E92">
              <w:rPr>
                <w:sz w:val="24"/>
                <w:szCs w:val="24"/>
              </w:rPr>
              <w:t>свободно – 227,8 кв.м.</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Pr="00E108AF" w:rsidRDefault="00D807A1" w:rsidP="00DD3678">
            <w:pPr>
              <w:jc w:val="center"/>
            </w:pPr>
            <w:r>
              <w:t>8</w:t>
            </w:r>
          </w:p>
        </w:tc>
        <w:tc>
          <w:tcPr>
            <w:tcW w:w="12190" w:type="dxa"/>
          </w:tcPr>
          <w:p w:rsidR="00D807A1" w:rsidRPr="00CE4914" w:rsidRDefault="00D807A1" w:rsidP="003F2787">
            <w:pPr>
              <w:suppressAutoHyphens/>
              <w:spacing w:line="240" w:lineRule="exact"/>
              <w:rPr>
                <w:color w:val="000000"/>
                <w:sz w:val="22"/>
                <w:szCs w:val="22"/>
              </w:rPr>
            </w:pPr>
            <w:r w:rsidRPr="00CE4914">
              <w:rPr>
                <w:sz w:val="22"/>
                <w:szCs w:val="22"/>
              </w:rPr>
              <w:t xml:space="preserve">Встроенное помещение, назначение: нежилое, общая площадь 269 кв.м., этаж подвал, номера на поэтажном плане: 1,2,3,4,5,6,7,8,9,10,11, адрес объекта: </w:t>
            </w:r>
            <w:proofErr w:type="gramStart"/>
            <w:r w:rsidRPr="00CE4914">
              <w:rPr>
                <w:sz w:val="22"/>
                <w:szCs w:val="22"/>
              </w:rPr>
              <w:t>Пермский край, г. Березники, ул. Пятилетки, д. 46, пом. 2 (свободно</w:t>
            </w:r>
            <w:r w:rsidRPr="00CE4914">
              <w:rPr>
                <w:iCs/>
                <w:sz w:val="22"/>
                <w:szCs w:val="22"/>
              </w:rPr>
              <w:t>).</w:t>
            </w:r>
            <w:proofErr w:type="gramEnd"/>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DD3678">
            <w:pPr>
              <w:jc w:val="center"/>
            </w:pPr>
            <w:r>
              <w:t>9</w:t>
            </w:r>
          </w:p>
        </w:tc>
        <w:tc>
          <w:tcPr>
            <w:tcW w:w="12190" w:type="dxa"/>
          </w:tcPr>
          <w:p w:rsidR="00D807A1" w:rsidRPr="00CE4914" w:rsidRDefault="00D807A1" w:rsidP="00D807A1">
            <w:pPr>
              <w:suppressAutoHyphens/>
              <w:spacing w:line="240" w:lineRule="exact"/>
              <w:rPr>
                <w:color w:val="000000"/>
                <w:sz w:val="22"/>
                <w:szCs w:val="22"/>
              </w:rPr>
            </w:pPr>
            <w:r w:rsidRPr="00CE4914">
              <w:rPr>
                <w:color w:val="000000"/>
                <w:sz w:val="22"/>
                <w:szCs w:val="22"/>
              </w:rPr>
              <w:t>Чаны для засолки 37 единиц из нержавеющей стали толщиной 5 мм</w:t>
            </w:r>
            <w:proofErr w:type="gramStart"/>
            <w:r w:rsidRPr="00CE4914">
              <w:rPr>
                <w:color w:val="000000"/>
                <w:sz w:val="22"/>
                <w:szCs w:val="22"/>
              </w:rPr>
              <w:t xml:space="preserve">., </w:t>
            </w:r>
            <w:proofErr w:type="gramEnd"/>
            <w:r w:rsidRPr="00CE4914">
              <w:rPr>
                <w:color w:val="000000"/>
                <w:sz w:val="22"/>
                <w:szCs w:val="22"/>
              </w:rPr>
              <w:t>соответствуют марке 12</w:t>
            </w:r>
            <w:r w:rsidRPr="00CE4914">
              <w:rPr>
                <w:color w:val="000000"/>
                <w:sz w:val="22"/>
                <w:szCs w:val="22"/>
                <w:lang w:val="en-US"/>
              </w:rPr>
              <w:t>X</w:t>
            </w:r>
            <w:r w:rsidRPr="00CE4914">
              <w:rPr>
                <w:color w:val="000000"/>
                <w:sz w:val="22"/>
                <w:szCs w:val="22"/>
              </w:rPr>
              <w:t>18</w:t>
            </w:r>
            <w:r w:rsidRPr="00CE4914">
              <w:rPr>
                <w:color w:val="000000"/>
                <w:sz w:val="22"/>
                <w:szCs w:val="22"/>
                <w:lang w:val="en-US"/>
              </w:rPr>
              <w:t>H</w:t>
            </w:r>
            <w:r w:rsidRPr="00CE4914">
              <w:rPr>
                <w:color w:val="000000"/>
                <w:sz w:val="22"/>
                <w:szCs w:val="22"/>
              </w:rPr>
              <w:t>10</w:t>
            </w:r>
            <w:r w:rsidRPr="00CE4914">
              <w:rPr>
                <w:color w:val="000000"/>
                <w:sz w:val="22"/>
                <w:szCs w:val="22"/>
                <w:lang w:val="en-US"/>
              </w:rPr>
              <w:t>T</w:t>
            </w:r>
            <w:r w:rsidRPr="00CE4914">
              <w:rPr>
                <w:color w:val="000000"/>
                <w:sz w:val="22"/>
                <w:szCs w:val="22"/>
              </w:rPr>
              <w:t xml:space="preserve"> по ГОСТ 5632-2014, высота 3,65 м., диаметр 2,40 м., расположенные по адресу: Пермский край, г. Березники, ул. Карла Маркса, 124.</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DD3678">
            <w:pPr>
              <w:jc w:val="center"/>
            </w:pPr>
            <w:r>
              <w:t>10</w:t>
            </w:r>
          </w:p>
        </w:tc>
        <w:tc>
          <w:tcPr>
            <w:tcW w:w="12190" w:type="dxa"/>
          </w:tcPr>
          <w:p w:rsidR="00D807A1" w:rsidRPr="00CE4914" w:rsidRDefault="00D807A1" w:rsidP="00D807A1">
            <w:pPr>
              <w:suppressAutoHyphens/>
              <w:rPr>
                <w:sz w:val="22"/>
                <w:szCs w:val="22"/>
              </w:rPr>
            </w:pPr>
            <w:proofErr w:type="gramStart"/>
            <w:r w:rsidRPr="00CE4914">
              <w:rPr>
                <w:sz w:val="22"/>
                <w:szCs w:val="22"/>
              </w:rPr>
              <w:t>Теплицы (лит.</w:t>
            </w:r>
            <w:proofErr w:type="gramEnd"/>
            <w:r w:rsidRPr="00CE4914">
              <w:rPr>
                <w:sz w:val="22"/>
                <w:szCs w:val="22"/>
              </w:rPr>
              <w:t xml:space="preserve"> Д</w:t>
            </w:r>
            <w:proofErr w:type="gramStart"/>
            <w:r w:rsidRPr="00CE4914">
              <w:rPr>
                <w:sz w:val="22"/>
                <w:szCs w:val="22"/>
              </w:rPr>
              <w:t>,Д</w:t>
            </w:r>
            <w:proofErr w:type="gramEnd"/>
            <w:r w:rsidRPr="00CE4914">
              <w:rPr>
                <w:sz w:val="22"/>
                <w:szCs w:val="22"/>
              </w:rPr>
              <w:t>1,Д2,Д3,Д4, д7,д8,д9,д10), общая площадь 1710,2 кв.м., с земельным участком, общая площадь 40 575 кв.м., по адресу: Пермский край, г. Березники, ул. Фрунзе, 16 (свободно).</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DD3678">
            <w:pPr>
              <w:jc w:val="center"/>
            </w:pPr>
            <w:r>
              <w:lastRenderedPageBreak/>
              <w:t>11</w:t>
            </w:r>
          </w:p>
        </w:tc>
        <w:tc>
          <w:tcPr>
            <w:tcW w:w="12190" w:type="dxa"/>
          </w:tcPr>
          <w:p w:rsidR="00D807A1" w:rsidRPr="00CE4914" w:rsidRDefault="00D807A1" w:rsidP="00D807A1">
            <w:pPr>
              <w:suppressAutoHyphens/>
              <w:spacing w:line="240" w:lineRule="exact"/>
              <w:rPr>
                <w:color w:val="000000"/>
                <w:sz w:val="22"/>
                <w:szCs w:val="22"/>
              </w:rPr>
            </w:pPr>
            <w:r w:rsidRPr="00CE4914">
              <w:rPr>
                <w:color w:val="000000"/>
                <w:sz w:val="22"/>
                <w:szCs w:val="22"/>
              </w:rPr>
              <w:t>Газопровод, назначение: нежилое, протяженность 46,5 п.м., по адресу: Пермский край, г. Березники врезка в существующий газопровод, конец - жилой дом № 41а по ул. Набережная</w:t>
            </w:r>
            <w:proofErr w:type="gramStart"/>
            <w:r w:rsidRPr="00CE4914">
              <w:rPr>
                <w:color w:val="000000"/>
                <w:sz w:val="22"/>
                <w:szCs w:val="22"/>
              </w:rPr>
              <w:t>.</w:t>
            </w:r>
            <w:proofErr w:type="gramEnd"/>
            <w:r w:rsidRPr="00CE4914">
              <w:rPr>
                <w:color w:val="000000"/>
                <w:sz w:val="22"/>
                <w:szCs w:val="22"/>
              </w:rPr>
              <w:t xml:space="preserve"> (</w:t>
            </w:r>
            <w:proofErr w:type="gramStart"/>
            <w:r w:rsidRPr="00CE4914">
              <w:rPr>
                <w:color w:val="000000"/>
                <w:sz w:val="22"/>
                <w:szCs w:val="22"/>
              </w:rPr>
              <w:t>с</w:t>
            </w:r>
            <w:proofErr w:type="gramEnd"/>
            <w:r w:rsidRPr="00CE4914">
              <w:rPr>
                <w:color w:val="000000"/>
                <w:sz w:val="22"/>
                <w:szCs w:val="22"/>
              </w:rPr>
              <w:t>вободно).</w:t>
            </w:r>
            <w:r w:rsidRPr="00CE4914">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DD3678">
            <w:pPr>
              <w:jc w:val="center"/>
            </w:pPr>
            <w:r>
              <w:t>12</w:t>
            </w:r>
          </w:p>
        </w:tc>
        <w:tc>
          <w:tcPr>
            <w:tcW w:w="12190" w:type="dxa"/>
          </w:tcPr>
          <w:p w:rsidR="00D807A1" w:rsidRPr="00CE4914" w:rsidRDefault="00D807A1" w:rsidP="00166EF6">
            <w:pPr>
              <w:suppressAutoHyphens/>
              <w:spacing w:line="240" w:lineRule="exact"/>
              <w:rPr>
                <w:color w:val="000000"/>
                <w:sz w:val="22"/>
                <w:szCs w:val="22"/>
              </w:rPr>
            </w:pPr>
            <w:r w:rsidRPr="00CE4914">
              <w:rPr>
                <w:color w:val="000000"/>
                <w:sz w:val="22"/>
                <w:szCs w:val="22"/>
              </w:rPr>
              <w:t>Газопровод, назначение: нежилое, протяженность 8,9 п.м., по адресу: Пермский край, г. Березники врезка в существующий газопровод,  конец - жилой дом № 36 по ул. Тельмана</w:t>
            </w:r>
            <w:proofErr w:type="gramStart"/>
            <w:r w:rsidRPr="00CE4914">
              <w:rPr>
                <w:color w:val="000000"/>
                <w:sz w:val="22"/>
                <w:szCs w:val="22"/>
              </w:rPr>
              <w:t>.</w:t>
            </w:r>
            <w:proofErr w:type="gramEnd"/>
            <w:r w:rsidRPr="00CE4914">
              <w:rPr>
                <w:color w:val="000000"/>
                <w:sz w:val="22"/>
                <w:szCs w:val="22"/>
              </w:rPr>
              <w:t xml:space="preserve"> (</w:t>
            </w:r>
            <w:proofErr w:type="gramStart"/>
            <w:r w:rsidRPr="00CE4914">
              <w:rPr>
                <w:color w:val="000000"/>
                <w:sz w:val="22"/>
                <w:szCs w:val="22"/>
              </w:rPr>
              <w:t>с</w:t>
            </w:r>
            <w:proofErr w:type="gramEnd"/>
            <w:r w:rsidRPr="00CE4914">
              <w:rPr>
                <w:color w:val="000000"/>
                <w:sz w:val="22"/>
                <w:szCs w:val="22"/>
              </w:rPr>
              <w:t>вободно).</w:t>
            </w:r>
            <w:r w:rsidRPr="00CE4914">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DD3678">
            <w:pPr>
              <w:jc w:val="center"/>
            </w:pPr>
            <w:r>
              <w:t>13</w:t>
            </w:r>
          </w:p>
        </w:tc>
        <w:tc>
          <w:tcPr>
            <w:tcW w:w="12190" w:type="dxa"/>
          </w:tcPr>
          <w:p w:rsidR="00D807A1" w:rsidRPr="00CE4914" w:rsidRDefault="00D807A1" w:rsidP="00166EF6">
            <w:pPr>
              <w:suppressAutoHyphens/>
              <w:spacing w:line="240" w:lineRule="exact"/>
              <w:rPr>
                <w:color w:val="000000"/>
                <w:sz w:val="22"/>
                <w:szCs w:val="22"/>
              </w:rPr>
            </w:pPr>
            <w:r w:rsidRPr="00CE4914">
              <w:rPr>
                <w:color w:val="000000"/>
                <w:sz w:val="22"/>
                <w:szCs w:val="22"/>
              </w:rPr>
              <w:t>Газопровод, назначение: нежилое, протяженность 60,4 м., по адресу:   Пермский край, г. Березники врезка в существующий газопровод, конец - жилой дом № 20 по ул. Карла Маркса (свободно).</w:t>
            </w:r>
            <w:r w:rsidRPr="00CE4914">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w:t>
            </w:r>
            <w:r w:rsidRPr="00CE4914">
              <w:rPr>
                <w:sz w:val="22"/>
                <w:szCs w:val="22"/>
              </w:rPr>
              <w:t xml:space="preserve"> </w:t>
            </w:r>
            <w:r w:rsidRPr="00CE4914">
              <w:rPr>
                <w:i/>
                <w:sz w:val="22"/>
                <w:szCs w:val="22"/>
              </w:rPr>
              <w:t>в течение 5 лет.</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761"/>
        </w:trPr>
        <w:tc>
          <w:tcPr>
            <w:tcW w:w="568" w:type="dxa"/>
          </w:tcPr>
          <w:p w:rsidR="00D807A1" w:rsidRDefault="00D807A1" w:rsidP="00DD3678">
            <w:pPr>
              <w:jc w:val="center"/>
            </w:pPr>
            <w:r>
              <w:t>14</w:t>
            </w:r>
          </w:p>
        </w:tc>
        <w:tc>
          <w:tcPr>
            <w:tcW w:w="12190" w:type="dxa"/>
          </w:tcPr>
          <w:p w:rsidR="00D807A1" w:rsidRPr="00CE4914" w:rsidRDefault="00D807A1" w:rsidP="00D807A1">
            <w:pPr>
              <w:suppressAutoHyphens/>
              <w:spacing w:line="240" w:lineRule="exact"/>
              <w:rPr>
                <w:sz w:val="22"/>
              </w:rPr>
            </w:pPr>
            <w:r w:rsidRPr="00CE4914">
              <w:rPr>
                <w:sz w:val="22"/>
              </w:rPr>
              <w:t>Газопровод низкого давления (</w:t>
            </w:r>
            <w:proofErr w:type="spellStart"/>
            <w:r w:rsidRPr="00CE4914">
              <w:rPr>
                <w:sz w:val="22"/>
              </w:rPr>
              <w:t>лит</w:t>
            </w:r>
            <w:proofErr w:type="gramStart"/>
            <w:r w:rsidRPr="00CE4914">
              <w:rPr>
                <w:sz w:val="22"/>
              </w:rPr>
              <w:t>.С</w:t>
            </w:r>
            <w:proofErr w:type="gramEnd"/>
            <w:r w:rsidRPr="00CE4914">
              <w:rPr>
                <w:sz w:val="22"/>
              </w:rPr>
              <w:t>г</w:t>
            </w:r>
            <w:proofErr w:type="spellEnd"/>
            <w:r w:rsidRPr="00CE4914">
              <w:rPr>
                <w:sz w:val="22"/>
              </w:rPr>
              <w:t xml:space="preserve">), протяженностью 2004 м., назначение: газопровод, адрес (местонахождение) объекта: Пермский край, г. Березники, ул. Панфилова,  ул. Свободы, ул. Нахимова </w:t>
            </w:r>
            <w:r w:rsidRPr="00CE4914">
              <w:rPr>
                <w:i/>
                <w:sz w:val="22"/>
              </w:rPr>
              <w:t>Существенные условия договора купли-продажи: обязательным условием покупки является сохранение объекта продажи целевому назначению</w:t>
            </w:r>
            <w:r w:rsidRPr="00CE4914">
              <w:rPr>
                <w:sz w:val="22"/>
              </w:rPr>
              <w:t xml:space="preserve"> </w:t>
            </w:r>
            <w:r w:rsidRPr="00CE4914">
              <w:rPr>
                <w:i/>
                <w:sz w:val="22"/>
              </w:rPr>
              <w:t>в течение 5 лет.</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DD3678">
            <w:pPr>
              <w:jc w:val="center"/>
            </w:pPr>
            <w:r>
              <w:t>15</w:t>
            </w:r>
          </w:p>
        </w:tc>
        <w:tc>
          <w:tcPr>
            <w:tcW w:w="12190" w:type="dxa"/>
          </w:tcPr>
          <w:p w:rsidR="00D807A1" w:rsidRPr="00CE4914" w:rsidRDefault="00D807A1" w:rsidP="00166EF6">
            <w:pPr>
              <w:suppressAutoHyphens/>
              <w:spacing w:line="240" w:lineRule="atLeast"/>
              <w:ind w:right="73"/>
              <w:rPr>
                <w:sz w:val="22"/>
                <w:szCs w:val="22"/>
              </w:rPr>
            </w:pPr>
            <w:proofErr w:type="gramStart"/>
            <w:r w:rsidRPr="00CE4914">
              <w:rPr>
                <w:sz w:val="22"/>
                <w:szCs w:val="22"/>
              </w:rPr>
              <w:t>Незавершенное</w:t>
            </w:r>
            <w:proofErr w:type="gramEnd"/>
            <w:r w:rsidRPr="00CE4914">
              <w:rPr>
                <w:sz w:val="22"/>
                <w:szCs w:val="22"/>
              </w:rPr>
              <w:t xml:space="preserve"> строительством здания цеха мышьякового аммония, лит. А, общей площадью 5831,9 кв.м., с земельным участком общей площадью 19 110 кв.м., по адресу: Пермский край, район Кубовых красителей (свободно). </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DD3678">
            <w:pPr>
              <w:jc w:val="center"/>
            </w:pPr>
            <w:r>
              <w:t>16</w:t>
            </w:r>
          </w:p>
        </w:tc>
        <w:tc>
          <w:tcPr>
            <w:tcW w:w="12190" w:type="dxa"/>
          </w:tcPr>
          <w:p w:rsidR="00D807A1" w:rsidRPr="00CE4914" w:rsidRDefault="00D807A1" w:rsidP="00166EF6">
            <w:pPr>
              <w:suppressAutoHyphens/>
              <w:spacing w:line="240" w:lineRule="atLeast"/>
              <w:ind w:right="73"/>
              <w:rPr>
                <w:sz w:val="22"/>
                <w:szCs w:val="22"/>
              </w:rPr>
            </w:pPr>
            <w:r w:rsidRPr="00CE4914">
              <w:rPr>
                <w:sz w:val="22"/>
                <w:szCs w:val="22"/>
              </w:rPr>
              <w:t xml:space="preserve">Незавершенное строительством кирпичное здание цеха группы красителей оливкового 2Ж, </w:t>
            </w:r>
            <w:proofErr w:type="gramStart"/>
            <w:r w:rsidRPr="00CE4914">
              <w:rPr>
                <w:sz w:val="22"/>
                <w:szCs w:val="22"/>
              </w:rPr>
              <w:t>лит</w:t>
            </w:r>
            <w:proofErr w:type="gramEnd"/>
            <w:r w:rsidRPr="00CE4914">
              <w:rPr>
                <w:sz w:val="22"/>
                <w:szCs w:val="22"/>
              </w:rPr>
              <w:t xml:space="preserve">. А, общей площадью 3115,2 кв.м., с земельным участком, общей площадью 9 479 кв.м., по адресу: </w:t>
            </w:r>
            <w:r w:rsidRPr="00CE4914">
              <w:rPr>
                <w:color w:val="000000"/>
                <w:sz w:val="22"/>
                <w:szCs w:val="22"/>
              </w:rPr>
              <w:t xml:space="preserve">Пермский край, </w:t>
            </w:r>
            <w:r w:rsidRPr="00CE4914">
              <w:rPr>
                <w:sz w:val="22"/>
                <w:szCs w:val="22"/>
              </w:rPr>
              <w:t>район Кубовых красителей (свободно).</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DD3678">
            <w:pPr>
              <w:jc w:val="center"/>
            </w:pPr>
            <w:r>
              <w:t>17</w:t>
            </w:r>
          </w:p>
        </w:tc>
        <w:tc>
          <w:tcPr>
            <w:tcW w:w="12190" w:type="dxa"/>
          </w:tcPr>
          <w:p w:rsidR="00D807A1" w:rsidRPr="00CE4914" w:rsidRDefault="00D807A1" w:rsidP="00166EF6">
            <w:pPr>
              <w:suppressAutoHyphens/>
              <w:spacing w:line="240" w:lineRule="atLeast"/>
              <w:ind w:right="73"/>
              <w:rPr>
                <w:sz w:val="22"/>
                <w:szCs w:val="22"/>
              </w:rPr>
            </w:pPr>
            <w:r w:rsidRPr="00CE4914">
              <w:rPr>
                <w:sz w:val="22"/>
                <w:szCs w:val="22"/>
              </w:rPr>
              <w:t xml:space="preserve">Незавершенное строительством кирпичное здание вспомогательного цеха группы оливкового 2Ж, </w:t>
            </w:r>
            <w:proofErr w:type="gramStart"/>
            <w:r w:rsidRPr="00CE4914">
              <w:rPr>
                <w:sz w:val="22"/>
                <w:szCs w:val="22"/>
              </w:rPr>
              <w:t>лит</w:t>
            </w:r>
            <w:proofErr w:type="gramEnd"/>
            <w:r w:rsidRPr="00CE4914">
              <w:rPr>
                <w:sz w:val="22"/>
                <w:szCs w:val="22"/>
              </w:rPr>
              <w:t>. А, общей площадью 2 934,1 кв</w:t>
            </w:r>
            <w:proofErr w:type="gramStart"/>
            <w:r w:rsidRPr="00CE4914">
              <w:rPr>
                <w:sz w:val="22"/>
                <w:szCs w:val="22"/>
              </w:rPr>
              <w:t>.м</w:t>
            </w:r>
            <w:proofErr w:type="gramEnd"/>
            <w:r w:rsidRPr="00CE4914">
              <w:rPr>
                <w:sz w:val="22"/>
                <w:szCs w:val="22"/>
              </w:rPr>
              <w:t xml:space="preserve">, с земельным участком, общей площадью 11 416 кв.м., по адресу: </w:t>
            </w:r>
            <w:r w:rsidRPr="00CE4914">
              <w:rPr>
                <w:color w:val="000000"/>
                <w:sz w:val="22"/>
                <w:szCs w:val="22"/>
              </w:rPr>
              <w:t xml:space="preserve">Пермский край, </w:t>
            </w:r>
            <w:r w:rsidRPr="00CE4914">
              <w:rPr>
                <w:sz w:val="22"/>
                <w:szCs w:val="22"/>
              </w:rPr>
              <w:t>район Кубовых красителей (свободно).</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1012"/>
        </w:trPr>
        <w:tc>
          <w:tcPr>
            <w:tcW w:w="568" w:type="dxa"/>
          </w:tcPr>
          <w:p w:rsidR="00D807A1" w:rsidRDefault="00D807A1" w:rsidP="00DD3678">
            <w:pPr>
              <w:jc w:val="center"/>
            </w:pPr>
            <w:r>
              <w:t>18</w:t>
            </w:r>
          </w:p>
        </w:tc>
        <w:tc>
          <w:tcPr>
            <w:tcW w:w="12190" w:type="dxa"/>
          </w:tcPr>
          <w:p w:rsidR="00D807A1" w:rsidRDefault="00D807A1" w:rsidP="00166EF6">
            <w:pPr>
              <w:suppressAutoHyphens/>
              <w:spacing w:line="240" w:lineRule="exact"/>
              <w:rPr>
                <w:sz w:val="22"/>
              </w:rPr>
            </w:pPr>
            <w:proofErr w:type="gramStart"/>
            <w:r w:rsidRPr="00CE4914">
              <w:rPr>
                <w:sz w:val="22"/>
              </w:rPr>
              <w:t>2-этажное кирпично-панельное здание мастерских (лит.</w:t>
            </w:r>
            <w:proofErr w:type="gramEnd"/>
            <w:r w:rsidRPr="00CE4914">
              <w:rPr>
                <w:sz w:val="22"/>
              </w:rPr>
              <w:t xml:space="preserve"> В</w:t>
            </w:r>
            <w:proofErr w:type="gramStart"/>
            <w:r w:rsidRPr="00CE4914">
              <w:rPr>
                <w:sz w:val="22"/>
              </w:rPr>
              <w:t>,В</w:t>
            </w:r>
            <w:proofErr w:type="gramEnd"/>
            <w:r w:rsidRPr="00CE4914">
              <w:rPr>
                <w:sz w:val="22"/>
              </w:rPr>
              <w:t xml:space="preserve">1), назначение:  мастерские, общая площадь 2 670,1 кв.м., с земельным участком, общей площадью 3 488 кв.м., адрес объекта: г. Березники, пр. Ленина, д. 25 </w:t>
            </w:r>
          </w:p>
          <w:p w:rsidR="00D807A1" w:rsidRPr="00CE4914" w:rsidRDefault="00D807A1" w:rsidP="00D807A1">
            <w:pPr>
              <w:suppressAutoHyphens/>
              <w:spacing w:line="240" w:lineRule="exact"/>
              <w:rPr>
                <w:sz w:val="22"/>
              </w:rPr>
            </w:pPr>
            <w:r w:rsidRPr="00CE4914">
              <w:rPr>
                <w:sz w:val="22"/>
              </w:rPr>
              <w:t>(объект обременен договорами аренды: 1.)</w:t>
            </w:r>
            <w:proofErr w:type="gramStart"/>
            <w:r w:rsidRPr="00CE4914">
              <w:rPr>
                <w:sz w:val="22"/>
              </w:rPr>
              <w:t xml:space="preserve">Аренда - 990,8 </w:t>
            </w:r>
            <w:proofErr w:type="spellStart"/>
            <w:r w:rsidRPr="00CE4914">
              <w:rPr>
                <w:sz w:val="22"/>
              </w:rPr>
              <w:t>кв.м</w:t>
            </w:r>
            <w:proofErr w:type="spellEnd"/>
            <w:r w:rsidRPr="00CE4914">
              <w:rPr>
                <w:sz w:val="22"/>
              </w:rPr>
              <w:t>. - на неопределенный срок.</w:t>
            </w:r>
            <w:r>
              <w:rPr>
                <w:sz w:val="22"/>
              </w:rPr>
              <w:t xml:space="preserve">, </w:t>
            </w:r>
            <w:r w:rsidRPr="00CE4914">
              <w:rPr>
                <w:sz w:val="22"/>
              </w:rPr>
              <w:t xml:space="preserve">2.)20,5 </w:t>
            </w:r>
            <w:proofErr w:type="spellStart"/>
            <w:r w:rsidRPr="00CE4914">
              <w:rPr>
                <w:sz w:val="22"/>
              </w:rPr>
              <w:t>кв.</w:t>
            </w:r>
            <w:r>
              <w:rPr>
                <w:sz w:val="22"/>
              </w:rPr>
              <w:t>м</w:t>
            </w:r>
            <w:proofErr w:type="spellEnd"/>
            <w:r>
              <w:rPr>
                <w:sz w:val="22"/>
              </w:rPr>
              <w:t xml:space="preserve">. - на неопределенный срок., </w:t>
            </w:r>
            <w:r w:rsidRPr="00CE4914">
              <w:rPr>
                <w:sz w:val="22"/>
              </w:rPr>
              <w:t xml:space="preserve">3.)473,1 </w:t>
            </w:r>
            <w:proofErr w:type="spellStart"/>
            <w:r w:rsidRPr="00CE4914">
              <w:rPr>
                <w:sz w:val="22"/>
              </w:rPr>
              <w:t>кв.м</w:t>
            </w:r>
            <w:proofErr w:type="spellEnd"/>
            <w:r w:rsidRPr="00CE4914">
              <w:rPr>
                <w:sz w:val="22"/>
              </w:rPr>
              <w:t xml:space="preserve">. – по 31.08.2016г., 4.)106,2 </w:t>
            </w:r>
            <w:proofErr w:type="spellStart"/>
            <w:r w:rsidRPr="00CE4914">
              <w:rPr>
                <w:sz w:val="22"/>
              </w:rPr>
              <w:t>кв.м</w:t>
            </w:r>
            <w:proofErr w:type="spellEnd"/>
            <w:r w:rsidRPr="00CE4914">
              <w:rPr>
                <w:sz w:val="22"/>
              </w:rPr>
              <w:t>. на неопределенный срок.</w:t>
            </w:r>
            <w:r>
              <w:rPr>
                <w:sz w:val="22"/>
              </w:rPr>
              <w:t xml:space="preserve">, </w:t>
            </w:r>
            <w:r w:rsidRPr="00CE4914">
              <w:rPr>
                <w:sz w:val="22"/>
              </w:rPr>
              <w:t xml:space="preserve">5.)1 079,5 </w:t>
            </w:r>
            <w:proofErr w:type="spellStart"/>
            <w:r w:rsidRPr="00CE4914">
              <w:rPr>
                <w:sz w:val="22"/>
              </w:rPr>
              <w:t>кв.м</w:t>
            </w:r>
            <w:proofErr w:type="spellEnd"/>
            <w:r w:rsidRPr="00CE4914">
              <w:rPr>
                <w:sz w:val="22"/>
              </w:rPr>
              <w:t>. – свободно).</w:t>
            </w:r>
            <w:proofErr w:type="gramEnd"/>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DD3678">
            <w:pPr>
              <w:jc w:val="center"/>
            </w:pPr>
            <w:r>
              <w:t>19</w:t>
            </w:r>
          </w:p>
        </w:tc>
        <w:tc>
          <w:tcPr>
            <w:tcW w:w="12190" w:type="dxa"/>
          </w:tcPr>
          <w:p w:rsidR="00D807A1" w:rsidRPr="00CE4914" w:rsidRDefault="00D807A1" w:rsidP="00D807A1">
            <w:pPr>
              <w:suppressAutoHyphens/>
              <w:spacing w:line="240" w:lineRule="exact"/>
              <w:ind w:right="73"/>
              <w:rPr>
                <w:sz w:val="22"/>
              </w:rPr>
            </w:pPr>
            <w:r w:rsidRPr="00CE4914">
              <w:rPr>
                <w:sz w:val="22"/>
              </w:rPr>
              <w:t>2-этажное кирпичное здание учебного корпуса (лит</w:t>
            </w:r>
            <w:proofErr w:type="gramStart"/>
            <w:r w:rsidRPr="00CE4914">
              <w:rPr>
                <w:sz w:val="22"/>
              </w:rPr>
              <w:t>.А</w:t>
            </w:r>
            <w:proofErr w:type="gramEnd"/>
            <w:r w:rsidRPr="00CE4914">
              <w:rPr>
                <w:sz w:val="22"/>
              </w:rPr>
              <w:t xml:space="preserve">), назначение: учебный корпус, общая площадь 808,70 кв.м., с земельным участком, общей площадью 1 128 кв.м., адрес объекта: </w:t>
            </w:r>
            <w:r w:rsidRPr="00CE4914">
              <w:rPr>
                <w:color w:val="000000"/>
                <w:sz w:val="22"/>
              </w:rPr>
              <w:t xml:space="preserve">Пермский край, </w:t>
            </w:r>
            <w:r w:rsidRPr="00CE4914">
              <w:rPr>
                <w:sz w:val="22"/>
              </w:rPr>
              <w:t>г. Березники, ул. Гастелло, д. 26 (свободно).</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DD3678">
            <w:pPr>
              <w:jc w:val="center"/>
            </w:pPr>
            <w:r>
              <w:t>20</w:t>
            </w:r>
          </w:p>
        </w:tc>
        <w:tc>
          <w:tcPr>
            <w:tcW w:w="12190" w:type="dxa"/>
          </w:tcPr>
          <w:p w:rsidR="00D807A1" w:rsidRPr="00CE4914" w:rsidRDefault="00D807A1" w:rsidP="00D807A1">
            <w:pPr>
              <w:suppressAutoHyphens/>
              <w:spacing w:line="240" w:lineRule="exact"/>
              <w:rPr>
                <w:sz w:val="22"/>
              </w:rPr>
            </w:pPr>
            <w:proofErr w:type="gramStart"/>
            <w:r w:rsidRPr="00CE4914">
              <w:rPr>
                <w:sz w:val="22"/>
              </w:rPr>
              <w:t>2-этажное кирпичное здание учебного корпуса, инв. № 5618, (лит.</w:t>
            </w:r>
            <w:proofErr w:type="gramEnd"/>
            <w:r w:rsidRPr="00CE4914">
              <w:rPr>
                <w:sz w:val="22"/>
              </w:rPr>
              <w:t xml:space="preserve"> А), общая площадь 831,2 кв.м., назначение: учебный корпус, с земельным участком, общей площадью 750 кв.м., адрес объекта: Пермский край, г. Березники, ул. Преображенского, д. 26 (свободно). </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DD3678">
            <w:pPr>
              <w:jc w:val="center"/>
            </w:pPr>
            <w:r>
              <w:t>21</w:t>
            </w:r>
          </w:p>
        </w:tc>
        <w:tc>
          <w:tcPr>
            <w:tcW w:w="12190" w:type="dxa"/>
          </w:tcPr>
          <w:p w:rsidR="00D807A1" w:rsidRPr="00CE4914" w:rsidRDefault="00D807A1" w:rsidP="003F2787">
            <w:pPr>
              <w:suppressAutoHyphens/>
              <w:spacing w:line="240" w:lineRule="exact"/>
              <w:rPr>
                <w:sz w:val="22"/>
              </w:rPr>
            </w:pPr>
            <w:proofErr w:type="gramStart"/>
            <w:r w:rsidRPr="00CE4914">
              <w:rPr>
                <w:sz w:val="22"/>
              </w:rPr>
              <w:t>Кирпичное здание детского сада № 61, (лит.</w:t>
            </w:r>
            <w:proofErr w:type="gramEnd"/>
            <w:r w:rsidRPr="00CE4914">
              <w:rPr>
                <w:sz w:val="22"/>
              </w:rPr>
              <w:t xml:space="preserve"> А-А2), общая площадь 889,0 кв.м., Кирпичное здание хозяйственного корпуса, (</w:t>
            </w:r>
            <w:proofErr w:type="gramStart"/>
            <w:r w:rsidRPr="00CE4914">
              <w:rPr>
                <w:sz w:val="22"/>
              </w:rPr>
              <w:t>лит</w:t>
            </w:r>
            <w:proofErr w:type="gramEnd"/>
            <w:r w:rsidRPr="00CE4914">
              <w:rPr>
                <w:sz w:val="22"/>
              </w:rPr>
              <w:t xml:space="preserve">. </w:t>
            </w:r>
            <w:proofErr w:type="gramStart"/>
            <w:r w:rsidRPr="00CE4914">
              <w:rPr>
                <w:sz w:val="22"/>
              </w:rPr>
              <w:t>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w:t>
            </w:r>
            <w:proofErr w:type="gramEnd"/>
            <w:r w:rsidRPr="00CE4914">
              <w:rPr>
                <w:sz w:val="22"/>
              </w:rPr>
              <w:t>.м., адрес объекта: Пермский край, г. Березники, ул. Короленко, д. 5 (свободно).</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DD3678">
            <w:pPr>
              <w:jc w:val="center"/>
            </w:pPr>
            <w:r>
              <w:t>22</w:t>
            </w:r>
          </w:p>
        </w:tc>
        <w:tc>
          <w:tcPr>
            <w:tcW w:w="12190" w:type="dxa"/>
          </w:tcPr>
          <w:p w:rsidR="00D807A1" w:rsidRPr="00CE4914" w:rsidRDefault="00D807A1" w:rsidP="00D807A1">
            <w:pPr>
              <w:suppressAutoHyphens/>
              <w:spacing w:line="240" w:lineRule="exact"/>
              <w:rPr>
                <w:sz w:val="22"/>
              </w:rPr>
            </w:pPr>
            <w:proofErr w:type="gramStart"/>
            <w:r w:rsidRPr="00CE4914">
              <w:rPr>
                <w:sz w:val="22"/>
              </w:rPr>
              <w:t>1-этажное кирпичное здание склада (лит.</w:t>
            </w:r>
            <w:proofErr w:type="gramEnd"/>
            <w:r w:rsidRPr="00CE4914">
              <w:rPr>
                <w:sz w:val="22"/>
              </w:rPr>
              <w:t xml:space="preserve"> </w:t>
            </w:r>
            <w:proofErr w:type="gramStart"/>
            <w:r w:rsidRPr="00CE4914">
              <w:rPr>
                <w:sz w:val="22"/>
              </w:rPr>
              <w:t>Б), назначение: склад, общая площадь 150,2 кв.м., забор (лит.1,2,3,4,5), с земельным участком, общей площадью 407 кв.м., адрес объекта:</w:t>
            </w:r>
            <w:proofErr w:type="gramEnd"/>
            <w:r w:rsidRPr="00CE4914">
              <w:rPr>
                <w:sz w:val="22"/>
              </w:rPr>
              <w:t xml:space="preserve"> Пермский край, г. Березники, </w:t>
            </w:r>
            <w:r>
              <w:rPr>
                <w:sz w:val="22"/>
              </w:rPr>
              <w:t>у</w:t>
            </w:r>
            <w:r w:rsidRPr="00CE4914">
              <w:rPr>
                <w:sz w:val="22"/>
              </w:rPr>
              <w:t>л. Преображенского, д. 19 (свободно).</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DD3678">
            <w:pPr>
              <w:jc w:val="center"/>
            </w:pPr>
            <w:r>
              <w:t>23</w:t>
            </w:r>
          </w:p>
        </w:tc>
        <w:tc>
          <w:tcPr>
            <w:tcW w:w="12190" w:type="dxa"/>
          </w:tcPr>
          <w:p w:rsidR="00D807A1" w:rsidRPr="00CE4914" w:rsidRDefault="00D807A1" w:rsidP="00D807A1">
            <w:pPr>
              <w:suppressAutoHyphens/>
              <w:spacing w:line="240" w:lineRule="exact"/>
              <w:rPr>
                <w:sz w:val="22"/>
              </w:rPr>
            </w:pPr>
            <w:r w:rsidRPr="00CE4914">
              <w:rPr>
                <w:sz w:val="22"/>
              </w:rPr>
              <w:t xml:space="preserve">Нежилое помещение, назначение: нежилое, общая площадь 86 кв.м., этаж 1, адрес объекта: Пермский край, г. Березники, </w:t>
            </w:r>
            <w:r>
              <w:rPr>
                <w:sz w:val="22"/>
              </w:rPr>
              <w:t xml:space="preserve">                </w:t>
            </w:r>
            <w:r w:rsidRPr="00CE4914">
              <w:rPr>
                <w:sz w:val="22"/>
              </w:rPr>
              <w:t>ул. Деменева, д. 8, пом. 1</w:t>
            </w:r>
            <w:r>
              <w:rPr>
                <w:sz w:val="22"/>
              </w:rPr>
              <w:t xml:space="preserve"> </w:t>
            </w:r>
            <w:r w:rsidRPr="00CE4914">
              <w:rPr>
                <w:sz w:val="22"/>
              </w:rPr>
              <w:t xml:space="preserve">(объект обременен договором БВП: </w:t>
            </w:r>
            <w:r w:rsidRPr="00CE4914">
              <w:rPr>
                <w:iCs/>
                <w:sz w:val="22"/>
              </w:rPr>
              <w:t>на неопределенный срок</w:t>
            </w:r>
            <w:r w:rsidRPr="00CE4914">
              <w:rPr>
                <w:sz w:val="22"/>
              </w:rPr>
              <w:t>).</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DD3678">
            <w:pPr>
              <w:jc w:val="center"/>
            </w:pPr>
            <w:r>
              <w:lastRenderedPageBreak/>
              <w:t>24</w:t>
            </w:r>
          </w:p>
        </w:tc>
        <w:tc>
          <w:tcPr>
            <w:tcW w:w="12190" w:type="dxa"/>
          </w:tcPr>
          <w:p w:rsidR="00D807A1" w:rsidRPr="00CE4914" w:rsidRDefault="00D807A1" w:rsidP="00166EF6">
            <w:pPr>
              <w:suppressAutoHyphens/>
              <w:spacing w:line="240" w:lineRule="exact"/>
              <w:rPr>
                <w:sz w:val="22"/>
              </w:rPr>
            </w:pPr>
            <w:r w:rsidRPr="00CE4914">
              <w:rPr>
                <w:sz w:val="22"/>
              </w:rPr>
              <w:t>Кирпичное здание УПК (лит</w:t>
            </w:r>
            <w:proofErr w:type="gramStart"/>
            <w:r w:rsidRPr="00CE4914">
              <w:rPr>
                <w:sz w:val="22"/>
              </w:rPr>
              <w:t>.А</w:t>
            </w:r>
            <w:proofErr w:type="gramEnd"/>
            <w:r w:rsidRPr="00CE4914">
              <w:rPr>
                <w:sz w:val="22"/>
              </w:rPr>
              <w:t xml:space="preserve"> - А2), назначение: нежилое, общая площадь 2 839 кв.м., теплосчетчик, сигнализация, здание гаража из кирпича, ж/бетона (лит.Б), назначение: нежилое, общая площадь 149,90 кв.м., с земельным участком, общей площадью 9 366 кв.м., адрес объекта: Пермский край, г. Березники, ул. Калинина, 18 (свободно).</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DD3678">
            <w:pPr>
              <w:jc w:val="center"/>
            </w:pPr>
            <w:r>
              <w:t>25</w:t>
            </w:r>
          </w:p>
        </w:tc>
        <w:tc>
          <w:tcPr>
            <w:tcW w:w="12190" w:type="dxa"/>
          </w:tcPr>
          <w:p w:rsidR="00D807A1" w:rsidRPr="00CE4914" w:rsidRDefault="00D807A1" w:rsidP="00166EF6">
            <w:pPr>
              <w:suppressAutoHyphens/>
              <w:spacing w:line="240" w:lineRule="exact"/>
              <w:rPr>
                <w:iCs/>
                <w:sz w:val="22"/>
              </w:rPr>
            </w:pPr>
            <w:proofErr w:type="gramStart"/>
            <w:r w:rsidRPr="00CE4914">
              <w:rPr>
                <w:sz w:val="22"/>
              </w:rPr>
              <w:t>2-этажное кирпичное здание столярных мастерских, (лит.</w:t>
            </w:r>
            <w:proofErr w:type="gramEnd"/>
            <w:r w:rsidRPr="00CE4914">
              <w:rPr>
                <w:sz w:val="22"/>
              </w:rPr>
              <w:t xml:space="preserve"> А), назначение: столярные мастерские, общая площадь 764,5 кв.м., 1-этажное кирпичное здание гаража, сварочной мастерской, (</w:t>
            </w:r>
            <w:proofErr w:type="gramStart"/>
            <w:r w:rsidRPr="00CE4914">
              <w:rPr>
                <w:sz w:val="22"/>
              </w:rPr>
              <w:t>лит</w:t>
            </w:r>
            <w:proofErr w:type="gramEnd"/>
            <w:r w:rsidRPr="00CE4914">
              <w:rPr>
                <w:sz w:val="22"/>
              </w:rPr>
              <w:t>. Б</w:t>
            </w:r>
            <w:proofErr w:type="gramStart"/>
            <w:r w:rsidRPr="00CE4914">
              <w:rPr>
                <w:sz w:val="22"/>
              </w:rPr>
              <w:t>,Б</w:t>
            </w:r>
            <w:proofErr w:type="gramEnd"/>
            <w:r w:rsidRPr="00CE4914">
              <w:rPr>
                <w:sz w:val="22"/>
              </w:rPr>
              <w:t xml:space="preserve">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общей площадью 3 612,0 кв.м., адрес объекта: Пермский край, г. Березники, ул. Преображенского, д. 21 </w:t>
            </w:r>
          </w:p>
          <w:p w:rsidR="00D807A1" w:rsidRPr="00CE4914" w:rsidRDefault="00D807A1" w:rsidP="00D807A1">
            <w:pPr>
              <w:suppressAutoHyphens/>
              <w:spacing w:line="240" w:lineRule="exact"/>
              <w:rPr>
                <w:iCs/>
                <w:sz w:val="22"/>
              </w:rPr>
            </w:pPr>
            <w:r w:rsidRPr="00CE4914">
              <w:rPr>
                <w:iCs/>
                <w:sz w:val="22"/>
              </w:rPr>
              <w:t>(об</w:t>
            </w:r>
            <w:r>
              <w:rPr>
                <w:iCs/>
                <w:sz w:val="22"/>
              </w:rPr>
              <w:t>ъ</w:t>
            </w:r>
            <w:r w:rsidRPr="00CE4914">
              <w:rPr>
                <w:iCs/>
                <w:sz w:val="22"/>
              </w:rPr>
              <w:t>ект обременен договором аренды:</w:t>
            </w:r>
            <w:r>
              <w:rPr>
                <w:iCs/>
                <w:sz w:val="22"/>
              </w:rPr>
              <w:t xml:space="preserve"> 1)</w:t>
            </w:r>
            <w:r w:rsidRPr="00CE4914">
              <w:rPr>
                <w:iCs/>
                <w:sz w:val="22"/>
              </w:rPr>
              <w:t xml:space="preserve">Аренда 299,5 </w:t>
            </w:r>
            <w:proofErr w:type="spellStart"/>
            <w:r w:rsidRPr="00CE4914">
              <w:rPr>
                <w:iCs/>
                <w:sz w:val="22"/>
              </w:rPr>
              <w:t>кв.м</w:t>
            </w:r>
            <w:proofErr w:type="spellEnd"/>
            <w:r w:rsidRPr="00CE4914">
              <w:rPr>
                <w:iCs/>
                <w:sz w:val="22"/>
              </w:rPr>
              <w:t>. по 31.12.2016г.</w:t>
            </w:r>
            <w:r>
              <w:rPr>
                <w:iCs/>
                <w:sz w:val="22"/>
              </w:rPr>
              <w:t>, 2)</w:t>
            </w:r>
            <w:r w:rsidRPr="00CE4914">
              <w:rPr>
                <w:iCs/>
                <w:sz w:val="22"/>
              </w:rPr>
              <w:t xml:space="preserve">841,8 </w:t>
            </w:r>
            <w:proofErr w:type="spellStart"/>
            <w:r w:rsidRPr="00CE4914">
              <w:rPr>
                <w:iCs/>
                <w:sz w:val="22"/>
              </w:rPr>
              <w:t>кв.м</w:t>
            </w:r>
            <w:proofErr w:type="spellEnd"/>
            <w:r w:rsidRPr="00CE4914">
              <w:rPr>
                <w:iCs/>
                <w:sz w:val="22"/>
              </w:rPr>
              <w:t>. – свободно.)</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DD3678">
            <w:pPr>
              <w:jc w:val="center"/>
            </w:pPr>
            <w:r>
              <w:t>26</w:t>
            </w:r>
          </w:p>
        </w:tc>
        <w:tc>
          <w:tcPr>
            <w:tcW w:w="12190" w:type="dxa"/>
          </w:tcPr>
          <w:p w:rsidR="00D807A1" w:rsidRPr="00CE4914" w:rsidRDefault="00D807A1" w:rsidP="003F2787">
            <w:pPr>
              <w:suppressAutoHyphens/>
              <w:spacing w:line="240" w:lineRule="exact"/>
              <w:rPr>
                <w:color w:val="000000"/>
                <w:sz w:val="22"/>
              </w:rPr>
            </w:pPr>
            <w:r w:rsidRPr="00CE4914">
              <w:rPr>
                <w:color w:val="000000"/>
                <w:sz w:val="22"/>
              </w:rPr>
              <w:t xml:space="preserve">1-этажное кирпичное здание </w:t>
            </w:r>
            <w:proofErr w:type="spellStart"/>
            <w:r w:rsidRPr="00CE4914">
              <w:rPr>
                <w:color w:val="000000"/>
                <w:sz w:val="22"/>
              </w:rPr>
              <w:t>хоз</w:t>
            </w:r>
            <w:proofErr w:type="gramStart"/>
            <w:r w:rsidRPr="00CE4914">
              <w:rPr>
                <w:color w:val="000000"/>
                <w:sz w:val="22"/>
              </w:rPr>
              <w:t>.к</w:t>
            </w:r>
            <w:proofErr w:type="gramEnd"/>
            <w:r w:rsidRPr="00CE4914">
              <w:rPr>
                <w:color w:val="000000"/>
                <w:sz w:val="22"/>
              </w:rPr>
              <w:t>орпуса</w:t>
            </w:r>
            <w:proofErr w:type="spellEnd"/>
            <w:r w:rsidRPr="00CE4914">
              <w:rPr>
                <w:color w:val="000000"/>
                <w:sz w:val="22"/>
              </w:rPr>
              <w:t>, лит. Б, общая площадь 59,1 кв.м., 2-этажное кирпичное здание детского сада № 2 (лит</w:t>
            </w:r>
            <w:proofErr w:type="gramStart"/>
            <w:r w:rsidRPr="00CE4914">
              <w:rPr>
                <w:color w:val="000000"/>
                <w:sz w:val="22"/>
              </w:rPr>
              <w:t>.А</w:t>
            </w:r>
            <w:proofErr w:type="gramEnd"/>
            <w:r w:rsidRPr="00CE4914">
              <w:rPr>
                <w:color w:val="000000"/>
                <w:sz w:val="22"/>
              </w:rPr>
              <w:t>-А3), общая площадь 928,5 кв.м., забор металлический 362,2 п.м., контейнерная площадка, тротуар 137 кв.м.,  с земельным участком, общей площадью 5 044 кв.м., адрес объекта: Пермский край, г. Березники, ул. Деменева, д. 13 (свободно).</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166EF6">
            <w:pPr>
              <w:jc w:val="center"/>
            </w:pPr>
            <w:r>
              <w:t>27</w:t>
            </w:r>
          </w:p>
        </w:tc>
        <w:tc>
          <w:tcPr>
            <w:tcW w:w="12190" w:type="dxa"/>
          </w:tcPr>
          <w:p w:rsidR="00D807A1" w:rsidRPr="00CE4914" w:rsidRDefault="00D807A1" w:rsidP="00D807A1">
            <w:pPr>
              <w:suppressAutoHyphens/>
              <w:spacing w:line="240" w:lineRule="exact"/>
              <w:rPr>
                <w:color w:val="000000"/>
                <w:sz w:val="22"/>
              </w:rPr>
            </w:pPr>
            <w:r w:rsidRPr="00CE4914">
              <w:rPr>
                <w:color w:val="000000"/>
                <w:sz w:val="22"/>
              </w:rPr>
              <w:t>Встроенное помещение, назначение: нежилое, общая площадь 75,5 кв.м., этаж расположения: подвал, номера на поэтажном плане 1, адрес объекта: Пермский край,</w:t>
            </w:r>
            <w:r>
              <w:rPr>
                <w:color w:val="000000"/>
                <w:sz w:val="22"/>
              </w:rPr>
              <w:t xml:space="preserve"> </w:t>
            </w:r>
            <w:r w:rsidRPr="00CE4914">
              <w:rPr>
                <w:color w:val="000000"/>
                <w:sz w:val="22"/>
              </w:rPr>
              <w:t xml:space="preserve">г. Березники, 30 лет Победы, д. 30, пом. 1 </w:t>
            </w:r>
            <w:r>
              <w:rPr>
                <w:color w:val="000000"/>
                <w:sz w:val="22"/>
              </w:rPr>
              <w:t>(</w:t>
            </w:r>
            <w:r w:rsidRPr="00CE4914">
              <w:rPr>
                <w:color w:val="000000"/>
                <w:sz w:val="22"/>
              </w:rPr>
              <w:t>объект обременен договором аренды: - по 30.06.2018г.).</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D807A1" w:rsidRPr="0046349A" w:rsidTr="00D807A1">
        <w:trPr>
          <w:cantSplit/>
          <w:trHeight w:val="577"/>
        </w:trPr>
        <w:tc>
          <w:tcPr>
            <w:tcW w:w="568" w:type="dxa"/>
          </w:tcPr>
          <w:p w:rsidR="00D807A1" w:rsidRDefault="00D807A1" w:rsidP="00166EF6">
            <w:pPr>
              <w:jc w:val="center"/>
            </w:pPr>
            <w:r>
              <w:t>28</w:t>
            </w:r>
          </w:p>
        </w:tc>
        <w:tc>
          <w:tcPr>
            <w:tcW w:w="12190" w:type="dxa"/>
          </w:tcPr>
          <w:p w:rsidR="00D807A1" w:rsidRPr="00CE4914" w:rsidRDefault="00D807A1" w:rsidP="00D807A1">
            <w:pPr>
              <w:suppressAutoHyphens/>
              <w:spacing w:line="240" w:lineRule="exact"/>
              <w:rPr>
                <w:color w:val="000000"/>
                <w:sz w:val="22"/>
                <w:szCs w:val="22"/>
              </w:rPr>
            </w:pPr>
            <w:r w:rsidRPr="00CE4914">
              <w:rPr>
                <w:color w:val="000000"/>
                <w:sz w:val="22"/>
              </w:rPr>
              <w:t xml:space="preserve">Гаражный бокс, назначение: нежилое, общая площадь 57,3 кв.м., этаж 1, с земельным участком, общей площадью 163 кв.м., адрес объекта: Пермский край, г. Березники, по ул. Преображенского </w:t>
            </w:r>
            <w:bookmarkStart w:id="0" w:name="_GoBack"/>
            <w:bookmarkEnd w:id="0"/>
            <w:r w:rsidRPr="00CE4914">
              <w:rPr>
                <w:color w:val="000000"/>
                <w:sz w:val="22"/>
              </w:rPr>
              <w:t>(объект обременен договором аренды - по 14.12.2020г.)</w:t>
            </w:r>
          </w:p>
        </w:tc>
        <w:tc>
          <w:tcPr>
            <w:tcW w:w="851" w:type="dxa"/>
            <w:vAlign w:val="center"/>
          </w:tcPr>
          <w:p w:rsidR="00D807A1" w:rsidRPr="006A77A7" w:rsidRDefault="00D807A1" w:rsidP="00D06B3C">
            <w:pPr>
              <w:jc w:val="center"/>
              <w:rPr>
                <w:sz w:val="22"/>
                <w:szCs w:val="22"/>
              </w:rPr>
            </w:pPr>
            <w:r>
              <w:rPr>
                <w:sz w:val="22"/>
                <w:szCs w:val="22"/>
              </w:rPr>
              <w:t>-</w:t>
            </w:r>
          </w:p>
        </w:tc>
        <w:tc>
          <w:tcPr>
            <w:tcW w:w="1134" w:type="dxa"/>
            <w:vAlign w:val="center"/>
          </w:tcPr>
          <w:p w:rsidR="00D807A1" w:rsidRPr="006A77A7" w:rsidRDefault="00D807A1" w:rsidP="00D06B3C">
            <w:pPr>
              <w:spacing w:line="240" w:lineRule="exact"/>
              <w:jc w:val="center"/>
              <w:rPr>
                <w:sz w:val="22"/>
                <w:szCs w:val="22"/>
              </w:rPr>
            </w:pPr>
            <w:r>
              <w:rPr>
                <w:sz w:val="22"/>
                <w:szCs w:val="22"/>
              </w:rPr>
              <w:t>-</w:t>
            </w:r>
          </w:p>
        </w:tc>
        <w:tc>
          <w:tcPr>
            <w:tcW w:w="850"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D807A1" w:rsidRPr="006A77A7" w:rsidRDefault="00D807A1" w:rsidP="00D06B3C">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bl>
    <w:p w:rsidR="00D807A1" w:rsidRDefault="00D807A1" w:rsidP="00D807A1">
      <w:pPr>
        <w:tabs>
          <w:tab w:val="left" w:pos="720"/>
        </w:tabs>
        <w:spacing w:line="240" w:lineRule="exact"/>
        <w:jc w:val="both"/>
        <w:rPr>
          <w:sz w:val="24"/>
          <w:szCs w:val="24"/>
        </w:rPr>
      </w:pPr>
      <w:proofErr w:type="gramStart"/>
      <w:r w:rsidRPr="00944D1B">
        <w:rPr>
          <w:sz w:val="24"/>
          <w:szCs w:val="24"/>
        </w:rPr>
        <w:t xml:space="preserve">В связи с тем, что по </w:t>
      </w:r>
      <w:r>
        <w:rPr>
          <w:sz w:val="24"/>
          <w:szCs w:val="24"/>
        </w:rPr>
        <w:t>вышеперечисленным</w:t>
      </w:r>
      <w:r w:rsidRPr="00F54EB9">
        <w:rPr>
          <w:sz w:val="24"/>
          <w:szCs w:val="24"/>
        </w:rPr>
        <w:t xml:space="preserve"> </w:t>
      </w:r>
      <w:r w:rsidRPr="00944D1B">
        <w:rPr>
          <w:sz w:val="24"/>
          <w:szCs w:val="24"/>
        </w:rPr>
        <w:t>лотам не подана ни одна заявка на участие в торгах, на основании Федерального закона Российской Федерации  от 21.12.2001 № 178-ФЗ «О приватизации государственного и муниципального имущества», п.12 раздела 3 Постановления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торги</w:t>
      </w:r>
      <w:proofErr w:type="gramEnd"/>
      <w:r w:rsidRPr="00944D1B">
        <w:rPr>
          <w:sz w:val="24"/>
          <w:szCs w:val="24"/>
        </w:rPr>
        <w:t xml:space="preserve"> по продаже муниципального имущества </w:t>
      </w:r>
      <w:r>
        <w:rPr>
          <w:sz w:val="24"/>
          <w:szCs w:val="24"/>
        </w:rPr>
        <w:t>по вышеперечисленным</w:t>
      </w:r>
      <w:r w:rsidRPr="00F54EB9">
        <w:rPr>
          <w:sz w:val="24"/>
          <w:szCs w:val="24"/>
        </w:rPr>
        <w:t xml:space="preserve"> </w:t>
      </w:r>
      <w:r w:rsidRPr="00944D1B">
        <w:rPr>
          <w:sz w:val="24"/>
          <w:szCs w:val="24"/>
        </w:rPr>
        <w:t>лотам</w:t>
      </w:r>
      <w:r w:rsidRPr="00905A9B">
        <w:rPr>
          <w:sz w:val="24"/>
          <w:szCs w:val="24"/>
        </w:rPr>
        <w:t xml:space="preserve">, </w:t>
      </w:r>
      <w:r>
        <w:rPr>
          <w:sz w:val="24"/>
          <w:szCs w:val="24"/>
        </w:rPr>
        <w:t>п</w:t>
      </w:r>
      <w:r w:rsidRPr="00944D1B">
        <w:rPr>
          <w:sz w:val="24"/>
          <w:szCs w:val="24"/>
        </w:rPr>
        <w:t>ризнать несостоявшим</w:t>
      </w:r>
      <w:r>
        <w:rPr>
          <w:sz w:val="24"/>
          <w:szCs w:val="24"/>
        </w:rPr>
        <w:t>и</w:t>
      </w:r>
      <w:r w:rsidRPr="00944D1B">
        <w:rPr>
          <w:sz w:val="24"/>
          <w:szCs w:val="24"/>
        </w:rPr>
        <w:t>ся в силу отсутствия заявок.</w:t>
      </w:r>
    </w:p>
    <w:p w:rsidR="00922AC5" w:rsidRPr="0046349A" w:rsidRDefault="00922AC5" w:rsidP="00AE564B">
      <w:pPr>
        <w:spacing w:line="240" w:lineRule="atLeast"/>
        <w:rPr>
          <w:b/>
          <w:i/>
          <w:sz w:val="24"/>
          <w:szCs w:val="24"/>
        </w:rPr>
      </w:pPr>
    </w:p>
    <w:sectPr w:rsidR="00922AC5" w:rsidRPr="0046349A" w:rsidSect="00B616E6">
      <w:footerReference w:type="even" r:id="rId9"/>
      <w:footerReference w:type="default" r:id="rId10"/>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44" w:rsidRDefault="00305244">
      <w:r>
        <w:separator/>
      </w:r>
    </w:p>
  </w:endnote>
  <w:endnote w:type="continuationSeparator" w:id="0">
    <w:p w:rsidR="00305244" w:rsidRDefault="003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75" w:rsidRDefault="000C21AC" w:rsidP="002B4DA5">
    <w:pPr>
      <w:pStyle w:val="aa"/>
      <w:framePr w:wrap="around" w:vAnchor="text" w:hAnchor="margin" w:xAlign="right" w:y="1"/>
      <w:rPr>
        <w:rStyle w:val="ab"/>
      </w:rPr>
    </w:pPr>
    <w:r>
      <w:rPr>
        <w:rStyle w:val="ab"/>
      </w:rPr>
      <w:fldChar w:fldCharType="begin"/>
    </w:r>
    <w:r w:rsidR="00821975">
      <w:rPr>
        <w:rStyle w:val="ab"/>
      </w:rPr>
      <w:instrText xml:space="preserve">PAGE  </w:instrText>
    </w:r>
    <w:r>
      <w:rPr>
        <w:rStyle w:val="ab"/>
      </w:rPr>
      <w:fldChar w:fldCharType="end"/>
    </w:r>
  </w:p>
  <w:p w:rsidR="00821975" w:rsidRDefault="00821975"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75" w:rsidRDefault="000C21AC" w:rsidP="002B4DA5">
    <w:pPr>
      <w:pStyle w:val="aa"/>
      <w:framePr w:wrap="around" w:vAnchor="text" w:hAnchor="margin" w:xAlign="right" w:y="1"/>
      <w:rPr>
        <w:rStyle w:val="ab"/>
      </w:rPr>
    </w:pPr>
    <w:r>
      <w:rPr>
        <w:rStyle w:val="ab"/>
      </w:rPr>
      <w:fldChar w:fldCharType="begin"/>
    </w:r>
    <w:r w:rsidR="00821975">
      <w:rPr>
        <w:rStyle w:val="ab"/>
      </w:rPr>
      <w:instrText xml:space="preserve">PAGE  </w:instrText>
    </w:r>
    <w:r>
      <w:rPr>
        <w:rStyle w:val="ab"/>
      </w:rPr>
      <w:fldChar w:fldCharType="separate"/>
    </w:r>
    <w:r w:rsidR="00D807A1">
      <w:rPr>
        <w:rStyle w:val="ab"/>
        <w:noProof/>
      </w:rPr>
      <w:t>3</w:t>
    </w:r>
    <w:r>
      <w:rPr>
        <w:rStyle w:val="ab"/>
      </w:rPr>
      <w:fldChar w:fldCharType="end"/>
    </w:r>
  </w:p>
  <w:p w:rsidR="00821975" w:rsidRDefault="00821975"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44" w:rsidRDefault="00305244">
      <w:r>
        <w:separator/>
      </w:r>
    </w:p>
  </w:footnote>
  <w:footnote w:type="continuationSeparator" w:id="0">
    <w:p w:rsidR="00305244" w:rsidRDefault="00305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4">
    <w:nsid w:val="440F416E"/>
    <w:multiLevelType w:val="hybridMultilevel"/>
    <w:tmpl w:val="92EA82F0"/>
    <w:lvl w:ilvl="0" w:tplc="D2048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4923"/>
    <w:rsid w:val="000767BE"/>
    <w:rsid w:val="00076DF3"/>
    <w:rsid w:val="000776CA"/>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21AC"/>
    <w:rsid w:val="000C3A37"/>
    <w:rsid w:val="000C6496"/>
    <w:rsid w:val="000D0D47"/>
    <w:rsid w:val="000D1412"/>
    <w:rsid w:val="000D3144"/>
    <w:rsid w:val="000D3746"/>
    <w:rsid w:val="000E1B09"/>
    <w:rsid w:val="000E240E"/>
    <w:rsid w:val="000E2FB3"/>
    <w:rsid w:val="000F3485"/>
    <w:rsid w:val="000F3BC0"/>
    <w:rsid w:val="001000DA"/>
    <w:rsid w:val="00102CC6"/>
    <w:rsid w:val="00103325"/>
    <w:rsid w:val="00104689"/>
    <w:rsid w:val="00105800"/>
    <w:rsid w:val="00113A52"/>
    <w:rsid w:val="00113AE1"/>
    <w:rsid w:val="00113F14"/>
    <w:rsid w:val="00114A67"/>
    <w:rsid w:val="001161DC"/>
    <w:rsid w:val="00117292"/>
    <w:rsid w:val="00117AAD"/>
    <w:rsid w:val="00117C3D"/>
    <w:rsid w:val="001236F0"/>
    <w:rsid w:val="00123A0D"/>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626"/>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2E55"/>
    <w:rsid w:val="001C43E4"/>
    <w:rsid w:val="001D3D22"/>
    <w:rsid w:val="001D59D2"/>
    <w:rsid w:val="001E2DEA"/>
    <w:rsid w:val="001E3837"/>
    <w:rsid w:val="001E50F6"/>
    <w:rsid w:val="001E56D6"/>
    <w:rsid w:val="001F3D1E"/>
    <w:rsid w:val="001F70DF"/>
    <w:rsid w:val="002004C7"/>
    <w:rsid w:val="0020453E"/>
    <w:rsid w:val="002057F2"/>
    <w:rsid w:val="00205CC7"/>
    <w:rsid w:val="00206F4F"/>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249"/>
    <w:rsid w:val="00231605"/>
    <w:rsid w:val="00233558"/>
    <w:rsid w:val="00233653"/>
    <w:rsid w:val="002375E3"/>
    <w:rsid w:val="00237A3E"/>
    <w:rsid w:val="00240B07"/>
    <w:rsid w:val="002410CA"/>
    <w:rsid w:val="0024186E"/>
    <w:rsid w:val="00242AEC"/>
    <w:rsid w:val="00243A41"/>
    <w:rsid w:val="00244587"/>
    <w:rsid w:val="00247B42"/>
    <w:rsid w:val="002512F0"/>
    <w:rsid w:val="00255E96"/>
    <w:rsid w:val="00256904"/>
    <w:rsid w:val="0025732F"/>
    <w:rsid w:val="00262903"/>
    <w:rsid w:val="00264070"/>
    <w:rsid w:val="0026492B"/>
    <w:rsid w:val="002660AE"/>
    <w:rsid w:val="002706EC"/>
    <w:rsid w:val="00270BEA"/>
    <w:rsid w:val="00273BA9"/>
    <w:rsid w:val="0027698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3824"/>
    <w:rsid w:val="002E134B"/>
    <w:rsid w:val="002E2802"/>
    <w:rsid w:val="002E3140"/>
    <w:rsid w:val="002F2606"/>
    <w:rsid w:val="002F3155"/>
    <w:rsid w:val="002F3E84"/>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4449"/>
    <w:rsid w:val="003864D5"/>
    <w:rsid w:val="00387B63"/>
    <w:rsid w:val="00390579"/>
    <w:rsid w:val="00391685"/>
    <w:rsid w:val="00392894"/>
    <w:rsid w:val="00396320"/>
    <w:rsid w:val="00397050"/>
    <w:rsid w:val="003A39FF"/>
    <w:rsid w:val="003A44BC"/>
    <w:rsid w:val="003A718E"/>
    <w:rsid w:val="003B09D0"/>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340D"/>
    <w:rsid w:val="00403AD3"/>
    <w:rsid w:val="00404076"/>
    <w:rsid w:val="004078DA"/>
    <w:rsid w:val="00412E15"/>
    <w:rsid w:val="00413071"/>
    <w:rsid w:val="0041505E"/>
    <w:rsid w:val="0041774B"/>
    <w:rsid w:val="004218B7"/>
    <w:rsid w:val="00430FC5"/>
    <w:rsid w:val="00431731"/>
    <w:rsid w:val="00431C2B"/>
    <w:rsid w:val="00433D17"/>
    <w:rsid w:val="00435FE5"/>
    <w:rsid w:val="00436FF3"/>
    <w:rsid w:val="0044455D"/>
    <w:rsid w:val="00454F1F"/>
    <w:rsid w:val="0046349A"/>
    <w:rsid w:val="004652C3"/>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A0D69"/>
    <w:rsid w:val="004A1868"/>
    <w:rsid w:val="004A3E18"/>
    <w:rsid w:val="004A59A2"/>
    <w:rsid w:val="004B5715"/>
    <w:rsid w:val="004B57DF"/>
    <w:rsid w:val="004B7151"/>
    <w:rsid w:val="004C1CD5"/>
    <w:rsid w:val="004C4897"/>
    <w:rsid w:val="004C6B08"/>
    <w:rsid w:val="004D2BB1"/>
    <w:rsid w:val="004D45C6"/>
    <w:rsid w:val="004D6697"/>
    <w:rsid w:val="004E32BB"/>
    <w:rsid w:val="004F071C"/>
    <w:rsid w:val="004F17E3"/>
    <w:rsid w:val="004F2514"/>
    <w:rsid w:val="004F26F8"/>
    <w:rsid w:val="004F4731"/>
    <w:rsid w:val="004F5216"/>
    <w:rsid w:val="004F63FF"/>
    <w:rsid w:val="004F76BD"/>
    <w:rsid w:val="0050006E"/>
    <w:rsid w:val="00500C14"/>
    <w:rsid w:val="00501FB7"/>
    <w:rsid w:val="00502BCE"/>
    <w:rsid w:val="005038DE"/>
    <w:rsid w:val="00506571"/>
    <w:rsid w:val="00507F75"/>
    <w:rsid w:val="0051050C"/>
    <w:rsid w:val="00511FE4"/>
    <w:rsid w:val="00512B5F"/>
    <w:rsid w:val="00513E47"/>
    <w:rsid w:val="0051405A"/>
    <w:rsid w:val="0051700F"/>
    <w:rsid w:val="005262B5"/>
    <w:rsid w:val="0053452A"/>
    <w:rsid w:val="0053594A"/>
    <w:rsid w:val="0053595A"/>
    <w:rsid w:val="00537B3B"/>
    <w:rsid w:val="005404EA"/>
    <w:rsid w:val="005427DA"/>
    <w:rsid w:val="00545927"/>
    <w:rsid w:val="00547FBC"/>
    <w:rsid w:val="00550BBD"/>
    <w:rsid w:val="0055454A"/>
    <w:rsid w:val="00555524"/>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55BF"/>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50AF2"/>
    <w:rsid w:val="00656206"/>
    <w:rsid w:val="00657FCB"/>
    <w:rsid w:val="00660BEE"/>
    <w:rsid w:val="006653B2"/>
    <w:rsid w:val="0066660E"/>
    <w:rsid w:val="00670B08"/>
    <w:rsid w:val="00670F6B"/>
    <w:rsid w:val="00675435"/>
    <w:rsid w:val="006815CC"/>
    <w:rsid w:val="00685FF3"/>
    <w:rsid w:val="00686E9D"/>
    <w:rsid w:val="0068738E"/>
    <w:rsid w:val="00692FD1"/>
    <w:rsid w:val="006937C3"/>
    <w:rsid w:val="00694326"/>
    <w:rsid w:val="006A057E"/>
    <w:rsid w:val="006A2486"/>
    <w:rsid w:val="006A29AD"/>
    <w:rsid w:val="006A32AE"/>
    <w:rsid w:val="006A4B99"/>
    <w:rsid w:val="006A5857"/>
    <w:rsid w:val="006A6C7A"/>
    <w:rsid w:val="006A700B"/>
    <w:rsid w:val="006A77A7"/>
    <w:rsid w:val="006B0D9E"/>
    <w:rsid w:val="006B2BBF"/>
    <w:rsid w:val="006B4895"/>
    <w:rsid w:val="006B5F76"/>
    <w:rsid w:val="006C3E6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7888"/>
    <w:rsid w:val="0070156E"/>
    <w:rsid w:val="00705D80"/>
    <w:rsid w:val="00712281"/>
    <w:rsid w:val="007124B1"/>
    <w:rsid w:val="007139EE"/>
    <w:rsid w:val="007155CC"/>
    <w:rsid w:val="007157B8"/>
    <w:rsid w:val="0072392F"/>
    <w:rsid w:val="00724677"/>
    <w:rsid w:val="00725261"/>
    <w:rsid w:val="007254B0"/>
    <w:rsid w:val="00726EEA"/>
    <w:rsid w:val="00731DFA"/>
    <w:rsid w:val="0073220E"/>
    <w:rsid w:val="007350D9"/>
    <w:rsid w:val="00736C54"/>
    <w:rsid w:val="0073781C"/>
    <w:rsid w:val="007404B4"/>
    <w:rsid w:val="007421B8"/>
    <w:rsid w:val="00742E03"/>
    <w:rsid w:val="0074427E"/>
    <w:rsid w:val="00751403"/>
    <w:rsid w:val="00751B34"/>
    <w:rsid w:val="007548F1"/>
    <w:rsid w:val="00757B74"/>
    <w:rsid w:val="0076086F"/>
    <w:rsid w:val="007623C8"/>
    <w:rsid w:val="00766501"/>
    <w:rsid w:val="007665B2"/>
    <w:rsid w:val="00767804"/>
    <w:rsid w:val="0077228D"/>
    <w:rsid w:val="00773E9F"/>
    <w:rsid w:val="007744FD"/>
    <w:rsid w:val="00775512"/>
    <w:rsid w:val="00780544"/>
    <w:rsid w:val="00783565"/>
    <w:rsid w:val="007858A4"/>
    <w:rsid w:val="00793CC2"/>
    <w:rsid w:val="00795B86"/>
    <w:rsid w:val="00795CCA"/>
    <w:rsid w:val="00795EB7"/>
    <w:rsid w:val="007976F4"/>
    <w:rsid w:val="007A1AF9"/>
    <w:rsid w:val="007A1FE2"/>
    <w:rsid w:val="007A224B"/>
    <w:rsid w:val="007A3FD6"/>
    <w:rsid w:val="007A757E"/>
    <w:rsid w:val="007B0F4F"/>
    <w:rsid w:val="007B1845"/>
    <w:rsid w:val="007B3B18"/>
    <w:rsid w:val="007C1A3B"/>
    <w:rsid w:val="007C2F2C"/>
    <w:rsid w:val="007C4615"/>
    <w:rsid w:val="007C63A0"/>
    <w:rsid w:val="007D1166"/>
    <w:rsid w:val="007D188D"/>
    <w:rsid w:val="007D24D5"/>
    <w:rsid w:val="007D2E9C"/>
    <w:rsid w:val="007D366D"/>
    <w:rsid w:val="007D64FB"/>
    <w:rsid w:val="007D7A6F"/>
    <w:rsid w:val="007E2974"/>
    <w:rsid w:val="007E4626"/>
    <w:rsid w:val="007E65C5"/>
    <w:rsid w:val="007F3844"/>
    <w:rsid w:val="007F3964"/>
    <w:rsid w:val="007F46EB"/>
    <w:rsid w:val="007F6840"/>
    <w:rsid w:val="007F6E82"/>
    <w:rsid w:val="0080079D"/>
    <w:rsid w:val="008036FA"/>
    <w:rsid w:val="00803E46"/>
    <w:rsid w:val="0081740D"/>
    <w:rsid w:val="00817AC7"/>
    <w:rsid w:val="00817E9B"/>
    <w:rsid w:val="00821975"/>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A69"/>
    <w:rsid w:val="00847ED6"/>
    <w:rsid w:val="00850255"/>
    <w:rsid w:val="00850D6A"/>
    <w:rsid w:val="00851BA3"/>
    <w:rsid w:val="008540F7"/>
    <w:rsid w:val="00855753"/>
    <w:rsid w:val="0085738D"/>
    <w:rsid w:val="0086043D"/>
    <w:rsid w:val="00861EFF"/>
    <w:rsid w:val="0086303D"/>
    <w:rsid w:val="008634DA"/>
    <w:rsid w:val="00863E36"/>
    <w:rsid w:val="00865293"/>
    <w:rsid w:val="00870077"/>
    <w:rsid w:val="008715A4"/>
    <w:rsid w:val="008760BF"/>
    <w:rsid w:val="008769AA"/>
    <w:rsid w:val="00880250"/>
    <w:rsid w:val="00881D5F"/>
    <w:rsid w:val="008828DD"/>
    <w:rsid w:val="00884E8D"/>
    <w:rsid w:val="00887BE3"/>
    <w:rsid w:val="00890728"/>
    <w:rsid w:val="00890C62"/>
    <w:rsid w:val="008913F3"/>
    <w:rsid w:val="00892AF8"/>
    <w:rsid w:val="00892B71"/>
    <w:rsid w:val="00893A43"/>
    <w:rsid w:val="00893C66"/>
    <w:rsid w:val="008961A1"/>
    <w:rsid w:val="008A09CA"/>
    <w:rsid w:val="008A1E23"/>
    <w:rsid w:val="008A5403"/>
    <w:rsid w:val="008B0C07"/>
    <w:rsid w:val="008B2B17"/>
    <w:rsid w:val="008B39E1"/>
    <w:rsid w:val="008B43B3"/>
    <w:rsid w:val="008B57A8"/>
    <w:rsid w:val="008C1EB9"/>
    <w:rsid w:val="008C36E9"/>
    <w:rsid w:val="008D1B9B"/>
    <w:rsid w:val="008D2A3F"/>
    <w:rsid w:val="008D41EB"/>
    <w:rsid w:val="008D6B05"/>
    <w:rsid w:val="008D7BF9"/>
    <w:rsid w:val="008E0313"/>
    <w:rsid w:val="008E113D"/>
    <w:rsid w:val="008F196F"/>
    <w:rsid w:val="008F4614"/>
    <w:rsid w:val="008F499C"/>
    <w:rsid w:val="008F6A50"/>
    <w:rsid w:val="0090158B"/>
    <w:rsid w:val="009057A1"/>
    <w:rsid w:val="00914253"/>
    <w:rsid w:val="00917524"/>
    <w:rsid w:val="0092011D"/>
    <w:rsid w:val="00922AC5"/>
    <w:rsid w:val="00925A19"/>
    <w:rsid w:val="0093203E"/>
    <w:rsid w:val="00932EB2"/>
    <w:rsid w:val="00935B27"/>
    <w:rsid w:val="00937C5F"/>
    <w:rsid w:val="00943E32"/>
    <w:rsid w:val="0094474C"/>
    <w:rsid w:val="009455AF"/>
    <w:rsid w:val="00950FE7"/>
    <w:rsid w:val="00951F76"/>
    <w:rsid w:val="00952106"/>
    <w:rsid w:val="00955A7A"/>
    <w:rsid w:val="00956158"/>
    <w:rsid w:val="00961148"/>
    <w:rsid w:val="00966941"/>
    <w:rsid w:val="00967210"/>
    <w:rsid w:val="0097124A"/>
    <w:rsid w:val="0097451B"/>
    <w:rsid w:val="0097613E"/>
    <w:rsid w:val="00976415"/>
    <w:rsid w:val="0098233C"/>
    <w:rsid w:val="009823ED"/>
    <w:rsid w:val="009829FE"/>
    <w:rsid w:val="009834E0"/>
    <w:rsid w:val="00984B15"/>
    <w:rsid w:val="00987539"/>
    <w:rsid w:val="009951B9"/>
    <w:rsid w:val="009967B6"/>
    <w:rsid w:val="009974B6"/>
    <w:rsid w:val="009A18A1"/>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3A88"/>
    <w:rsid w:val="009C3E04"/>
    <w:rsid w:val="009C465D"/>
    <w:rsid w:val="009C4C61"/>
    <w:rsid w:val="009D0A6E"/>
    <w:rsid w:val="009D0D3F"/>
    <w:rsid w:val="009D29D7"/>
    <w:rsid w:val="009D68B5"/>
    <w:rsid w:val="009D73EB"/>
    <w:rsid w:val="009E0B62"/>
    <w:rsid w:val="009E0D53"/>
    <w:rsid w:val="009E1909"/>
    <w:rsid w:val="009E319D"/>
    <w:rsid w:val="009E418D"/>
    <w:rsid w:val="009E55CA"/>
    <w:rsid w:val="009F03E8"/>
    <w:rsid w:val="009F0655"/>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F33"/>
    <w:rsid w:val="00A44AF6"/>
    <w:rsid w:val="00A45482"/>
    <w:rsid w:val="00A46C62"/>
    <w:rsid w:val="00A46D4D"/>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A59"/>
    <w:rsid w:val="00AE4C0F"/>
    <w:rsid w:val="00AE564B"/>
    <w:rsid w:val="00AE67C9"/>
    <w:rsid w:val="00AF1139"/>
    <w:rsid w:val="00AF2657"/>
    <w:rsid w:val="00AF2661"/>
    <w:rsid w:val="00AF39AA"/>
    <w:rsid w:val="00AF49E2"/>
    <w:rsid w:val="00B0007B"/>
    <w:rsid w:val="00B001AD"/>
    <w:rsid w:val="00B00DE1"/>
    <w:rsid w:val="00B1069D"/>
    <w:rsid w:val="00B1085D"/>
    <w:rsid w:val="00B10A9D"/>
    <w:rsid w:val="00B10AA0"/>
    <w:rsid w:val="00B128E2"/>
    <w:rsid w:val="00B16731"/>
    <w:rsid w:val="00B168E6"/>
    <w:rsid w:val="00B1796D"/>
    <w:rsid w:val="00B202C7"/>
    <w:rsid w:val="00B2154B"/>
    <w:rsid w:val="00B23EAB"/>
    <w:rsid w:val="00B24BE6"/>
    <w:rsid w:val="00B26AE0"/>
    <w:rsid w:val="00B2774A"/>
    <w:rsid w:val="00B30102"/>
    <w:rsid w:val="00B326C6"/>
    <w:rsid w:val="00B36549"/>
    <w:rsid w:val="00B405F7"/>
    <w:rsid w:val="00B477E6"/>
    <w:rsid w:val="00B546E1"/>
    <w:rsid w:val="00B54A1C"/>
    <w:rsid w:val="00B57536"/>
    <w:rsid w:val="00B5760B"/>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A0291"/>
    <w:rsid w:val="00BA0A50"/>
    <w:rsid w:val="00BA135A"/>
    <w:rsid w:val="00BA3B68"/>
    <w:rsid w:val="00BA3CA8"/>
    <w:rsid w:val="00BA48C7"/>
    <w:rsid w:val="00BA520B"/>
    <w:rsid w:val="00BA5218"/>
    <w:rsid w:val="00BA5E67"/>
    <w:rsid w:val="00BB3DF4"/>
    <w:rsid w:val="00BB5F8C"/>
    <w:rsid w:val="00BB6647"/>
    <w:rsid w:val="00BB7260"/>
    <w:rsid w:val="00BC141E"/>
    <w:rsid w:val="00BC7FA6"/>
    <w:rsid w:val="00BD2926"/>
    <w:rsid w:val="00BD360D"/>
    <w:rsid w:val="00BD4845"/>
    <w:rsid w:val="00BD4B80"/>
    <w:rsid w:val="00BD5CD9"/>
    <w:rsid w:val="00BD5D2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1C5D"/>
    <w:rsid w:val="00C2321E"/>
    <w:rsid w:val="00C25CC6"/>
    <w:rsid w:val="00C27F06"/>
    <w:rsid w:val="00C3344C"/>
    <w:rsid w:val="00C33AAE"/>
    <w:rsid w:val="00C36E64"/>
    <w:rsid w:val="00C409B4"/>
    <w:rsid w:val="00C535F3"/>
    <w:rsid w:val="00C60E44"/>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DB6"/>
    <w:rsid w:val="00CE7AC4"/>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5101E"/>
    <w:rsid w:val="00D579C8"/>
    <w:rsid w:val="00D60B65"/>
    <w:rsid w:val="00D60BB9"/>
    <w:rsid w:val="00D63B8C"/>
    <w:rsid w:val="00D64917"/>
    <w:rsid w:val="00D65E92"/>
    <w:rsid w:val="00D65ED6"/>
    <w:rsid w:val="00D671FB"/>
    <w:rsid w:val="00D70250"/>
    <w:rsid w:val="00D74B8C"/>
    <w:rsid w:val="00D7597B"/>
    <w:rsid w:val="00D807A1"/>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5DAC"/>
    <w:rsid w:val="00DB6556"/>
    <w:rsid w:val="00DB79B9"/>
    <w:rsid w:val="00DC4014"/>
    <w:rsid w:val="00DC77E3"/>
    <w:rsid w:val="00DD084B"/>
    <w:rsid w:val="00DD13D1"/>
    <w:rsid w:val="00DD1D19"/>
    <w:rsid w:val="00DD22DB"/>
    <w:rsid w:val="00DD2A8E"/>
    <w:rsid w:val="00DD3329"/>
    <w:rsid w:val="00DD45A0"/>
    <w:rsid w:val="00DD544C"/>
    <w:rsid w:val="00DD5E76"/>
    <w:rsid w:val="00DE1408"/>
    <w:rsid w:val="00DE1BB1"/>
    <w:rsid w:val="00DE3026"/>
    <w:rsid w:val="00DE513F"/>
    <w:rsid w:val="00DE54C6"/>
    <w:rsid w:val="00DE5685"/>
    <w:rsid w:val="00DE6E55"/>
    <w:rsid w:val="00DE7744"/>
    <w:rsid w:val="00DE7F48"/>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7D5"/>
    <w:rsid w:val="00E46BA7"/>
    <w:rsid w:val="00E50721"/>
    <w:rsid w:val="00E516FF"/>
    <w:rsid w:val="00E53928"/>
    <w:rsid w:val="00E542A0"/>
    <w:rsid w:val="00E56032"/>
    <w:rsid w:val="00E56E47"/>
    <w:rsid w:val="00E60078"/>
    <w:rsid w:val="00E61AFB"/>
    <w:rsid w:val="00E654F5"/>
    <w:rsid w:val="00E65996"/>
    <w:rsid w:val="00E70CE2"/>
    <w:rsid w:val="00E73EA5"/>
    <w:rsid w:val="00E763CE"/>
    <w:rsid w:val="00E8208A"/>
    <w:rsid w:val="00E83891"/>
    <w:rsid w:val="00E84EF8"/>
    <w:rsid w:val="00E85EE0"/>
    <w:rsid w:val="00E86622"/>
    <w:rsid w:val="00E90A94"/>
    <w:rsid w:val="00E9151C"/>
    <w:rsid w:val="00E91C95"/>
    <w:rsid w:val="00E923DB"/>
    <w:rsid w:val="00E94518"/>
    <w:rsid w:val="00E9680B"/>
    <w:rsid w:val="00EA0645"/>
    <w:rsid w:val="00EA0FE1"/>
    <w:rsid w:val="00EA10D9"/>
    <w:rsid w:val="00EA3CF3"/>
    <w:rsid w:val="00EA48CA"/>
    <w:rsid w:val="00EA54D6"/>
    <w:rsid w:val="00EB1E8F"/>
    <w:rsid w:val="00EB5377"/>
    <w:rsid w:val="00EB677B"/>
    <w:rsid w:val="00EC158C"/>
    <w:rsid w:val="00EC2183"/>
    <w:rsid w:val="00EC3B13"/>
    <w:rsid w:val="00EC6B7C"/>
    <w:rsid w:val="00EC6E23"/>
    <w:rsid w:val="00ED15AF"/>
    <w:rsid w:val="00ED6B94"/>
    <w:rsid w:val="00ED7CB5"/>
    <w:rsid w:val="00EE0E5F"/>
    <w:rsid w:val="00EE37DA"/>
    <w:rsid w:val="00EE635E"/>
    <w:rsid w:val="00EE6CBA"/>
    <w:rsid w:val="00EE7361"/>
    <w:rsid w:val="00EF0AA9"/>
    <w:rsid w:val="00EF4FCC"/>
    <w:rsid w:val="00EF5B66"/>
    <w:rsid w:val="00EF60E9"/>
    <w:rsid w:val="00EF701F"/>
    <w:rsid w:val="00EF740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57A58"/>
    <w:rsid w:val="00F60853"/>
    <w:rsid w:val="00F63780"/>
    <w:rsid w:val="00F64E28"/>
    <w:rsid w:val="00F650E5"/>
    <w:rsid w:val="00F66328"/>
    <w:rsid w:val="00F66F84"/>
    <w:rsid w:val="00F7113A"/>
    <w:rsid w:val="00F741D0"/>
    <w:rsid w:val="00F757B2"/>
    <w:rsid w:val="00F75A7E"/>
    <w:rsid w:val="00F75B8B"/>
    <w:rsid w:val="00F75D67"/>
    <w:rsid w:val="00F776B1"/>
    <w:rsid w:val="00F801CC"/>
    <w:rsid w:val="00F81599"/>
    <w:rsid w:val="00F81C59"/>
    <w:rsid w:val="00F84377"/>
    <w:rsid w:val="00F90E52"/>
    <w:rsid w:val="00F939AC"/>
    <w:rsid w:val="00F94585"/>
    <w:rsid w:val="00F974B2"/>
    <w:rsid w:val="00FA2866"/>
    <w:rsid w:val="00FA2A93"/>
    <w:rsid w:val="00FA41AE"/>
    <w:rsid w:val="00FA6142"/>
    <w:rsid w:val="00FA7CB2"/>
    <w:rsid w:val="00FB11AE"/>
    <w:rsid w:val="00FB319D"/>
    <w:rsid w:val="00FB541D"/>
    <w:rsid w:val="00FC0B32"/>
    <w:rsid w:val="00FC1FA2"/>
    <w:rsid w:val="00FC2C1B"/>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character" w:customStyle="1" w:styleId="32">
    <w:name w:val="Основной текст 3 Знак"/>
    <w:basedOn w:val="a0"/>
    <w:link w:val="30"/>
    <w:rsid w:val="00D807A1"/>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F670-1B76-4BF8-AE0D-5BC21066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1375</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4</cp:revision>
  <cp:lastPrinted>2016-05-20T06:39:00Z</cp:lastPrinted>
  <dcterms:created xsi:type="dcterms:W3CDTF">2016-05-05T19:17:00Z</dcterms:created>
  <dcterms:modified xsi:type="dcterms:W3CDTF">2016-06-07T03:16:00Z</dcterms:modified>
</cp:coreProperties>
</file>