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7" w:rsidRDefault="009426A7">
      <w:pPr>
        <w:pStyle w:val="ConsPlusNormal"/>
        <w:jc w:val="right"/>
      </w:pPr>
      <w:r>
        <w:t>Приложение 3</w:t>
      </w:r>
    </w:p>
    <w:p w:rsidR="009426A7" w:rsidRDefault="009426A7">
      <w:pPr>
        <w:pStyle w:val="ConsPlusNormal"/>
        <w:jc w:val="right"/>
      </w:pPr>
      <w:r>
        <w:t>к Порядку</w:t>
      </w:r>
    </w:p>
    <w:p w:rsidR="009426A7" w:rsidRDefault="009426A7">
      <w:pPr>
        <w:pStyle w:val="ConsPlusNormal"/>
        <w:jc w:val="right"/>
      </w:pPr>
      <w:r>
        <w:t>организации и проведения торгов</w:t>
      </w:r>
    </w:p>
    <w:p w:rsidR="009426A7" w:rsidRDefault="009426A7">
      <w:pPr>
        <w:pStyle w:val="ConsPlusNormal"/>
        <w:jc w:val="right"/>
      </w:pPr>
      <w:r>
        <w:t>по продаже права на размещение</w:t>
      </w:r>
    </w:p>
    <w:p w:rsidR="009426A7" w:rsidRDefault="009426A7">
      <w:pPr>
        <w:pStyle w:val="ConsPlusNormal"/>
        <w:jc w:val="right"/>
      </w:pPr>
      <w:r>
        <w:t>нестационарных торговых объектов</w:t>
      </w:r>
    </w:p>
    <w:p w:rsidR="009426A7" w:rsidRDefault="009426A7">
      <w:pPr>
        <w:pStyle w:val="ConsPlusNormal"/>
        <w:jc w:val="right"/>
      </w:pPr>
      <w:r>
        <w:t>на территории города Березники</w:t>
      </w:r>
    </w:p>
    <w:p w:rsidR="009426A7" w:rsidRDefault="009426A7">
      <w:pPr>
        <w:pStyle w:val="ConsPlusNormal"/>
        <w:jc w:val="center"/>
      </w:pPr>
      <w:r>
        <w:t>Список изменяющих документов</w:t>
      </w:r>
    </w:p>
    <w:p w:rsidR="009426A7" w:rsidRDefault="009426A7">
      <w:pPr>
        <w:pStyle w:val="ConsPlusNormal"/>
        <w:jc w:val="center"/>
      </w:pPr>
      <w:proofErr w:type="gramStart"/>
      <w:r>
        <w:t>(в ред. Постановлений Администрации г. Березники</w:t>
      </w:r>
      <w:proofErr w:type="gramEnd"/>
    </w:p>
    <w:p w:rsidR="009426A7" w:rsidRDefault="009426A7">
      <w:pPr>
        <w:pStyle w:val="ConsPlusNormal"/>
        <w:jc w:val="center"/>
      </w:pPr>
      <w:r>
        <w:t xml:space="preserve">от 22.05.2015 </w:t>
      </w:r>
      <w:hyperlink r:id="rId4" w:history="1">
        <w:r>
          <w:rPr>
            <w:color w:val="0000FF"/>
          </w:rPr>
          <w:t>N 892</w:t>
        </w:r>
      </w:hyperlink>
      <w:r>
        <w:t xml:space="preserve">, от 25.08.2015 </w:t>
      </w:r>
      <w:hyperlink r:id="rId5" w:history="1">
        <w:r>
          <w:rPr>
            <w:color w:val="0000FF"/>
          </w:rPr>
          <w:t>N 1887</w:t>
        </w:r>
      </w:hyperlink>
      <w:r>
        <w:t>)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bookmarkStart w:id="0" w:name="P400"/>
      <w:bookmarkEnd w:id="0"/>
      <w:r>
        <w:t>ДОГОВОР N _____</w:t>
      </w:r>
    </w:p>
    <w:p w:rsidR="009426A7" w:rsidRDefault="009426A7">
      <w:pPr>
        <w:pStyle w:val="ConsPlusNormal"/>
        <w:jc w:val="center"/>
      </w:pPr>
      <w:r>
        <w:t>на право размещения нестационарного торгового объекта</w:t>
      </w:r>
    </w:p>
    <w:p w:rsidR="009426A7" w:rsidRDefault="009426A7">
      <w:pPr>
        <w:pStyle w:val="ConsPlusNormal"/>
        <w:jc w:val="center"/>
      </w:pPr>
      <w:r>
        <w:t xml:space="preserve">на земельном участке, в здании и сооружении, </w:t>
      </w:r>
      <w:proofErr w:type="gramStart"/>
      <w:r>
        <w:t>находящихся</w:t>
      </w:r>
      <w:proofErr w:type="gramEnd"/>
    </w:p>
    <w:p w:rsidR="009426A7" w:rsidRDefault="009426A7">
      <w:pPr>
        <w:pStyle w:val="ConsPlusNormal"/>
        <w:jc w:val="center"/>
      </w:pPr>
      <w:r>
        <w:t>в муниципальной собственности, либо на земельном участке,</w:t>
      </w:r>
    </w:p>
    <w:p w:rsidR="009426A7" w:rsidRDefault="009426A7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nformat"/>
        <w:jc w:val="both"/>
      </w:pPr>
      <w:r>
        <w:t>г. Березники                                       "___" __________ 20__ г.</w:t>
      </w:r>
    </w:p>
    <w:p w:rsidR="009426A7" w:rsidRDefault="009426A7"/>
    <w:p w:rsidR="009426A7" w:rsidRDefault="009426A7">
      <w:pPr>
        <w:pStyle w:val="ConsPlusNormal"/>
        <w:ind w:firstLine="540"/>
        <w:jc w:val="both"/>
      </w:pPr>
      <w:r>
        <w:t xml:space="preserve">Администрация города Березники, </w:t>
      </w:r>
      <w:proofErr w:type="gramStart"/>
      <w:r>
        <w:t>именуемая</w:t>
      </w:r>
      <w:proofErr w:type="gramEnd"/>
      <w:r>
        <w:t xml:space="preserve"> в дальнейшем "Администрация", в лице _________________________________, действующего на основании ________________________________, и _________________________________________, именуемый в дальнейшем "Владелец нестационарного торгового объекта", в лице ________________________________________, действующего на основании ______________________________, с другой стороны заключили настоящий договор (далее - Договор) о нижеследующем: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1. Предмет Договора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bookmarkStart w:id="1" w:name="P412"/>
      <w:bookmarkEnd w:id="1"/>
      <w:r>
        <w:t xml:space="preserve">1.1. </w:t>
      </w:r>
      <w:proofErr w:type="gramStart"/>
      <w:r>
        <w:t>На основании протокола заседания комиссии по проведению торгов по продаже права на размещение нестационарного торгового объекта от __________ 20__ г. (далее - Протокол) Администрация предоставляет Владельцу нестационарного торгового объекта за плату право размещения нестационарного торгового объекта - ________________________ на земельном участке, в здании и сооружении, находящихся в муниципальной собственности, либо на земельном участке, государственная собственность на который не разграничена, и расположенных по адресу: _____________________________________________, г</w:t>
      </w:r>
      <w:proofErr w:type="gramEnd"/>
      <w:r>
        <w:t>. Березники, для размещения нестационарного торгового объекта в соответствии со Схемой размещения нестационарных торговых объектов на территории города Березники, утвержденной Постановлением администрации города от 14.07.2011 N 944.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2. Срок действия Договора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 xml:space="preserve">2.1. Настоящий Договор действует </w:t>
      </w:r>
      <w:proofErr w:type="gramStart"/>
      <w:r>
        <w:t>с</w:t>
      </w:r>
      <w:proofErr w:type="gramEnd"/>
      <w:r>
        <w:t xml:space="preserve"> _______________ по _______________.</w:t>
      </w:r>
    </w:p>
    <w:p w:rsidR="009426A7" w:rsidRDefault="009426A7">
      <w:pPr>
        <w:pStyle w:val="ConsPlusNormal"/>
        <w:ind w:firstLine="540"/>
        <w:jc w:val="both"/>
      </w:pPr>
      <w:r>
        <w:t>2.2. Настоящий Договор вступает в силу с момента его подписания сторонами.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3. Права и обязанности Администрации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3.1. Администрация имеет право:</w:t>
      </w:r>
    </w:p>
    <w:p w:rsidR="009426A7" w:rsidRDefault="009426A7">
      <w:pPr>
        <w:pStyle w:val="ConsPlusNormal"/>
        <w:ind w:firstLine="540"/>
        <w:jc w:val="both"/>
      </w:pPr>
      <w:r>
        <w:t xml:space="preserve">3.1.1. досрочно расторгнуть настоящий Договор по основаниям и в порядке, предусмотренным действующим законодательством Российской Федерации, и в случаях, предусмотренных </w:t>
      </w:r>
      <w:hyperlink w:anchor="P450" w:history="1">
        <w:r>
          <w:rPr>
            <w:color w:val="0000FF"/>
          </w:rPr>
          <w:t>пунктом 6.2</w:t>
        </w:r>
      </w:hyperlink>
      <w:r>
        <w:t xml:space="preserve"> настоящего Договора;</w:t>
      </w:r>
    </w:p>
    <w:p w:rsidR="009426A7" w:rsidRDefault="009426A7">
      <w:pPr>
        <w:pStyle w:val="ConsPlusNormal"/>
        <w:ind w:firstLine="540"/>
        <w:jc w:val="both"/>
      </w:pPr>
      <w:r>
        <w:t>3.1.2. контролировать выполнение Владельцем нестационарного торгового объекта условий настоящего Договора.</w:t>
      </w:r>
    </w:p>
    <w:p w:rsidR="009426A7" w:rsidRDefault="009426A7">
      <w:pPr>
        <w:pStyle w:val="ConsPlusNormal"/>
        <w:ind w:firstLine="540"/>
        <w:jc w:val="both"/>
      </w:pPr>
      <w:r>
        <w:t>3.2. Администрация обязана:</w:t>
      </w:r>
    </w:p>
    <w:p w:rsidR="009426A7" w:rsidRDefault="009426A7">
      <w:pPr>
        <w:pStyle w:val="ConsPlusNormal"/>
        <w:ind w:firstLine="540"/>
        <w:jc w:val="both"/>
      </w:pPr>
      <w:r>
        <w:lastRenderedPageBreak/>
        <w:t xml:space="preserve">3.2.1. предоставить Владельцу нестационарного торгового объекта место, указанное в </w:t>
      </w:r>
      <w:hyperlink w:anchor="P412" w:history="1">
        <w:r>
          <w:rPr>
            <w:color w:val="0000FF"/>
          </w:rPr>
          <w:t>пункте 1.1</w:t>
        </w:r>
      </w:hyperlink>
      <w:r>
        <w:t xml:space="preserve"> настоящего Договора;</w:t>
      </w:r>
    </w:p>
    <w:p w:rsidR="009426A7" w:rsidRDefault="009426A7">
      <w:pPr>
        <w:pStyle w:val="ConsPlusNormal"/>
        <w:ind w:firstLine="540"/>
        <w:jc w:val="both"/>
      </w:pPr>
      <w:r>
        <w:t>3.2.2. в случае расторжения, прекращения или окончания срока действия настоящего Договора по любым основаниям в пятидневный срок с момента расторжения, прекращения или окончания срока действия настоящего Договора проверить факт демонтажа и прекращения деятельности нестационарного торгового объекта;</w:t>
      </w:r>
    </w:p>
    <w:p w:rsidR="009426A7" w:rsidRDefault="009426A7">
      <w:pPr>
        <w:pStyle w:val="ConsPlusNormal"/>
        <w:ind w:firstLine="540"/>
        <w:jc w:val="both"/>
      </w:pPr>
      <w:r>
        <w:t>3.2.3. не вмешиваться в хозяйственную деятельность Владельца нестационарного торгового объекта, если она не противоречит условиям настоящего Договора и действующему законодательству Российской Федерации;</w:t>
      </w:r>
    </w:p>
    <w:p w:rsidR="009426A7" w:rsidRDefault="009426A7">
      <w:pPr>
        <w:pStyle w:val="ConsPlusNormal"/>
        <w:ind w:firstLine="540"/>
        <w:jc w:val="both"/>
      </w:pPr>
      <w:r>
        <w:t>3.2.4. выполнять в полном объеме условия настоящего Договора.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4. Права и обязанности Владельца нестационарного</w:t>
      </w:r>
    </w:p>
    <w:p w:rsidR="009426A7" w:rsidRDefault="009426A7">
      <w:pPr>
        <w:pStyle w:val="ConsPlusNormal"/>
        <w:jc w:val="center"/>
      </w:pPr>
      <w:r>
        <w:t>торгового объекта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4.1. Владелец нестационарного торгового объекта имеет право:</w:t>
      </w:r>
    </w:p>
    <w:p w:rsidR="009426A7" w:rsidRDefault="009426A7">
      <w:pPr>
        <w:pStyle w:val="ConsPlusNormal"/>
        <w:ind w:firstLine="540"/>
        <w:jc w:val="both"/>
      </w:pPr>
      <w:r>
        <w:t>4.1.1. размещать нестационарный торговый объект на территории г. Березники, ______________________________________________;</w:t>
      </w:r>
    </w:p>
    <w:p w:rsidR="009426A7" w:rsidRDefault="009426A7">
      <w:pPr>
        <w:pStyle w:val="ConsPlusNormal"/>
        <w:ind w:firstLine="540"/>
        <w:jc w:val="both"/>
      </w:pPr>
      <w:r>
        <w:t xml:space="preserve">4.1.2. досрочно расторгнуть настоящий Договор, письменно </w:t>
      </w:r>
      <w:proofErr w:type="gramStart"/>
      <w:r>
        <w:t>уведомив Администрацию не менее чем за пять</w:t>
      </w:r>
      <w:proofErr w:type="gramEnd"/>
      <w:r>
        <w:t xml:space="preserve"> дней до расторжения настоящего Договора.</w:t>
      </w:r>
    </w:p>
    <w:p w:rsidR="009426A7" w:rsidRDefault="009426A7">
      <w:pPr>
        <w:pStyle w:val="ConsPlusNormal"/>
        <w:ind w:firstLine="540"/>
        <w:jc w:val="both"/>
      </w:pPr>
      <w:r>
        <w:t>4.2. Владелец нестационарного торгового объекта обязан:</w:t>
      </w:r>
    </w:p>
    <w:p w:rsidR="009426A7" w:rsidRDefault="009426A7">
      <w:pPr>
        <w:pStyle w:val="ConsPlusNormal"/>
        <w:ind w:firstLine="540"/>
        <w:jc w:val="both"/>
      </w:pPr>
      <w:r>
        <w:t xml:space="preserve">4.2.1. по окончании срока действия настоящего Договора, а также при его досрочном прекращении демонтировать (убрать) объект и восстановить нарушенное благоустройство территории в срок, установленный </w:t>
      </w:r>
      <w:hyperlink r:id="rId6" w:history="1">
        <w:r>
          <w:rPr>
            <w:color w:val="0000FF"/>
          </w:rPr>
          <w:t>решением</w:t>
        </w:r>
      </w:hyperlink>
      <w:r>
        <w:t xml:space="preserve"> Березниковской городской Думы от 31.07.2012 N 370 "Об утверждении Положения о размещении нестационарных торговых объектов на территории города Березники";</w:t>
      </w:r>
    </w:p>
    <w:p w:rsidR="009426A7" w:rsidRDefault="009426A7">
      <w:pPr>
        <w:pStyle w:val="ConsPlusNormal"/>
        <w:ind w:firstLine="540"/>
        <w:jc w:val="both"/>
      </w:pPr>
      <w:r>
        <w:t xml:space="preserve">4.2.2. сообщить Администрации в письменной форме не </w:t>
      </w:r>
      <w:proofErr w:type="gramStart"/>
      <w:r>
        <w:t>позднее</w:t>
      </w:r>
      <w:proofErr w:type="gramEnd"/>
      <w:r>
        <w:t xml:space="preserve"> чем за пять дней о предстоящем демонтаже нестационарного торгового объекта;</w:t>
      </w:r>
    </w:p>
    <w:p w:rsidR="009426A7" w:rsidRDefault="009426A7">
      <w:pPr>
        <w:pStyle w:val="ConsPlusNormal"/>
        <w:ind w:firstLine="540"/>
        <w:jc w:val="both"/>
      </w:pPr>
      <w:r>
        <w:t>4.2.3. в случае изменения организационно-правовой формы, наименования, юридического адреса, его реорганизации (ликвидации) в десятидневный срок письменно сообщить Администрации о произошедших изменениях.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5. Ответственность сторон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 Возмещение убытков в случае ненадлежащего исполнения обязательств не освобождает стороны от выполнения обязательств в натуре, за исключением случаев расторжения настоящего Договора в одностороннем порядке в соответствии с условиями настоящего Договора.</w:t>
      </w:r>
    </w:p>
    <w:p w:rsidR="009426A7" w:rsidRDefault="009426A7">
      <w:pPr>
        <w:pStyle w:val="ConsPlusNormal"/>
        <w:ind w:firstLine="540"/>
        <w:jc w:val="both"/>
      </w:pPr>
      <w:r>
        <w:t>5.2. При досрочном расторжении настоящего Договора внесенная плата за право размещения нестационарного торгового объекта не возвращается.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6. Изменение, расторжение, прекращение действия</w:t>
      </w:r>
    </w:p>
    <w:p w:rsidR="009426A7" w:rsidRDefault="009426A7">
      <w:pPr>
        <w:pStyle w:val="ConsPlusNormal"/>
        <w:jc w:val="center"/>
      </w:pPr>
      <w:r>
        <w:t>настоящего Договора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 xml:space="preserve">6.1. Изменения, вносимые в настоящий Договор, </w:t>
      </w:r>
      <w:proofErr w:type="gramStart"/>
      <w:r>
        <w:t>оформляются дополнительным соглашением и вступают</w:t>
      </w:r>
      <w:proofErr w:type="gramEnd"/>
      <w:r>
        <w:t xml:space="preserve"> в силу с момента подписания обеими сторонами Договора.</w:t>
      </w:r>
    </w:p>
    <w:p w:rsidR="009426A7" w:rsidRDefault="009426A7">
      <w:pPr>
        <w:pStyle w:val="ConsPlusNormal"/>
        <w:ind w:firstLine="540"/>
        <w:jc w:val="both"/>
      </w:pPr>
      <w:bookmarkStart w:id="2" w:name="P450"/>
      <w:bookmarkEnd w:id="2"/>
      <w:r>
        <w:t xml:space="preserve">6.2. Настоящий </w:t>
      </w:r>
      <w:proofErr w:type="gramStart"/>
      <w:r>
        <w:t>Договор</w:t>
      </w:r>
      <w:proofErr w:type="gramEnd"/>
      <w:r>
        <w:t xml:space="preserve"> может быть расторгнут Администрацией в одностороннем порядке в следующих случаях:</w:t>
      </w:r>
    </w:p>
    <w:p w:rsidR="009426A7" w:rsidRDefault="009426A7">
      <w:pPr>
        <w:pStyle w:val="ConsPlusNormal"/>
        <w:ind w:firstLine="540"/>
        <w:jc w:val="both"/>
      </w:pPr>
      <w:r>
        <w:t>6.2.1. Владелец нестационарного торгового объекта не соблюдает требования и ограничения, установленные муниципальными правовыми актами и действующим законодательством Российской Федерации;</w:t>
      </w:r>
    </w:p>
    <w:p w:rsidR="009426A7" w:rsidRDefault="009426A7">
      <w:pPr>
        <w:pStyle w:val="ConsPlusNormal"/>
        <w:ind w:firstLine="540"/>
        <w:jc w:val="both"/>
      </w:pPr>
      <w:r>
        <w:t xml:space="preserve">6.2.2. по мотивированному представлению уполномоченных органов, в случае выявления угрозы жизни и здоровью людей и (или) причинения ущерба имуществу всех видов собственности </w:t>
      </w:r>
      <w:r>
        <w:lastRenderedPageBreak/>
        <w:t>при дальнейшей деятельности нестационарного торгового объекта.</w:t>
      </w:r>
    </w:p>
    <w:p w:rsidR="009426A7" w:rsidRDefault="009426A7">
      <w:pPr>
        <w:pStyle w:val="ConsPlusNormal"/>
        <w:ind w:firstLine="540"/>
        <w:jc w:val="both"/>
      </w:pPr>
      <w:r>
        <w:t>6.3. Договор прекращает свое действие в следующих случаях:</w:t>
      </w:r>
    </w:p>
    <w:p w:rsidR="009426A7" w:rsidRDefault="009426A7">
      <w:pPr>
        <w:pStyle w:val="ConsPlusNormal"/>
        <w:ind w:firstLine="540"/>
        <w:jc w:val="both"/>
      </w:pPr>
      <w:r>
        <w:t>6.3.1. в случае ликвидации либо признания Владельца нестационарного торгового объекта, являющегося юридическим лицом, банкротом;</w:t>
      </w:r>
    </w:p>
    <w:p w:rsidR="009426A7" w:rsidRDefault="009426A7">
      <w:pPr>
        <w:pStyle w:val="ConsPlusNormal"/>
        <w:ind w:firstLine="540"/>
        <w:jc w:val="both"/>
      </w:pPr>
      <w:r>
        <w:t>6.3.2. в случае смерти индивидуального предпринимателя - физического лица, являющегося Владельцем нестационарного торгового объекта, признания его умершим или безвестно отсутствующим.</w:t>
      </w:r>
    </w:p>
    <w:p w:rsidR="009426A7" w:rsidRDefault="009426A7">
      <w:pPr>
        <w:pStyle w:val="ConsPlusNormal"/>
        <w:ind w:firstLine="540"/>
        <w:jc w:val="both"/>
      </w:pPr>
      <w:r>
        <w:t xml:space="preserve">6.4. Настоящий </w:t>
      </w:r>
      <w:proofErr w:type="gramStart"/>
      <w:r>
        <w:t>Договор</w:t>
      </w:r>
      <w:proofErr w:type="gramEnd"/>
      <w:r>
        <w:t xml:space="preserve"> может быть расторгнут в любой момент до окончания срока его действия.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7. Прочие условия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ind w:firstLine="540"/>
        <w:jc w:val="both"/>
      </w:pPr>
      <w:r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9426A7" w:rsidRDefault="009426A7">
      <w:pPr>
        <w:pStyle w:val="ConsPlusNormal"/>
        <w:ind w:firstLine="540"/>
        <w:jc w:val="both"/>
      </w:pPr>
      <w:r>
        <w:t>7.2. Споры и разногласия, которые могут возникнуть между сторонами настоящего Договора, разрешаются путем их переговоров, а при недостижении согласия разрешение споров осуществляется в суде с соблюдением претензионного порядка.</w:t>
      </w:r>
    </w:p>
    <w:p w:rsidR="009426A7" w:rsidRDefault="009426A7">
      <w:pPr>
        <w:pStyle w:val="ConsPlusNormal"/>
        <w:ind w:firstLine="540"/>
        <w:jc w:val="both"/>
      </w:pPr>
      <w:r>
        <w:t>7.3. Настоящий Договор составлен в двух экземплярах, каждый из которых имеет одинаковую силу.</w:t>
      </w:r>
    </w:p>
    <w:p w:rsidR="009426A7" w:rsidRDefault="009426A7">
      <w:pPr>
        <w:pStyle w:val="ConsPlusNormal"/>
        <w:jc w:val="both"/>
      </w:pPr>
    </w:p>
    <w:p w:rsidR="009426A7" w:rsidRDefault="009426A7">
      <w:pPr>
        <w:pStyle w:val="ConsPlusNormal"/>
        <w:jc w:val="center"/>
      </w:pPr>
      <w:r>
        <w:t>8. Адреса, реквизиты и подписи сторон</w:t>
      </w:r>
    </w:p>
    <w:p w:rsidR="009426A7" w:rsidRDefault="009426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4"/>
        <w:gridCol w:w="4801"/>
      </w:tblGrid>
      <w:tr w:rsidR="009426A7"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:rsidR="009426A7" w:rsidRDefault="009426A7">
            <w:pPr>
              <w:pStyle w:val="ConsPlusNonformat"/>
              <w:jc w:val="both"/>
            </w:pPr>
            <w:r>
              <w:t>Администрация</w:t>
            </w:r>
          </w:p>
          <w:p w:rsidR="009426A7" w:rsidRDefault="009426A7">
            <w:pPr>
              <w:pStyle w:val="ConsPlusNonformat"/>
              <w:jc w:val="both"/>
            </w:pPr>
            <w:r>
              <w:t>города Березники</w:t>
            </w:r>
          </w:p>
          <w:p w:rsidR="009426A7" w:rsidRDefault="009426A7">
            <w:pPr>
              <w:pStyle w:val="ConsPlusNonformat"/>
              <w:jc w:val="both"/>
            </w:pPr>
            <w:r>
              <w:t>Адрес: 618417, Пермский край,</w:t>
            </w:r>
          </w:p>
          <w:p w:rsidR="009426A7" w:rsidRDefault="009426A7">
            <w:pPr>
              <w:pStyle w:val="ConsPlusNonformat"/>
              <w:jc w:val="both"/>
            </w:pPr>
            <w:r>
              <w:t>г. Березники, Советская площадь, 1</w:t>
            </w:r>
          </w:p>
          <w:p w:rsidR="009426A7" w:rsidRDefault="009426A7">
            <w:pPr>
              <w:pStyle w:val="ConsPlusNonformat"/>
              <w:jc w:val="both"/>
            </w:pPr>
            <w:r>
              <w:t>ИНН 5911000244, КПП 591101001</w:t>
            </w:r>
          </w:p>
          <w:p w:rsidR="009426A7" w:rsidRDefault="009426A7">
            <w:pPr>
              <w:pStyle w:val="ConsPlusNonformat"/>
              <w:jc w:val="both"/>
            </w:pPr>
            <w:r>
              <w:t>Получатель: УФК по Пермскому</w:t>
            </w:r>
          </w:p>
          <w:p w:rsidR="009426A7" w:rsidRDefault="009426A7">
            <w:pPr>
              <w:pStyle w:val="ConsPlusNonformat"/>
              <w:jc w:val="both"/>
            </w:pPr>
            <w:proofErr w:type="gramStart"/>
            <w:r>
              <w:t>краю (Администрация</w:t>
            </w:r>
            <w:proofErr w:type="gramEnd"/>
          </w:p>
          <w:p w:rsidR="009426A7" w:rsidRDefault="009426A7">
            <w:pPr>
              <w:pStyle w:val="ConsPlusNonformat"/>
              <w:jc w:val="both"/>
            </w:pPr>
            <w:r>
              <w:t>города Березники)</w:t>
            </w:r>
          </w:p>
          <w:p w:rsidR="009426A7" w:rsidRDefault="009426A7">
            <w:pPr>
              <w:pStyle w:val="ConsPlusNonformat"/>
              <w:jc w:val="both"/>
            </w:pPr>
            <w:r>
              <w:t>Расчетный счет</w:t>
            </w:r>
          </w:p>
          <w:p w:rsidR="009426A7" w:rsidRDefault="009426A7">
            <w:pPr>
              <w:pStyle w:val="ConsPlusNonformat"/>
              <w:jc w:val="both"/>
            </w:pPr>
            <w:r>
              <w:t>40101810700000010003</w:t>
            </w:r>
          </w:p>
          <w:p w:rsidR="009426A7" w:rsidRDefault="009426A7">
            <w:pPr>
              <w:pStyle w:val="ConsPlusNonformat"/>
              <w:jc w:val="both"/>
            </w:pPr>
            <w:r>
              <w:t>БИК 045773001</w:t>
            </w:r>
          </w:p>
          <w:p w:rsidR="009426A7" w:rsidRDefault="009426A7">
            <w:pPr>
              <w:pStyle w:val="ConsPlusNonformat"/>
              <w:jc w:val="both"/>
            </w:pPr>
            <w:r>
              <w:t>Банк получателя: Отделение Пермь</w:t>
            </w:r>
          </w:p>
          <w:p w:rsidR="009426A7" w:rsidRDefault="009426A7">
            <w:pPr>
              <w:pStyle w:val="ConsPlusNonformat"/>
              <w:jc w:val="both"/>
            </w:pPr>
            <w:r>
              <w:t>г. Пермь</w:t>
            </w:r>
          </w:p>
          <w:p w:rsidR="009426A7" w:rsidRDefault="009426A7">
            <w:pPr>
              <w:pStyle w:val="ConsPlusNonformat"/>
              <w:jc w:val="both"/>
            </w:pPr>
            <w:r>
              <w:t>КБК 934 1 17 05040 04 0000 180</w:t>
            </w:r>
          </w:p>
          <w:p w:rsidR="009426A7" w:rsidRDefault="009426A7">
            <w:pPr>
              <w:pStyle w:val="ConsPlusNonformat"/>
              <w:jc w:val="both"/>
            </w:pPr>
            <w:proofErr w:type="gramStart"/>
            <w:r>
              <w:t>(прочие неналоговые доходы</w:t>
            </w:r>
            <w:proofErr w:type="gramEnd"/>
          </w:p>
          <w:p w:rsidR="009426A7" w:rsidRDefault="009426A7">
            <w:pPr>
              <w:pStyle w:val="ConsPlusNonformat"/>
              <w:jc w:val="both"/>
            </w:pPr>
            <w:r>
              <w:t>бюджетов городских округов)</w:t>
            </w:r>
          </w:p>
          <w:p w:rsidR="009426A7" w:rsidRDefault="001355C6">
            <w:pPr>
              <w:pStyle w:val="ConsPlusNonformat"/>
              <w:jc w:val="both"/>
            </w:pPr>
            <w:hyperlink r:id="rId7" w:history="1">
              <w:r w:rsidR="009426A7">
                <w:rPr>
                  <w:color w:val="0000FF"/>
                </w:rPr>
                <w:t>ОКТМО</w:t>
              </w:r>
            </w:hyperlink>
            <w:r w:rsidR="009426A7">
              <w:t xml:space="preserve"> 57708000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 /_______________/</w:t>
            </w:r>
          </w:p>
          <w:p w:rsidR="009426A7" w:rsidRDefault="009426A7">
            <w:pPr>
              <w:pStyle w:val="ConsPlusNonformat"/>
              <w:jc w:val="both"/>
            </w:pPr>
            <w:r>
              <w:t xml:space="preserve">  (подпись)          М.П.</w:t>
            </w:r>
          </w:p>
          <w:p w:rsidR="009426A7" w:rsidRDefault="009426A7">
            <w:pPr>
              <w:pStyle w:val="ConsPlusNonformat"/>
              <w:jc w:val="both"/>
            </w:pPr>
          </w:p>
          <w:p w:rsidR="009426A7" w:rsidRDefault="009426A7">
            <w:pPr>
              <w:pStyle w:val="ConsPlusNonformat"/>
              <w:jc w:val="both"/>
            </w:pPr>
            <w:r>
              <w:t>Контактный телефон:</w:t>
            </w:r>
          </w:p>
          <w:p w:rsidR="009426A7" w:rsidRDefault="009426A7">
            <w:pPr>
              <w:pStyle w:val="ConsPlusNonformat"/>
              <w:jc w:val="both"/>
            </w:pPr>
            <w:r>
              <w:t>8 (3424) 26-63-91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</w:tcPr>
          <w:p w:rsidR="009426A7" w:rsidRDefault="009426A7">
            <w:pPr>
              <w:pStyle w:val="ConsPlusNonformat"/>
              <w:jc w:val="both"/>
            </w:pPr>
            <w:r>
              <w:t xml:space="preserve">Владелец </w:t>
            </w:r>
            <w:proofErr w:type="gramStart"/>
            <w:r>
              <w:t>нестационарного</w:t>
            </w:r>
            <w:proofErr w:type="gramEnd"/>
          </w:p>
          <w:p w:rsidR="009426A7" w:rsidRDefault="009426A7">
            <w:pPr>
              <w:pStyle w:val="ConsPlusNonformat"/>
              <w:jc w:val="both"/>
            </w:pPr>
            <w:r>
              <w:t>торгового объекта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Адрес: 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ИНН 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КПП __________________________</w:t>
            </w:r>
          </w:p>
          <w:p w:rsidR="009426A7" w:rsidRDefault="009426A7">
            <w:pPr>
              <w:pStyle w:val="ConsPlusNonformat"/>
              <w:jc w:val="both"/>
            </w:pPr>
          </w:p>
          <w:p w:rsidR="009426A7" w:rsidRDefault="009426A7">
            <w:pPr>
              <w:pStyle w:val="ConsPlusNonformat"/>
              <w:jc w:val="both"/>
            </w:pPr>
            <w:r>
              <w:t>Руководитель _____/__________/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 /________________/</w:t>
            </w:r>
          </w:p>
          <w:p w:rsidR="009426A7" w:rsidRDefault="009426A7">
            <w:pPr>
              <w:pStyle w:val="ConsPlusNonformat"/>
              <w:jc w:val="both"/>
            </w:pPr>
            <w:r>
              <w:t xml:space="preserve"> (подпись)         М.П.</w:t>
            </w:r>
          </w:p>
          <w:p w:rsidR="009426A7" w:rsidRDefault="009426A7">
            <w:pPr>
              <w:pStyle w:val="ConsPlusNonformat"/>
              <w:jc w:val="both"/>
            </w:pPr>
          </w:p>
          <w:p w:rsidR="009426A7" w:rsidRDefault="009426A7">
            <w:pPr>
              <w:pStyle w:val="ConsPlusNonformat"/>
              <w:jc w:val="both"/>
            </w:pPr>
            <w:r>
              <w:t>Телефон руководителя:</w:t>
            </w:r>
          </w:p>
          <w:p w:rsidR="009426A7" w:rsidRDefault="009426A7">
            <w:pPr>
              <w:pStyle w:val="ConsPlusNonformat"/>
              <w:jc w:val="both"/>
            </w:pPr>
            <w:r>
              <w:t>______________________________</w:t>
            </w:r>
          </w:p>
          <w:p w:rsidR="009426A7" w:rsidRDefault="009426A7">
            <w:pPr>
              <w:pStyle w:val="ConsPlusNonformat"/>
              <w:jc w:val="both"/>
            </w:pPr>
            <w:r>
              <w:t>Телефон бухгалтера:</w:t>
            </w:r>
          </w:p>
        </w:tc>
      </w:tr>
    </w:tbl>
    <w:p w:rsidR="009426A7" w:rsidRDefault="009426A7" w:rsidP="008C2BC1">
      <w:pPr>
        <w:pStyle w:val="ConsPlusNormal"/>
        <w:jc w:val="both"/>
      </w:pPr>
    </w:p>
    <w:sectPr w:rsidR="009426A7" w:rsidSect="008C2B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6A7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D5D7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55C6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1980"/>
    <w:rsid w:val="001C24BF"/>
    <w:rsid w:val="001C28F7"/>
    <w:rsid w:val="001C70F3"/>
    <w:rsid w:val="001C79F0"/>
    <w:rsid w:val="001D0586"/>
    <w:rsid w:val="001D616E"/>
    <w:rsid w:val="001D76B7"/>
    <w:rsid w:val="001E092A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41E36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1925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11C3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37382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33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01A5"/>
    <w:rsid w:val="00721C65"/>
    <w:rsid w:val="007221DF"/>
    <w:rsid w:val="007228D0"/>
    <w:rsid w:val="0072301C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1DFD"/>
    <w:rsid w:val="008134D7"/>
    <w:rsid w:val="00813846"/>
    <w:rsid w:val="00813F95"/>
    <w:rsid w:val="00814C4C"/>
    <w:rsid w:val="00816DC0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2BC1"/>
    <w:rsid w:val="008C34AB"/>
    <w:rsid w:val="008C3618"/>
    <w:rsid w:val="008C3A4C"/>
    <w:rsid w:val="008C3F7E"/>
    <w:rsid w:val="008C431C"/>
    <w:rsid w:val="008C5580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6A7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0619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777BE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CDB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17F1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6FBB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7421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10B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AA3E4DF969E70899C3B6E0BFC69A6A8452FE2877A864AE47AB82888v8b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A3E4DF969E70899C25631D903EABA14A78E687788C1FBF28BE7FD7DD6C3F8EvFbBJ" TargetMode="External"/><Relationship Id="rId5" Type="http://schemas.openxmlformats.org/officeDocument/2006/relationships/hyperlink" Target="consultantplus://offline/ref=2A7AA3E4DF969E70899C25631D903EABA14A78E687788E1ABE2CBE7FD7DD6C3F8EFB59276FFB132B9CAD11ACv3b8J" TargetMode="External"/><Relationship Id="rId4" Type="http://schemas.openxmlformats.org/officeDocument/2006/relationships/hyperlink" Target="consultantplus://offline/ref=2A7AA3E4DF969E70899C25631D903EABA14A78E687788C1DBA2CBE7FD7DD6C3F8EFB59276FFB132B9CAD10AEv3b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6</cp:revision>
  <cp:lastPrinted>2016-02-04T07:34:00Z</cp:lastPrinted>
  <dcterms:created xsi:type="dcterms:W3CDTF">2016-01-25T09:27:00Z</dcterms:created>
  <dcterms:modified xsi:type="dcterms:W3CDTF">2016-02-16T08:37:00Z</dcterms:modified>
</cp:coreProperties>
</file>