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816-р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антикоррупционному просвещению на 2014 - 2016 годы.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Утверждена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816-р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ПРОГРАММА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АНТИКОРРУПЦИОННОМУ ПРОСВЕЩЕНИЮ НА 2014 - 2016 ГОДЫ</w:t>
      </w: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9"/>
        <w:gridCol w:w="3131"/>
        <w:gridCol w:w="2640"/>
        <w:gridCol w:w="1680"/>
        <w:gridCol w:w="3240"/>
      </w:tblGrid>
      <w:tr w:rsidR="009A7C17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реализации мероприятий, доклад о ходе их выполнения</w:t>
            </w:r>
          </w:p>
        </w:tc>
      </w:tr>
      <w:tr w:rsidR="009A7C17">
        <w:tc>
          <w:tcPr>
            <w:tcW w:w="113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28"/>
            <w:bookmarkEnd w:id="3"/>
            <w:r>
              <w:rPr>
                <w:rFonts w:ascii="Calibri" w:hAnsi="Calibri" w:cs="Calibri"/>
              </w:rPr>
              <w:t>I. Разработка и совершенствование правовой базы в целях создания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правоприменения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в установленной сфере деятельности,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о повышении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иностранного опыта по вопросам повышения уровня правосознания граждан, популяризации антикоррупционных стандартов поведения, </w:t>
            </w:r>
            <w:r>
              <w:rPr>
                <w:rFonts w:ascii="Calibri" w:hAnsi="Calibri" w:cs="Calibri"/>
              </w:rPr>
              <w:lastRenderedPageBreak/>
              <w:t>образования и воспитания, направленного на формирование антикоррупционного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МИД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ФСБ России совместно с Генеральной прокуратурой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в Минюст России до 1 декабря 2014 г.;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антикоррупционных стандартов поведения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в установленной сфере деятельности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Минобрнауки России;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антикоррупционных </w:t>
            </w:r>
            <w:r>
              <w:rPr>
                <w:rFonts w:ascii="Calibri" w:hAnsi="Calibri" w:cs="Calibri"/>
              </w:rPr>
              <w:lastRenderedPageBreak/>
              <w:t>стандартов поведения, основанных на знаниях общих прав и обязанностей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и информационно-разъяснительных материалов об антикоррупционных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антикоррупционные стандарты поведения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рекомендации, обзоры и разъяснения об антикоррупционных стандартах поведения отдельных категорий лиц и порядке их соблюдения;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9A7C17">
        <w:tc>
          <w:tcPr>
            <w:tcW w:w="113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1"/>
            <w:bookmarkEnd w:id="4"/>
            <w:r>
              <w:rPr>
                <w:rFonts w:ascii="Calibri" w:hAnsi="Calibri" w:cs="Calibri"/>
              </w:rPr>
              <w:t>II.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</w:t>
            </w:r>
            <w:r>
              <w:rPr>
                <w:rFonts w:ascii="Calibri" w:hAnsi="Calibri" w:cs="Calibri"/>
              </w:rPr>
              <w:lastRenderedPageBreak/>
              <w:t>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основных зарубежных правовых системах, предусмотренных в них правовых механизмах антикоррупционного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на сайте Минюста России в информационно-телекоммуникационной сети "Интернет";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</w:t>
            </w:r>
            <w:r>
              <w:rPr>
                <w:rFonts w:ascii="Calibri" w:hAnsi="Calibri" w:cs="Calibri"/>
              </w:rPr>
              <w:lastRenderedPageBreak/>
              <w:t>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 совместно с Генеральной прокуратурой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потребностей государственных образовательных организаций в </w:t>
            </w:r>
            <w:r>
              <w:rPr>
                <w:rFonts w:ascii="Calibri" w:hAnsi="Calibri" w:cs="Calibri"/>
              </w:rPr>
              <w:lastRenderedPageBreak/>
              <w:t>познавательно-разъяснительных материалах;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gramStart"/>
            <w:r>
              <w:rPr>
                <w:rFonts w:ascii="Calibri" w:hAnsi="Calibri" w:cs="Calibri"/>
              </w:rPr>
              <w:t>бизнес-сообщества</w:t>
            </w:r>
            <w:proofErr w:type="gramEnd"/>
            <w:r>
              <w:rPr>
                <w:rFonts w:ascii="Calibri" w:hAnsi="Calibri" w:cs="Calibri"/>
              </w:rPr>
              <w:t xml:space="preserve">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сентября 2014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Методическая помощь образовательным организациям высшего образования, осуществляющим подготовку специалистов по специальности </w:t>
            </w:r>
            <w:r>
              <w:rPr>
                <w:rFonts w:ascii="Calibri" w:hAnsi="Calibri" w:cs="Calibri"/>
              </w:rPr>
              <w:lastRenderedPageBreak/>
              <w:t>"Юриспруденция", в разработке спецкурса по теме "Повышение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образовательными организациями отдельного спецкурса по теме " Повышение уровня правосознания граждан и популяризация </w:t>
            </w:r>
            <w:r>
              <w:rPr>
                <w:rFonts w:ascii="Calibri" w:hAnsi="Calibri" w:cs="Calibri"/>
              </w:rPr>
              <w:lastRenderedPageBreak/>
              <w:t>антикоррупционных стандартов поведения";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 совместно с Генеральной прокуратурой Российской Федерации и Следственным комитетом Российской Федерации,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gramStart"/>
            <w:r>
              <w:rPr>
                <w:rFonts w:ascii="Calibri" w:hAnsi="Calibri" w:cs="Calibri"/>
              </w:rPr>
              <w:t>интернет-карты</w:t>
            </w:r>
            <w:proofErr w:type="gramEnd"/>
            <w:r>
              <w:rPr>
                <w:rFonts w:ascii="Calibri" w:hAnsi="Calibri" w:cs="Calibri"/>
              </w:rPr>
              <w:t>, отображающей участников бесплатной юридической помощи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содействия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</w:t>
            </w:r>
            <w:r>
              <w:rPr>
                <w:rFonts w:ascii="Calibri" w:hAnsi="Calibri" w:cs="Calibri"/>
              </w:rPr>
              <w:lastRenderedPageBreak/>
              <w:t>проблем;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 по обмену опытом между государственными органами по вопросам формирования стандартов антикоррупционного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 Минтруд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конференций, встреч и круглых столов в целях обсуждения эффективности мероприятий по формированию стандартов антикоррупционного поведения и выработки соответствующих предложений;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в приоритетном порядке материалов по антикоррупционной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публикаций по антикоррупционной тематике;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заинтересованные федеральные органы исполнительной власти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формирования отрицательного общественного мнения к проявлениям коррупции;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ноября 2014 г.</w:t>
            </w:r>
          </w:p>
        </w:tc>
      </w:tr>
      <w:tr w:rsidR="009A7C17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 совместно с МВД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ноября 2014 г.</w:t>
            </w:r>
          </w:p>
        </w:tc>
      </w:tr>
      <w:tr w:rsidR="009A7C17">
        <w:tc>
          <w:tcPr>
            <w:tcW w:w="6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принятых мер по </w:t>
            </w:r>
            <w:r>
              <w:rPr>
                <w:rFonts w:ascii="Calibri" w:hAnsi="Calibri" w:cs="Calibri"/>
              </w:rPr>
              <w:lastRenderedPageBreak/>
              <w:t>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федеральные органы исполнительной власти,</w:t>
            </w:r>
          </w:p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2014 - 2016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C17" w:rsidRDefault="009A7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доклады в Правительство </w:t>
            </w:r>
            <w:r>
              <w:rPr>
                <w:rFonts w:ascii="Calibri" w:hAnsi="Calibri" w:cs="Calibri"/>
              </w:rPr>
              <w:lastRenderedPageBreak/>
              <w:t>Российской Федерации до 15 декабря 2014 г., до 15 декабря 2015 г. и до 15 декабря 2016 г.</w:t>
            </w:r>
          </w:p>
        </w:tc>
      </w:tr>
    </w:tbl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C17" w:rsidRDefault="009A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C17" w:rsidRDefault="009A7C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2AB" w:rsidRDefault="006A52AB"/>
    <w:sectPr w:rsidR="006A52AB" w:rsidSect="004E5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/>
  <w:rsids>
    <w:rsidRoot w:val="009A7C17"/>
    <w:rsid w:val="0055670E"/>
    <w:rsid w:val="00557C70"/>
    <w:rsid w:val="006A52AB"/>
    <w:rsid w:val="009A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2015-07-13T08:06:00Z</dcterms:created>
  <dcterms:modified xsi:type="dcterms:W3CDTF">2015-07-13T08:06:00Z</dcterms:modified>
</cp:coreProperties>
</file>