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EA" w:rsidRDefault="008F5A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5AEA" w:rsidRDefault="008F5AE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5A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AEA" w:rsidRDefault="008F5AEA">
            <w:pPr>
              <w:pStyle w:val="ConsPlusNormal"/>
            </w:pPr>
            <w:r>
              <w:t>11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AEA" w:rsidRDefault="008F5AEA">
            <w:pPr>
              <w:pStyle w:val="ConsPlusNormal"/>
              <w:jc w:val="right"/>
            </w:pPr>
            <w:r>
              <w:t>N 532-ПК</w:t>
            </w:r>
          </w:p>
        </w:tc>
      </w:tr>
    </w:tbl>
    <w:p w:rsidR="008F5AEA" w:rsidRDefault="008F5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Title"/>
        <w:jc w:val="center"/>
      </w:pPr>
      <w:r>
        <w:t>ПЕРМСКИЙ КРАЙ</w:t>
      </w:r>
    </w:p>
    <w:p w:rsidR="008F5AEA" w:rsidRDefault="008F5AEA">
      <w:pPr>
        <w:pStyle w:val="ConsPlusTitle"/>
        <w:jc w:val="center"/>
      </w:pPr>
    </w:p>
    <w:p w:rsidR="008F5AEA" w:rsidRDefault="008F5AEA">
      <w:pPr>
        <w:pStyle w:val="ConsPlusTitle"/>
        <w:jc w:val="center"/>
      </w:pPr>
      <w:r>
        <w:t>ЗАКОН</w:t>
      </w:r>
    </w:p>
    <w:p w:rsidR="008F5AEA" w:rsidRDefault="008F5AEA">
      <w:pPr>
        <w:pStyle w:val="ConsPlusTitle"/>
        <w:jc w:val="center"/>
      </w:pPr>
    </w:p>
    <w:p w:rsidR="008F5AEA" w:rsidRDefault="008F5AEA">
      <w:pPr>
        <w:pStyle w:val="ConsPlusTitle"/>
        <w:jc w:val="center"/>
      </w:pPr>
      <w:r>
        <w:t>О ВНЕСЕНИИ ИЗМЕНЕНИЙ В СТАТЬЮ 1 ЗАКОНА ПЕРМСКОГО КРАЯ</w:t>
      </w:r>
    </w:p>
    <w:p w:rsidR="008F5AEA" w:rsidRDefault="008F5AEA">
      <w:pPr>
        <w:pStyle w:val="ConsPlusTitle"/>
        <w:jc w:val="center"/>
      </w:pPr>
      <w:r>
        <w:t>"О ПОРЯДКАХ ОПРЕДЕЛЕНИЯ ЦЕНЫ ПРОДАЖИ ЗЕМЕЛЬНЫХ УЧАСТКОВ,</w:t>
      </w:r>
    </w:p>
    <w:p w:rsidR="008F5AEA" w:rsidRDefault="008F5AEA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ПЕРМСКОГО КРАЯ ИЛИ</w:t>
      </w:r>
    </w:p>
    <w:p w:rsidR="008F5AEA" w:rsidRDefault="008F5AEA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8F5AEA" w:rsidRDefault="008F5AEA">
      <w:pPr>
        <w:pStyle w:val="ConsPlusTitle"/>
        <w:jc w:val="center"/>
      </w:pPr>
      <w:r>
        <w:t>БЕЗ ПРОВЕДЕНИЯ ТОРГОВ, А ТАКЖЕ РАЗМЕРА ПЛАТЫ ЗА УВЕЛИЧЕНИЕ</w:t>
      </w:r>
    </w:p>
    <w:p w:rsidR="008F5AEA" w:rsidRDefault="008F5AEA">
      <w:pPr>
        <w:pStyle w:val="ConsPlusTitle"/>
        <w:jc w:val="center"/>
      </w:pPr>
      <w:r>
        <w:t xml:space="preserve">ПЛОЩАДИ ЗЕМЕЛЬНЫХ УЧАСТКОВ, НАХОДЯЩИХСЯ </w:t>
      </w:r>
      <w:proofErr w:type="gramStart"/>
      <w:r>
        <w:t>В</w:t>
      </w:r>
      <w:proofErr w:type="gramEnd"/>
      <w:r>
        <w:t xml:space="preserve"> ЧАСТНОЙ</w:t>
      </w:r>
    </w:p>
    <w:p w:rsidR="008F5AEA" w:rsidRDefault="008F5AEA">
      <w:pPr>
        <w:pStyle w:val="ConsPlusTitle"/>
        <w:jc w:val="center"/>
      </w:pPr>
      <w:r>
        <w:t xml:space="preserve">СОБСТВЕННОСТИ, В РЕЗУЛЬТАТЕ ПЕРЕРАСПРЕДЕЛЕНИЯ </w:t>
      </w:r>
      <w:proofErr w:type="gramStart"/>
      <w:r>
        <w:t>ТАКИХ</w:t>
      </w:r>
      <w:proofErr w:type="gramEnd"/>
    </w:p>
    <w:p w:rsidR="008F5AEA" w:rsidRDefault="008F5AEA">
      <w:pPr>
        <w:pStyle w:val="ConsPlusTitle"/>
        <w:jc w:val="center"/>
      </w:pPr>
      <w:r>
        <w:t>ЗЕМЕЛЬНЫХ УЧАСТКОВ И ЗЕМЕЛЬНЫХ УЧАСТКОВ, НАХОДЯЩИХСЯ</w:t>
      </w:r>
    </w:p>
    <w:p w:rsidR="008F5AEA" w:rsidRDefault="008F5AEA">
      <w:pPr>
        <w:pStyle w:val="ConsPlusTitle"/>
        <w:jc w:val="center"/>
      </w:pPr>
      <w:r>
        <w:t>В СОБСТВЕННОСТИ ПЕРМСКОГО КРАЯ, ЗЕМЕЛЬ ИЛИ ЗЕМЕЛЬНЫХ</w:t>
      </w:r>
    </w:p>
    <w:p w:rsidR="008F5AEA" w:rsidRDefault="008F5AEA">
      <w:pPr>
        <w:pStyle w:val="ConsPlusTitle"/>
        <w:jc w:val="center"/>
      </w:pPr>
      <w:r>
        <w:t>УЧАСТКОВ, ГОСУДАРСТВЕННАЯ СОБСТВЕННОСТЬ НА КОТОРЫЕ</w:t>
      </w:r>
    </w:p>
    <w:p w:rsidR="008F5AEA" w:rsidRDefault="008F5AEA">
      <w:pPr>
        <w:pStyle w:val="ConsPlusTitle"/>
        <w:jc w:val="center"/>
      </w:pPr>
      <w:r>
        <w:t>НЕ РАЗГРАНИЧЕНА"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jc w:val="right"/>
      </w:pPr>
      <w:proofErr w:type="gramStart"/>
      <w:r>
        <w:t>Принят</w:t>
      </w:r>
      <w:proofErr w:type="gramEnd"/>
    </w:p>
    <w:p w:rsidR="008F5AEA" w:rsidRDefault="008F5AEA">
      <w:pPr>
        <w:pStyle w:val="ConsPlusNormal"/>
        <w:jc w:val="right"/>
      </w:pPr>
      <w:r>
        <w:t>Законодательным Собранием</w:t>
      </w:r>
    </w:p>
    <w:p w:rsidR="008F5AEA" w:rsidRDefault="008F5AEA">
      <w:pPr>
        <w:pStyle w:val="ConsPlusNormal"/>
        <w:jc w:val="right"/>
      </w:pPr>
      <w:r>
        <w:t>Пермского края</w:t>
      </w:r>
    </w:p>
    <w:p w:rsidR="008F5AEA" w:rsidRDefault="008F5AEA">
      <w:pPr>
        <w:pStyle w:val="ConsPlusNormal"/>
        <w:jc w:val="right"/>
      </w:pPr>
      <w:r>
        <w:t>27 августа 2015 года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ind w:firstLine="540"/>
        <w:jc w:val="both"/>
      </w:pPr>
      <w:r>
        <w:t>Статья 1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1</w:t>
        </w:r>
      </w:hyperlink>
      <w:r>
        <w:t xml:space="preserve"> Закона Пермского края от 07.10.2011 N 837-ПК "О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</w:t>
      </w:r>
      <w:proofErr w:type="gramEnd"/>
      <w:r>
        <w:t>, земель или земельных участков, государственная собственность на которые не разграничена" (Собрание законодательства Пермского края, 17.10.2011, N 9;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17.10.2011, N 41; 09.03.2015, N 9) следующие изменения:</w:t>
      </w:r>
    </w:p>
    <w:p w:rsidR="008F5AEA" w:rsidRDefault="008F5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AEA" w:rsidRDefault="008F5AEA">
      <w:pPr>
        <w:pStyle w:val="ConsPlusNormal"/>
        <w:ind w:firstLine="540"/>
        <w:jc w:val="both"/>
      </w:pPr>
      <w:r>
        <w:t>Часть 1 статьи 1 применяется к правоотношениям, возникшим после дня вступления в силу настоящего Закона (</w:t>
      </w:r>
      <w:hyperlink w:anchor="P40" w:history="1">
        <w:r>
          <w:rPr>
            <w:color w:val="0000FF"/>
          </w:rPr>
          <w:t>часть 2 статьи 2</w:t>
        </w:r>
      </w:hyperlink>
      <w:r>
        <w:t xml:space="preserve"> данного документа).</w:t>
      </w:r>
    </w:p>
    <w:p w:rsidR="008F5AEA" w:rsidRDefault="008F5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AEA" w:rsidRDefault="008F5AEA">
      <w:pPr>
        <w:pStyle w:val="ConsPlusNormal"/>
        <w:ind w:firstLine="540"/>
        <w:jc w:val="both"/>
      </w:pPr>
      <w:bookmarkStart w:id="0" w:name="P31"/>
      <w:bookmarkEnd w:id="0"/>
      <w:r>
        <w:t xml:space="preserve">1. В </w:t>
      </w:r>
      <w:hyperlink r:id="rId6" w:history="1">
        <w:r>
          <w:rPr>
            <w:color w:val="0000FF"/>
          </w:rPr>
          <w:t>пункте 1 части 1 абзац шестой</w:t>
        </w:r>
      </w:hyperlink>
      <w:r>
        <w:t xml:space="preserve"> изложить в следующей редакции:</w:t>
      </w:r>
    </w:p>
    <w:p w:rsidR="008F5AEA" w:rsidRDefault="008F5AEA">
      <w:pPr>
        <w:pStyle w:val="ConsPlusNormal"/>
        <w:ind w:firstLine="540"/>
        <w:jc w:val="both"/>
      </w:pPr>
      <w:proofErr w:type="gramStart"/>
      <w:r>
        <w:t xml:space="preserve">"земельных участков, на которых расположены: жилые строения, созданные на земельных участках, предназначенных для ведения садоводства, дачного хозяйства, права на которые зарегистрированы гражданами в установленном законом порядке, жилые дома, а также 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 </w:t>
      </w:r>
      <w:hyperlink r:id="rId7" w:history="1">
        <w:r>
          <w:rPr>
            <w:color w:val="0000FF"/>
          </w:rPr>
          <w:t>статьей 39.20</w:t>
        </w:r>
      </w:hyperlink>
      <w:r>
        <w:t xml:space="preserve"> ЗК РФ;".</w:t>
      </w:r>
      <w:proofErr w:type="gramEnd"/>
    </w:p>
    <w:p w:rsidR="008F5AEA" w:rsidRDefault="008F5AEA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3 части 1</w:t>
        </w:r>
      </w:hyperlink>
      <w:r>
        <w:t>:</w:t>
      </w:r>
    </w:p>
    <w:p w:rsidR="008F5AEA" w:rsidRDefault="008F5AEA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абзаце втором</w:t>
        </w:r>
      </w:hyperlink>
      <w:r>
        <w:t xml:space="preserve"> цифры "39.4" заменить цифрами "39.3";</w:t>
      </w:r>
    </w:p>
    <w:p w:rsidR="008F5AEA" w:rsidRDefault="008F5AEA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цифры "1.1" заменить цифрой "1".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ind w:firstLine="540"/>
        <w:jc w:val="both"/>
      </w:pPr>
      <w:r>
        <w:lastRenderedPageBreak/>
        <w:t>Статья 2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ind w:firstLine="540"/>
        <w:jc w:val="both"/>
      </w:pPr>
      <w:r>
        <w:t xml:space="preserve">1. Настоящий Закон вступает в силу не ранее чем через десять дней после дня его официального опубликования и распространяется на правоотношения, возникшие с 1 марта 2015 года, за исключением </w:t>
      </w:r>
      <w:hyperlink w:anchor="P31" w:history="1">
        <w:r>
          <w:rPr>
            <w:color w:val="0000FF"/>
          </w:rPr>
          <w:t>части 1 статьи 1</w:t>
        </w:r>
      </w:hyperlink>
      <w:r>
        <w:t xml:space="preserve"> настоящего Закона.</w:t>
      </w:r>
    </w:p>
    <w:p w:rsidR="008F5AEA" w:rsidRDefault="008F5AEA">
      <w:pPr>
        <w:pStyle w:val="ConsPlusNormal"/>
        <w:ind w:firstLine="540"/>
        <w:jc w:val="both"/>
      </w:pPr>
      <w:bookmarkStart w:id="1" w:name="P40"/>
      <w:bookmarkEnd w:id="1"/>
      <w:r>
        <w:t xml:space="preserve">2. </w:t>
      </w:r>
      <w:hyperlink w:anchor="P31" w:history="1">
        <w:r>
          <w:rPr>
            <w:color w:val="0000FF"/>
          </w:rPr>
          <w:t>Часть 1 статьи 1</w:t>
        </w:r>
      </w:hyperlink>
      <w:r>
        <w:t xml:space="preserve"> настоящего Закона вступает в силу не ранее чем через десять дней после дня его официального опубликования и применяется к правоотношениям, возникшим после дня вступления в силу настоящего Закона.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jc w:val="right"/>
      </w:pPr>
      <w:r>
        <w:t>Губернатор</w:t>
      </w:r>
    </w:p>
    <w:p w:rsidR="008F5AEA" w:rsidRDefault="008F5AEA">
      <w:pPr>
        <w:pStyle w:val="ConsPlusNormal"/>
        <w:jc w:val="right"/>
      </w:pPr>
      <w:r>
        <w:t>Пермского края</w:t>
      </w:r>
    </w:p>
    <w:p w:rsidR="008F5AEA" w:rsidRDefault="008F5AEA">
      <w:pPr>
        <w:pStyle w:val="ConsPlusNormal"/>
        <w:jc w:val="right"/>
      </w:pPr>
      <w:r>
        <w:t>В.Ф.БАСАРГИН</w:t>
      </w:r>
    </w:p>
    <w:p w:rsidR="008F5AEA" w:rsidRDefault="008F5AEA">
      <w:pPr>
        <w:pStyle w:val="ConsPlusNormal"/>
        <w:jc w:val="both"/>
      </w:pPr>
      <w:r>
        <w:t>11.09.2015 N 532-ПК</w:t>
      </w: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jc w:val="both"/>
      </w:pPr>
    </w:p>
    <w:p w:rsidR="008F5AEA" w:rsidRDefault="008F5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9E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5AEA"/>
    <w:rsid w:val="00557C70"/>
    <w:rsid w:val="006154E1"/>
    <w:rsid w:val="006A52AB"/>
    <w:rsid w:val="008F5AE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B27DCABE526DE49C05FBB0046FD584B58C68B7F7633FA8024B73D1CA817D7A44DEm2v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AC70DCD20F66ED9F59FFBA00638BDEEAD735E0FE6968EF4D12389DmCv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E9DE8F10E97CEBE08B27DCABE526DE49C05FBB0046FD584B58C68B7F7633FA8024B73D1CA817D7A44DFm2v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AE9DE8F10E97CEBE08B27DCABE526DE49C05FBB0046FD584B58C68B7F7633FA8024B73D1CA817D7A44DFm2v3H" TargetMode="External"/><Relationship Id="rId10" Type="http://schemas.openxmlformats.org/officeDocument/2006/relationships/hyperlink" Target="consultantplus://offline/ref=E8AE9DE8F10E97CEBE08B27DCABE526DE49C05FBB0046FD584B58C68B7F7633FA8024B73D1CA817D7A44DEm2v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AE9DE8F10E97CEBE08B27DCABE526DE49C05FBB0046FD584B58C68B7F7633FA8024B73D1CA817D7A44DEm2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2015-12-28T07:47:00Z</dcterms:created>
  <dcterms:modified xsi:type="dcterms:W3CDTF">2015-12-28T07:48:00Z</dcterms:modified>
</cp:coreProperties>
</file>