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E8" w:rsidRDefault="00D11AE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11AE8" w:rsidRDefault="00D11AE8">
      <w:pPr>
        <w:widowControl w:val="0"/>
        <w:autoSpaceDE w:val="0"/>
        <w:autoSpaceDN w:val="0"/>
        <w:adjustRightInd w:val="0"/>
        <w:spacing w:after="0" w:line="240" w:lineRule="auto"/>
        <w:jc w:val="both"/>
        <w:outlineLvl w:val="0"/>
        <w:rPr>
          <w:rFonts w:ascii="Calibri" w:hAnsi="Calibri" w:cs="Calibri"/>
        </w:rPr>
      </w:pPr>
    </w:p>
    <w:p w:rsidR="00D11AE8" w:rsidRDefault="00D11AE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декабря 2013 г. N 30803</w:t>
      </w:r>
    </w:p>
    <w:p w:rsidR="00D11AE8" w:rsidRDefault="00D11A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D11AE8" w:rsidRDefault="00D11AE8">
      <w:pPr>
        <w:widowControl w:val="0"/>
        <w:autoSpaceDE w:val="0"/>
        <w:autoSpaceDN w:val="0"/>
        <w:adjustRightInd w:val="0"/>
        <w:spacing w:after="0" w:line="240" w:lineRule="auto"/>
        <w:jc w:val="center"/>
        <w:rPr>
          <w:rFonts w:ascii="Calibri" w:hAnsi="Calibri" w:cs="Calibri"/>
          <w:b/>
          <w:bCs/>
        </w:rPr>
      </w:pP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октября 2013 г. N 530н</w:t>
      </w:r>
    </w:p>
    <w:p w:rsidR="00D11AE8" w:rsidRDefault="00D11AE8">
      <w:pPr>
        <w:widowControl w:val="0"/>
        <w:autoSpaceDE w:val="0"/>
        <w:autoSpaceDN w:val="0"/>
        <w:adjustRightInd w:val="0"/>
        <w:spacing w:after="0" w:line="240" w:lineRule="auto"/>
        <w:jc w:val="center"/>
        <w:rPr>
          <w:rFonts w:ascii="Calibri" w:hAnsi="Calibri" w:cs="Calibri"/>
          <w:b/>
          <w:bCs/>
        </w:rPr>
      </w:pP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ТРЕБОВАНИЯХ К ДОЛЖНОСТЯМ, ЗАМЕЩЕНИЕ КОТОРЫХ ВЛЕЧЕТ</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СОБОЙ РАЗМЕЩЕНИЕ СВЕДЕНИЙ О ДОХОДАХ, РАСХОДАХ,</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подпункта "а" пункта 6</w:t>
        </w:r>
      </w:hyperlink>
      <w:r>
        <w:rPr>
          <w:rFonts w:ascii="Calibri" w:hAnsi="Calibri" w:cs="Calibri"/>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ar46" w:history="1">
        <w:r>
          <w:rPr>
            <w:rFonts w:ascii="Calibri" w:hAnsi="Calibri" w:cs="Calibri"/>
            <w:color w:val="0000FF"/>
          </w:rPr>
          <w:t>приложению N 1</w:t>
        </w:r>
      </w:hyperlink>
      <w:r>
        <w:rPr>
          <w:rFonts w:ascii="Calibri" w:hAnsi="Calibri" w:cs="Calibri"/>
        </w:rPr>
        <w:t>;</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ar291" w:history="1">
        <w:r>
          <w:rPr>
            <w:rFonts w:ascii="Calibri" w:hAnsi="Calibri" w:cs="Calibri"/>
            <w:color w:val="0000FF"/>
          </w:rPr>
          <w:t>приложению N 2</w:t>
        </w:r>
      </w:hyperlink>
      <w:r>
        <w:rPr>
          <w:rFonts w:ascii="Calibri" w:hAnsi="Calibri" w:cs="Calibri"/>
        </w:rPr>
        <w:t>.</w:t>
      </w:r>
    </w:p>
    <w:p w:rsidR="00D11AE8" w:rsidRDefault="00D11A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D11AE8" w:rsidRDefault="00D11A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труда и социальной защиты Российской Федерации Т.В. Блинову.</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D11AE8" w:rsidRDefault="00D11AE8">
      <w:pPr>
        <w:widowControl w:val="0"/>
        <w:autoSpaceDE w:val="0"/>
        <w:autoSpaceDN w:val="0"/>
        <w:adjustRightInd w:val="0"/>
        <w:spacing w:after="0" w:line="240" w:lineRule="auto"/>
        <w:jc w:val="right"/>
        <w:rPr>
          <w:rFonts w:ascii="Calibri" w:hAnsi="Calibri" w:cs="Calibri"/>
        </w:rPr>
      </w:pPr>
    </w:p>
    <w:p w:rsidR="00D11AE8" w:rsidRDefault="00D11AE8">
      <w:pPr>
        <w:widowControl w:val="0"/>
        <w:autoSpaceDE w:val="0"/>
        <w:autoSpaceDN w:val="0"/>
        <w:adjustRightInd w:val="0"/>
        <w:spacing w:after="0" w:line="240" w:lineRule="auto"/>
        <w:jc w:val="right"/>
        <w:rPr>
          <w:rFonts w:ascii="Calibri" w:hAnsi="Calibri" w:cs="Calibri"/>
        </w:rPr>
      </w:pPr>
    </w:p>
    <w:p w:rsidR="00D11AE8" w:rsidRDefault="00D11AE8">
      <w:pPr>
        <w:widowControl w:val="0"/>
        <w:autoSpaceDE w:val="0"/>
        <w:autoSpaceDN w:val="0"/>
        <w:adjustRightInd w:val="0"/>
        <w:spacing w:after="0" w:line="240" w:lineRule="auto"/>
        <w:jc w:val="right"/>
        <w:rPr>
          <w:rFonts w:ascii="Calibri" w:hAnsi="Calibri" w:cs="Calibri"/>
        </w:rPr>
      </w:pPr>
    </w:p>
    <w:p w:rsidR="00D11AE8" w:rsidRDefault="00D11AE8">
      <w:pPr>
        <w:widowControl w:val="0"/>
        <w:autoSpaceDE w:val="0"/>
        <w:autoSpaceDN w:val="0"/>
        <w:adjustRightInd w:val="0"/>
        <w:spacing w:after="0" w:line="240" w:lineRule="auto"/>
        <w:jc w:val="right"/>
        <w:rPr>
          <w:rFonts w:ascii="Calibri" w:hAnsi="Calibri" w:cs="Calibri"/>
        </w:rPr>
      </w:pPr>
    </w:p>
    <w:p w:rsidR="00D11AE8" w:rsidRDefault="00D11AE8">
      <w:pPr>
        <w:widowControl w:val="0"/>
        <w:autoSpaceDE w:val="0"/>
        <w:autoSpaceDN w:val="0"/>
        <w:adjustRightInd w:val="0"/>
        <w:spacing w:after="0" w:line="240" w:lineRule="auto"/>
        <w:jc w:val="right"/>
        <w:rPr>
          <w:rFonts w:ascii="Calibri" w:hAnsi="Calibri" w:cs="Calibri"/>
        </w:rPr>
      </w:pPr>
    </w:p>
    <w:p w:rsidR="00D11AE8" w:rsidRDefault="00D11AE8">
      <w:pPr>
        <w:widowControl w:val="0"/>
        <w:autoSpaceDE w:val="0"/>
        <w:autoSpaceDN w:val="0"/>
        <w:adjustRightInd w:val="0"/>
        <w:spacing w:after="0" w:line="240" w:lineRule="auto"/>
        <w:jc w:val="right"/>
        <w:outlineLvl w:val="0"/>
        <w:rPr>
          <w:rFonts w:ascii="Calibri" w:hAnsi="Calibri" w:cs="Calibri"/>
        </w:rPr>
      </w:pPr>
      <w:bookmarkStart w:id="1" w:name="Par40"/>
      <w:bookmarkEnd w:id="1"/>
      <w:r>
        <w:rPr>
          <w:rFonts w:ascii="Calibri" w:hAnsi="Calibri" w:cs="Calibri"/>
        </w:rPr>
        <w:t>Приложение N 1</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ТРЕБОВАНИЯ</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I. Общие положения</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наполнении подразделов, посвященных вопросам противодействия коррупции, сайтов информация, отнесенная к </w:t>
      </w:r>
      <w:hyperlink r:id="rId6" w:history="1">
        <w:r>
          <w:rPr>
            <w:rFonts w:ascii="Calibri" w:hAnsi="Calibri" w:cs="Calibri"/>
            <w:color w:val="0000FF"/>
          </w:rPr>
          <w:t>государственной тайне</w:t>
        </w:r>
      </w:hyperlink>
      <w:r>
        <w:rPr>
          <w:rFonts w:ascii="Calibri" w:hAnsi="Calibri" w:cs="Calibri"/>
        </w:rPr>
        <w:t xml:space="preserve"> или являющаяся </w:t>
      </w:r>
      <w:hyperlink r:id="rId7" w:history="1">
        <w:r>
          <w:rPr>
            <w:rFonts w:ascii="Calibri" w:hAnsi="Calibri" w:cs="Calibri"/>
            <w:color w:val="0000FF"/>
          </w:rPr>
          <w:t>конфиденциальной</w:t>
        </w:r>
      </w:hyperlink>
      <w:r>
        <w:rPr>
          <w:rFonts w:ascii="Calibri" w:hAnsi="Calibri" w:cs="Calibri"/>
        </w:rPr>
        <w:t>, не размещается.</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t>II. Размещение подразделов, посвященных вопросам</w:t>
      </w:r>
    </w:p>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противодействия коррупции</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center"/>
        <w:outlineLvl w:val="1"/>
        <w:rPr>
          <w:rFonts w:ascii="Calibri" w:hAnsi="Calibri" w:cs="Calibri"/>
        </w:rPr>
      </w:pPr>
      <w:bookmarkStart w:id="5" w:name="Par68"/>
      <w:bookmarkEnd w:id="5"/>
      <w:r>
        <w:rPr>
          <w:rFonts w:ascii="Calibri" w:hAnsi="Calibri" w:cs="Calibri"/>
        </w:rPr>
        <w:t>III. Требования к наполнению подразделов, посвященных</w:t>
      </w:r>
    </w:p>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вопросам противодействия коррупции</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"Нормативные правовые и иные акты в сфере противодействия коррупции";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материалы";</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документов, связанных с противодействием коррупции, для заполнения";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соблюдению требований к служебному поведению и урегулированию конфликта интересов (аттестационная комиссия) &lt;1&gt;";</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8" w:history="1">
        <w:r>
          <w:rPr>
            <w:rFonts w:ascii="Calibri" w:hAnsi="Calibri" w:cs="Calibri"/>
            <w:color w:val="0000FF"/>
          </w:rPr>
          <w:t>пунктом 2</w:t>
        </w:r>
      </w:hyperlink>
      <w:r>
        <w:rPr>
          <w:rFonts w:ascii="Calibri" w:hAnsi="Calibri" w:cs="Calibri"/>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9" w:history="1">
        <w:r>
          <w:rPr>
            <w:rFonts w:ascii="Calibri" w:hAnsi="Calibri" w:cs="Calibri"/>
            <w:color w:val="0000FF"/>
          </w:rPr>
          <w:t>пункте 16</w:t>
        </w:r>
      </w:hyperlink>
      <w:r>
        <w:rPr>
          <w:rFonts w:ascii="Calibri" w:hAnsi="Calibri" w:cs="Calibri"/>
        </w:rPr>
        <w:t xml:space="preserve"> Положения, утвержденного данным Указом, рассматриваются в федеральных государственных органах, названных в </w:t>
      </w:r>
      <w:hyperlink r:id="rId10" w:history="1">
        <w:r>
          <w:rPr>
            <w:rFonts w:ascii="Calibri" w:hAnsi="Calibri" w:cs="Calibri"/>
            <w:color w:val="0000FF"/>
          </w:rPr>
          <w:t>разделе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 замещающих должности федеральной государственной службы иных видов, - соответствующими аттестационными комиссиями.</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связь для сообщений о фактах коррупции".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Подраздел "Нормативные правовые и иные акты в сфере противодействия коррупции" содержит:</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D11AE8" w:rsidRDefault="00D11AE8">
      <w:pPr>
        <w:widowControl w:val="0"/>
        <w:autoSpaceDE w:val="0"/>
        <w:autoSpaceDN w:val="0"/>
        <w:adjustRightInd w:val="0"/>
        <w:spacing w:after="0" w:line="240" w:lineRule="auto"/>
        <w:ind w:firstLine="540"/>
        <w:jc w:val="both"/>
        <w:rPr>
          <w:rFonts w:ascii="Calibri" w:hAnsi="Calibri" w:cs="Calibri"/>
        </w:rPr>
      </w:pPr>
      <w:bookmarkStart w:id="6" w:name="Par87"/>
      <w:bookmarkEnd w:id="6"/>
      <w:r>
        <w:rPr>
          <w:rFonts w:ascii="Calibri" w:hAnsi="Calibri" w:cs="Calibri"/>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по противодействию коррупции;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1"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w:t>
      </w:r>
      <w:r>
        <w:rPr>
          <w:rFonts w:ascii="Calibri" w:hAnsi="Calibri" w:cs="Calibri"/>
        </w:rPr>
        <w:lastRenderedPageBreak/>
        <w:t>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сведений о доходах, расходах, об имуществе и обязательствах имущественного характера;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Нормативные правовые и иные акты в сфере противодействия коррупции (далее - нормативные и иные акты), указанные в </w:t>
      </w:r>
      <w:hyperlink w:anchor="Par87" w:history="1">
        <w:r>
          <w:rPr>
            <w:rFonts w:ascii="Calibri" w:hAnsi="Calibri" w:cs="Calibri"/>
            <w:color w:val="0000FF"/>
          </w:rPr>
          <w:t>подпункте "б" пункта 8</w:t>
        </w:r>
      </w:hyperlink>
      <w:r>
        <w:rPr>
          <w:rFonts w:ascii="Calibri" w:hAnsi="Calibri" w:cs="Calibri"/>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и иные акты должны размещаться в действующей редакции.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w:t>
      </w:r>
      <w:r>
        <w:rPr>
          <w:rFonts w:ascii="Calibri" w:hAnsi="Calibri" w:cs="Calibri"/>
        </w:rPr>
        <w:lastRenderedPageBreak/>
        <w:t>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2" w:history="1">
        <w:r>
          <w:rPr>
            <w:rFonts w:ascii="Calibri" w:hAnsi="Calibri" w:cs="Calibri"/>
            <w:color w:val="0000FF"/>
          </w:rPr>
          <w:t>законодательства</w:t>
        </w:r>
      </w:hyperlink>
      <w:r>
        <w:rPr>
          <w:rFonts w:ascii="Calibri" w:hAnsi="Calibri" w:cs="Calibri"/>
        </w:rPr>
        <w:t xml:space="preserve"> о противодействии коррупции: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обращение гражданина, юридического лица по фактам коррупционных правонарушений;</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уведомление представителя нанимателя (работодателя) о намерении выполнять иную оплачиваемую работу;</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Pr>
            <w:rFonts w:ascii="Calibri" w:hAnsi="Calibri" w:cs="Calibri"/>
            <w:color w:val="0000FF"/>
          </w:rPr>
          <w:t>пунктом 2</w:t>
        </w:r>
      </w:hyperlink>
      <w:r>
        <w:rPr>
          <w:rFonts w:ascii="Calibri" w:hAnsi="Calibri" w:cs="Calibri"/>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w:t>
      </w:r>
      <w:r>
        <w:rPr>
          <w:rFonts w:ascii="Calibri" w:hAnsi="Calibri" w:cs="Calibri"/>
        </w:rPr>
        <w:lastRenderedPageBreak/>
        <w:t>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2013, N 28, ст. 3813.</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доходах, расходах, об имуществе и обязательствах имущественного характера размещаются: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ограничения доступа к ним третьих лиц;</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сайтах заархивированных сведений (формат .rar, .zip), сканированных документов;</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на сайтах форматов, требующих дополнительного распознавания;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кодов безопасности для доступа к сведениям о доходах, расходах, об имуществе и обязательствах имущественного характера;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подлежат удалению;</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D11AE8" w:rsidRDefault="00D11AE8">
      <w:pPr>
        <w:widowControl w:val="0"/>
        <w:autoSpaceDE w:val="0"/>
        <w:autoSpaceDN w:val="0"/>
        <w:adjustRightInd w:val="0"/>
        <w:spacing w:after="0" w:line="240" w:lineRule="auto"/>
        <w:ind w:firstLine="540"/>
        <w:jc w:val="both"/>
        <w:rPr>
          <w:rFonts w:ascii="Calibri" w:hAnsi="Calibri" w:cs="Calibri"/>
        </w:rPr>
      </w:pPr>
      <w:bookmarkStart w:id="7" w:name="Par138"/>
      <w:bookmarkEnd w:id="7"/>
      <w:r>
        <w:rPr>
          <w:rFonts w:ascii="Calibri" w:hAnsi="Calibri" w:cs="Calibri"/>
        </w:rPr>
        <w:t xml:space="preserve">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w:t>
      </w:r>
      <w:r>
        <w:rPr>
          <w:rFonts w:ascii="Calibri" w:hAnsi="Calibri" w:cs="Calibri"/>
        </w:rPr>
        <w:lastRenderedPageBreak/>
        <w:t>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D11AE8" w:rsidRDefault="00D11AE8">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ar138" w:history="1">
        <w:r>
          <w:rPr>
            <w:rFonts w:ascii="Calibri" w:hAnsi="Calibri" w:cs="Calibri"/>
            <w:color w:val="0000FF"/>
          </w:rPr>
          <w:t>пунктами 21</w:t>
        </w:r>
      </w:hyperlink>
      <w:r>
        <w:rPr>
          <w:rFonts w:ascii="Calibri" w:hAnsi="Calibri" w:cs="Calibri"/>
        </w:rPr>
        <w:t xml:space="preserve"> - </w:t>
      </w:r>
      <w:hyperlink w:anchor="Par140" w:history="1">
        <w:r>
          <w:rPr>
            <w:rFonts w:ascii="Calibri" w:hAnsi="Calibri" w:cs="Calibri"/>
            <w:color w:val="0000FF"/>
          </w:rPr>
          <w:t>23</w:t>
        </w:r>
      </w:hyperlink>
      <w:r>
        <w:rPr>
          <w:rFonts w:ascii="Calibri" w:hAnsi="Calibri" w:cs="Calibri"/>
        </w:rPr>
        <w:t xml:space="preserve"> настоящих требований, не применяются.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Положение о комиссии;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планируемом проведении заседания комиссии (анонс, повестка), о состоявшемся заседании комиссии, принятых решениях;</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подачи заявлений для рассмотрения на комиссии.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Сведения о составе комиссии должны размещаться в виде приложенного файла в одном или нескольких из следующих форматов: .DOC, .DOCX, .RTF, .PDF.</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основание для проведения заседания комиссии;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решения комиссии могут содержать персональные данные, исходя из положения </w:t>
      </w:r>
      <w:hyperlink r:id="rId14" w:history="1">
        <w:r>
          <w:rPr>
            <w:rFonts w:ascii="Calibri" w:hAnsi="Calibri" w:cs="Calibri"/>
            <w:color w:val="0000FF"/>
          </w:rPr>
          <w:t>пункта 11 части 1 статьи 6</w:t>
        </w:r>
      </w:hyperlink>
      <w:r>
        <w:rPr>
          <w:rFonts w:ascii="Calibri" w:hAnsi="Calibri" w:cs="Calibri"/>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w:t>
      </w:r>
      <w:r>
        <w:rPr>
          <w:rFonts w:ascii="Calibri" w:hAnsi="Calibri" w:cs="Calibri"/>
        </w:rPr>
        <w:lastRenderedPageBreak/>
        <w:t>Банка России, фонда, корпорации, организации.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2006, N 31, ст. 3451; 2009, N 48, ст. 5716; 2009, N 48, ст. 5716; 2011, N 23, ст. 3263; N 31, ст. 4701; 2013, N 14, ст. 1651.</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нормативном правовом акте, регламентирующем порядок рассмотрения обращений граждан;</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right"/>
        <w:outlineLvl w:val="1"/>
        <w:rPr>
          <w:rFonts w:ascii="Calibri" w:hAnsi="Calibri" w:cs="Calibri"/>
        </w:rPr>
      </w:pPr>
      <w:bookmarkStart w:id="9" w:name="Par163"/>
      <w:bookmarkEnd w:id="9"/>
      <w:r>
        <w:rPr>
          <w:rFonts w:ascii="Calibri" w:hAnsi="Calibri" w:cs="Calibri"/>
        </w:rPr>
        <w:t>Приложение</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размещению</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и наполнению подразделов,</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посвященных вопросам противодействия</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коррупции, официальных сайтов</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 органов,</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Центрального банка Российской</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Пенсионного фонда</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Фонда</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страхования Российской</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Федерального фонда</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обязательного медицинского страхования,</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корпораций (компаний),</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иных организаций, созданных</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на основании федеральных законов,</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расходах,</w:t>
      </w:r>
    </w:p>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1 января 20__ г. по 31 декабря 20__ г.</w:t>
      </w:r>
    </w:p>
    <w:p w:rsidR="00D11AE8" w:rsidRDefault="00D11AE8">
      <w:pPr>
        <w:widowControl w:val="0"/>
        <w:autoSpaceDE w:val="0"/>
        <w:autoSpaceDN w:val="0"/>
        <w:adjustRightInd w:val="0"/>
        <w:spacing w:after="0" w:line="240" w:lineRule="auto"/>
        <w:jc w:val="center"/>
        <w:rPr>
          <w:rFonts w:ascii="Calibri" w:hAnsi="Calibri" w:cs="Calibri"/>
        </w:rPr>
        <w:sectPr w:rsidR="00D11AE8" w:rsidSect="000D2192">
          <w:pgSz w:w="11906" w:h="16838"/>
          <w:pgMar w:top="1134" w:right="850" w:bottom="1134" w:left="1701" w:header="708" w:footer="708" w:gutter="0"/>
          <w:cols w:space="708"/>
          <w:docGrid w:linePitch="360"/>
        </w:sectPr>
      </w:pPr>
    </w:p>
    <w:p w:rsidR="00D11AE8" w:rsidRDefault="00D11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4"/>
        <w:gridCol w:w="2914"/>
        <w:gridCol w:w="1564"/>
        <w:gridCol w:w="1129"/>
        <w:gridCol w:w="2014"/>
        <w:gridCol w:w="1219"/>
        <w:gridCol w:w="1969"/>
        <w:gridCol w:w="1129"/>
        <w:gridCol w:w="1219"/>
        <w:gridCol w:w="1969"/>
        <w:gridCol w:w="1984"/>
        <w:gridCol w:w="2479"/>
        <w:gridCol w:w="2209"/>
      </w:tblGrid>
      <w:tr w:rsidR="00D11AE8">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6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43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2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278" w:history="1">
              <w:r>
                <w:rPr>
                  <w:rFonts w:ascii="Calibri" w:hAnsi="Calibri" w:cs="Calibri"/>
                  <w:color w:val="0000FF"/>
                </w:rPr>
                <w:t>&lt;1&gt;</w:t>
              </w:r>
            </w:hyperlink>
            <w:r>
              <w:rPr>
                <w:rFonts w:ascii="Calibri" w:hAnsi="Calibri" w:cs="Calibri"/>
              </w:rPr>
              <w:t xml:space="preserve"> (руб.)</w:t>
            </w:r>
          </w:p>
        </w:tc>
        <w:tc>
          <w:tcPr>
            <w:tcW w:w="22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279"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11AE8">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9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p>
        </w:tc>
        <w:tc>
          <w:tcPr>
            <w:tcW w:w="2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p>
        </w:tc>
        <w:tc>
          <w:tcPr>
            <w:tcW w:w="22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center"/>
              <w:rPr>
                <w:rFonts w:ascii="Calibri" w:hAnsi="Calibri" w:cs="Calibri"/>
              </w:rPr>
            </w:pPr>
          </w:p>
        </w:tc>
      </w:tr>
      <w:tr w:rsidR="00D11AE8">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r>
      <w:tr w:rsidR="00D11AE8">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r>
      <w:tr w:rsidR="00D11AE8">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r>
      <w:tr w:rsidR="00D11AE8">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r>
      <w:tr w:rsidR="00D11AE8">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r>
      <w:tr w:rsidR="00D11AE8">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AE8" w:rsidRDefault="00D11AE8">
            <w:pPr>
              <w:widowControl w:val="0"/>
              <w:autoSpaceDE w:val="0"/>
              <w:autoSpaceDN w:val="0"/>
              <w:adjustRightInd w:val="0"/>
              <w:spacing w:after="0" w:line="240" w:lineRule="auto"/>
              <w:jc w:val="both"/>
              <w:rPr>
                <w:rFonts w:ascii="Calibri" w:hAnsi="Calibri" w:cs="Calibri"/>
              </w:rPr>
            </w:pPr>
          </w:p>
        </w:tc>
      </w:tr>
    </w:tbl>
    <w:p w:rsidR="00D11AE8" w:rsidRDefault="00D11AE8">
      <w:pPr>
        <w:widowControl w:val="0"/>
        <w:autoSpaceDE w:val="0"/>
        <w:autoSpaceDN w:val="0"/>
        <w:adjustRightInd w:val="0"/>
        <w:spacing w:after="0" w:line="240" w:lineRule="auto"/>
        <w:jc w:val="both"/>
        <w:rPr>
          <w:rFonts w:ascii="Calibri" w:hAnsi="Calibri" w:cs="Calibri"/>
        </w:rPr>
        <w:sectPr w:rsidR="00D11AE8">
          <w:pgSz w:w="16838" w:h="11905" w:orient="landscape"/>
          <w:pgMar w:top="1701" w:right="1134" w:bottom="850" w:left="1134" w:header="720" w:footer="720" w:gutter="0"/>
          <w:cols w:space="720"/>
          <w:noEndnote/>
        </w:sectPr>
      </w:pP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1AE8" w:rsidRDefault="00D11AE8">
      <w:pPr>
        <w:widowControl w:val="0"/>
        <w:autoSpaceDE w:val="0"/>
        <w:autoSpaceDN w:val="0"/>
        <w:adjustRightInd w:val="0"/>
        <w:spacing w:after="0" w:line="240" w:lineRule="auto"/>
        <w:ind w:firstLine="540"/>
        <w:jc w:val="both"/>
        <w:rPr>
          <w:rFonts w:ascii="Calibri" w:hAnsi="Calibri" w:cs="Calibri"/>
        </w:rPr>
      </w:pPr>
      <w:bookmarkStart w:id="10" w:name="Par278"/>
      <w:bookmarkEnd w:id="10"/>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11AE8" w:rsidRDefault="00D11AE8">
      <w:pPr>
        <w:widowControl w:val="0"/>
        <w:autoSpaceDE w:val="0"/>
        <w:autoSpaceDN w:val="0"/>
        <w:adjustRightInd w:val="0"/>
        <w:spacing w:after="0" w:line="240" w:lineRule="auto"/>
        <w:ind w:firstLine="540"/>
        <w:jc w:val="both"/>
        <w:rPr>
          <w:rFonts w:ascii="Calibri" w:hAnsi="Calibri" w:cs="Calibri"/>
        </w:rPr>
      </w:pPr>
      <w:bookmarkStart w:id="11" w:name="Par279"/>
      <w:bookmarkEnd w:id="11"/>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right"/>
        <w:outlineLvl w:val="0"/>
        <w:rPr>
          <w:rFonts w:ascii="Calibri" w:hAnsi="Calibri" w:cs="Calibri"/>
        </w:rPr>
      </w:pPr>
      <w:bookmarkStart w:id="12" w:name="Par285"/>
      <w:bookmarkEnd w:id="12"/>
      <w:r>
        <w:rPr>
          <w:rFonts w:ascii="Calibri" w:hAnsi="Calibri" w:cs="Calibri"/>
        </w:rPr>
        <w:t>Приложение N 2</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11AE8" w:rsidRDefault="00D11AE8">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D11AE8" w:rsidRDefault="00D11AE8">
      <w:pPr>
        <w:widowControl w:val="0"/>
        <w:autoSpaceDE w:val="0"/>
        <w:autoSpaceDN w:val="0"/>
        <w:adjustRightInd w:val="0"/>
        <w:spacing w:after="0" w:line="240" w:lineRule="auto"/>
        <w:jc w:val="right"/>
        <w:rPr>
          <w:rFonts w:ascii="Calibri" w:hAnsi="Calibri" w:cs="Calibri"/>
        </w:rPr>
      </w:pPr>
    </w:p>
    <w:p w:rsidR="00D11AE8" w:rsidRDefault="00D11AE8">
      <w:pPr>
        <w:widowControl w:val="0"/>
        <w:autoSpaceDE w:val="0"/>
        <w:autoSpaceDN w:val="0"/>
        <w:adjustRightInd w:val="0"/>
        <w:spacing w:after="0" w:line="240" w:lineRule="auto"/>
        <w:jc w:val="center"/>
        <w:rPr>
          <w:rFonts w:ascii="Calibri" w:hAnsi="Calibri" w:cs="Calibri"/>
          <w:b/>
          <w:bCs/>
        </w:rPr>
      </w:pPr>
      <w:bookmarkStart w:id="13" w:name="Par291"/>
      <w:bookmarkEnd w:id="13"/>
      <w:r>
        <w:rPr>
          <w:rFonts w:ascii="Calibri" w:hAnsi="Calibri" w:cs="Calibri"/>
          <w:b/>
          <w:bCs/>
        </w:rPr>
        <w:t>ТРЕБОВАНИЯ</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ДОЛЖНОСТЯМ, ЗАМЕЩЕНИЕ КОТОРЫХ ВЛЕЧЕТ ЗА СОБОЙ РАЗМЕЩЕНИЕ</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РАСХОДАХ, ОБ ИМУЩЕСТВЕ И ОБЯЗАТЕЛЬСТВАХ</w:t>
      </w:r>
    </w:p>
    <w:p w:rsidR="00D11AE8" w:rsidRDefault="00D11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должности Российской Федерации;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председателя Банка России, заместителя председателя Банка России, члена совета директоров Банка России;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должности федеральной государственной гражданской службы указанные в </w:t>
      </w:r>
      <w:hyperlink r:id="rId15" w:history="1">
        <w:r>
          <w:rPr>
            <w:rFonts w:ascii="Calibri" w:hAnsi="Calibri" w:cs="Calibri"/>
            <w:color w:val="0000FF"/>
          </w:rPr>
          <w:t>разделе 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w:t>
      </w:r>
      <w:r>
        <w:rPr>
          <w:rFonts w:ascii="Calibri" w:hAnsi="Calibri" w:cs="Calibri"/>
        </w:rPr>
        <w:lastRenderedPageBreak/>
        <w:t>Указом Президента Российской Федерации N 557);</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должности военной службы и федеральной государственной службы иных видов, указанные в </w:t>
      </w:r>
      <w:hyperlink r:id="rId16" w:history="1">
        <w:r>
          <w:rPr>
            <w:rFonts w:ascii="Calibri" w:hAnsi="Calibri" w:cs="Calibri"/>
            <w:color w:val="0000FF"/>
          </w:rPr>
          <w:t>разделе II</w:t>
        </w:r>
      </w:hyperlink>
      <w:r>
        <w:rPr>
          <w:rFonts w:ascii="Calibri" w:hAnsi="Calibri" w:cs="Calibri"/>
        </w:rPr>
        <w:t xml:space="preserve"> Перечня, утвержденного Указом Президента Российской Федерации N 557;</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7" w:history="1">
        <w:r>
          <w:rPr>
            <w:rFonts w:ascii="Calibri" w:hAnsi="Calibri" w:cs="Calibri"/>
            <w:color w:val="0000FF"/>
          </w:rPr>
          <w:t>разделом III</w:t>
        </w:r>
      </w:hyperlink>
      <w:r>
        <w:rPr>
          <w:rFonts w:ascii="Calibri" w:hAnsi="Calibri" w:cs="Calibri"/>
        </w:rPr>
        <w:t xml:space="preserve"> Перечня, утвержденного Указом Президента Российской Федерации N 557;</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следующие должности в Банке России: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аппарат:</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аудитор;</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департамента;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департамента;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учреждения: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московского главного территориального управления;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Национального банка;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следующие должности в фондах, корпорациях и организациях:</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(единоличный исполнительный орган);</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правления (коллегиального исполнительного органа), исполнение обязанностей по которой осуществляется на постоянной основе;</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самостоятельного структурного подразделения (департамента, управления, отдела);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самостоятельного структурного подразделения (департамента, управления, отдела);</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 фонда, филиала корпорации, организации;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(единоличный исполнительный орган);</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бухгалтер;</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субсидий, межбюджетных трансфертов, а также распределение ограниченных ресурсов;</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закупок либо выдача лицензий и разрешений;</w:t>
      </w:r>
    </w:p>
    <w:p w:rsidR="00D11AE8" w:rsidRDefault="00D11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autoSpaceDE w:val="0"/>
        <w:autoSpaceDN w:val="0"/>
        <w:adjustRightInd w:val="0"/>
        <w:spacing w:after="0" w:line="240" w:lineRule="auto"/>
        <w:jc w:val="both"/>
        <w:rPr>
          <w:rFonts w:ascii="Calibri" w:hAnsi="Calibri" w:cs="Calibri"/>
        </w:rPr>
      </w:pPr>
    </w:p>
    <w:p w:rsidR="00D11AE8" w:rsidRDefault="00D11A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11AE8"/>
    <w:rsid w:val="002A4C8E"/>
    <w:rsid w:val="00557C70"/>
    <w:rsid w:val="006A52AB"/>
    <w:rsid w:val="00D11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5C9FFA766E23C2EEF5BF2F7B15B3F52E50B9063B2C06DD12BDC672A9CDADAC56DB868889ABDA95d3H2I" TargetMode="External"/><Relationship Id="rId13" Type="http://schemas.openxmlformats.org/officeDocument/2006/relationships/hyperlink" Target="consultantplus://offline/ref=625C9FFA766E23C2EEF5BF2F7B15B3F52E51BB04332606DD12BDC672A9CDADAC56DB868889ABDA90d3HB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5C9FFA766E23C2EEF5BF2F7B15B3F52A52B80B372F5BD71AE4CA70AEC2F2BB51928A8989ABDBd9H4I" TargetMode="External"/><Relationship Id="rId12" Type="http://schemas.openxmlformats.org/officeDocument/2006/relationships/hyperlink" Target="consultantplus://offline/ref=625C9FFA766E23C2EEF5BF2F7B15B3F52E50BD07372706DD12BDC672A9dCHDI" TargetMode="External"/><Relationship Id="rId17" Type="http://schemas.openxmlformats.org/officeDocument/2006/relationships/hyperlink" Target="consultantplus://offline/ref=625C9FFA766E23C2EEF5BF2F7B15B3F52E50B907322406DD12BDC672A9CDADAC56DB868889ABDB93d3H2I" TargetMode="External"/><Relationship Id="rId2" Type="http://schemas.openxmlformats.org/officeDocument/2006/relationships/settings" Target="settings.xml"/><Relationship Id="rId16" Type="http://schemas.openxmlformats.org/officeDocument/2006/relationships/hyperlink" Target="consultantplus://offline/ref=625C9FFA766E23C2EEF5BF2F7B15B3F52E50B907322406DD12BDC672A9CDADAC56DB868889ABDA97d3HBI" TargetMode="External"/><Relationship Id="rId1" Type="http://schemas.openxmlformats.org/officeDocument/2006/relationships/styles" Target="styles.xml"/><Relationship Id="rId6" Type="http://schemas.openxmlformats.org/officeDocument/2006/relationships/hyperlink" Target="consultantplus://offline/ref=625C9FFA766E23C2EEF5BF2F7B15B3F52654B60A322F5BD71AE4CA70AEC2F2BB51928A8989ABDAd9H6I" TargetMode="External"/><Relationship Id="rId11" Type="http://schemas.openxmlformats.org/officeDocument/2006/relationships/hyperlink" Target="consultantplus://offline/ref=625C9FFA766E23C2EEF5BF2F7B15B3F52E50B907322406DD12BDC672A9CDADAC56DB868889ABDB93d3H2I" TargetMode="External"/><Relationship Id="rId5" Type="http://schemas.openxmlformats.org/officeDocument/2006/relationships/hyperlink" Target="consultantplus://offline/ref=625C9FFA766E23C2EEF5BF2F7B15B3F52E51BB04332606DD12BDC672A9CDADAC56DB868889ABDA96d3HDI" TargetMode="External"/><Relationship Id="rId15" Type="http://schemas.openxmlformats.org/officeDocument/2006/relationships/hyperlink" Target="consultantplus://offline/ref=625C9FFA766E23C2EEF5BF2F7B15B3F52E50B907322406DD12BDC672A9CDADAC56DB868889ABDA94d3HDI" TargetMode="External"/><Relationship Id="rId10" Type="http://schemas.openxmlformats.org/officeDocument/2006/relationships/hyperlink" Target="consultantplus://offline/ref=625C9FFA766E23C2EEF5BF2F7B15B3F52E50B907322406DD12BDC672A9CDADAC56DB868889ABDA97d3HB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25C9FFA766E23C2EEF5BF2F7B15B3F52E50B9063B2C06DD12BDC672A9CDADAC56DB868889ABDA9Dd3HAI" TargetMode="External"/><Relationship Id="rId14" Type="http://schemas.openxmlformats.org/officeDocument/2006/relationships/hyperlink" Target="consultantplus://offline/ref=625C9FFA766E23C2EEF5BF2F7B15B3F52E51B902372506DD12BDC672A9CDADAC56DB868889ABD893d3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5113</Words>
  <Characters>29146</Characters>
  <Application>Microsoft Office Word</Application>
  <DocSecurity>0</DocSecurity>
  <Lines>242</Lines>
  <Paragraphs>68</Paragraphs>
  <ScaleCrop>false</ScaleCrop>
  <Company/>
  <LinksUpToDate>false</LinksUpToDate>
  <CharactersWithSpaces>34191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2015-07-13T08:07:00Z</dcterms:created>
  <dcterms:modified xsi:type="dcterms:W3CDTF">2015-07-13T08:07:00Z</dcterms:modified>
</cp:coreProperties>
</file>