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4" w:rsidRDefault="004C6F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6FD4" w:rsidRDefault="004C6F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C6F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FD4" w:rsidRDefault="004C6FD4">
            <w:pPr>
              <w:pStyle w:val="ConsPlusNormal"/>
            </w:pPr>
            <w:r>
              <w:t>2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FD4" w:rsidRDefault="004C6FD4">
            <w:pPr>
              <w:pStyle w:val="ConsPlusNormal"/>
              <w:jc w:val="right"/>
            </w:pPr>
            <w:r>
              <w:t>N 445-ПК</w:t>
            </w:r>
          </w:p>
        </w:tc>
      </w:tr>
    </w:tbl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Title"/>
        <w:jc w:val="center"/>
      </w:pPr>
      <w:r>
        <w:t>ПЕРМСКИЙ КРАЙ</w:t>
      </w:r>
    </w:p>
    <w:p w:rsidR="004C6FD4" w:rsidRDefault="004C6FD4">
      <w:pPr>
        <w:pStyle w:val="ConsPlusTitle"/>
        <w:jc w:val="center"/>
      </w:pPr>
    </w:p>
    <w:p w:rsidR="004C6FD4" w:rsidRDefault="004C6FD4">
      <w:pPr>
        <w:pStyle w:val="ConsPlusTitle"/>
        <w:jc w:val="center"/>
      </w:pPr>
      <w:r>
        <w:t>ЗАКОН</w:t>
      </w:r>
    </w:p>
    <w:p w:rsidR="004C6FD4" w:rsidRDefault="004C6FD4">
      <w:pPr>
        <w:pStyle w:val="ConsPlusTitle"/>
        <w:jc w:val="center"/>
      </w:pPr>
    </w:p>
    <w:p w:rsidR="004C6FD4" w:rsidRDefault="004C6FD4">
      <w:pPr>
        <w:pStyle w:val="ConsPlusTitle"/>
        <w:jc w:val="center"/>
      </w:pPr>
      <w:r>
        <w:t>О ВНЕСЕНИИ ИЗМЕНЕНИЙ В ЗАКОН ПЕРМСКОГО КРАЯ "О ПОРЯДКЕ</w:t>
      </w:r>
    </w:p>
    <w:p w:rsidR="004C6FD4" w:rsidRDefault="004C6FD4">
      <w:pPr>
        <w:pStyle w:val="ConsPlusTitle"/>
        <w:jc w:val="center"/>
      </w:pPr>
      <w:r>
        <w:t xml:space="preserve">ОПРЕДЕЛЕНИЯ РАЗМЕРА АРЕНДНОЙ ПЛАТЫ, </w:t>
      </w:r>
      <w:proofErr w:type="gramStart"/>
      <w:r>
        <w:t>ПОРЯДКЕ</w:t>
      </w:r>
      <w:proofErr w:type="gramEnd"/>
      <w:r>
        <w:t>, УСЛОВИЯХ</w:t>
      </w:r>
    </w:p>
    <w:p w:rsidR="004C6FD4" w:rsidRDefault="004C6FD4">
      <w:pPr>
        <w:pStyle w:val="ConsPlusTitle"/>
        <w:jc w:val="center"/>
      </w:pPr>
      <w:r>
        <w:t xml:space="preserve">И </w:t>
      </w:r>
      <w:proofErr w:type="gramStart"/>
      <w:r>
        <w:t>СРОКАХ</w:t>
      </w:r>
      <w:proofErr w:type="gramEnd"/>
      <w:r>
        <w:t xml:space="preserve"> ВНЕСЕНИЯ АРЕНДНОЙ ПЛАТЫ ЗА ЗЕМЕЛЬНЫЕ УЧАСТКИ,</w:t>
      </w:r>
    </w:p>
    <w:p w:rsidR="004C6FD4" w:rsidRDefault="004C6FD4">
      <w:pPr>
        <w:pStyle w:val="ConsPlusTitle"/>
        <w:jc w:val="center"/>
      </w:pPr>
      <w:proofErr w:type="gramStart"/>
      <w:r>
        <w:t>НАХОДЯЩИЕСЯ В СОБСТВЕННОСТИ ПЕРМСКОГО КРАЯ, И ЗЕМЕЛЬНЫЕ</w:t>
      </w:r>
      <w:proofErr w:type="gramEnd"/>
    </w:p>
    <w:p w:rsidR="004C6FD4" w:rsidRDefault="004C6FD4">
      <w:pPr>
        <w:pStyle w:val="ConsPlusTitle"/>
        <w:jc w:val="center"/>
      </w:pPr>
      <w:r>
        <w:t>УЧАСТКИ, ГОСУДАРСТВЕННАЯ СОБСТВЕННОСТЬ НА КОТОРЫЕ НЕ</w:t>
      </w:r>
    </w:p>
    <w:p w:rsidR="004C6FD4" w:rsidRDefault="004C6FD4">
      <w:pPr>
        <w:pStyle w:val="ConsPlusTitle"/>
        <w:jc w:val="center"/>
      </w:pPr>
      <w:proofErr w:type="gramStart"/>
      <w:r>
        <w:t>РАЗГРАНИЧЕНА</w:t>
      </w:r>
      <w:proofErr w:type="gramEnd"/>
      <w:r>
        <w:t>, РАСПОЛОЖЕННЫЕ НА ТЕРРИТОРИИ ПЕРМСКОГО КРАЯ"</w:t>
      </w: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jc w:val="right"/>
      </w:pPr>
      <w:proofErr w:type="gramStart"/>
      <w:r>
        <w:t>Принят</w:t>
      </w:r>
      <w:proofErr w:type="gramEnd"/>
    </w:p>
    <w:p w:rsidR="004C6FD4" w:rsidRDefault="004C6FD4">
      <w:pPr>
        <w:pStyle w:val="ConsPlusNormal"/>
        <w:jc w:val="right"/>
      </w:pPr>
      <w:r>
        <w:t>Законодательным Собранием</w:t>
      </w:r>
    </w:p>
    <w:p w:rsidR="004C6FD4" w:rsidRDefault="004C6FD4">
      <w:pPr>
        <w:pStyle w:val="ConsPlusNormal"/>
        <w:jc w:val="right"/>
      </w:pPr>
      <w:r>
        <w:t>Пермского края</w:t>
      </w:r>
    </w:p>
    <w:p w:rsidR="004C6FD4" w:rsidRDefault="004C6FD4">
      <w:pPr>
        <w:pStyle w:val="ConsPlusNormal"/>
        <w:jc w:val="right"/>
      </w:pPr>
      <w:r>
        <w:t>19 февраля 2015 года</w:t>
      </w: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ind w:firstLine="540"/>
        <w:jc w:val="both"/>
      </w:pPr>
      <w:r>
        <w:t xml:space="preserve">Статья 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Пермского края от 07.04.2010 N 604-ПК "О порядке определения размера арендной платы, порядке, условиях и сроках внесения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края" (Собрание законодательства Пермского края, 09.04.2010, N 4;</w:t>
      </w:r>
      <w:proofErr w:type="gramEnd"/>
      <w:r>
        <w:t xml:space="preserve"> 15.10.2010, N 9;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12.04.2010, N 14; 11.10.2010, N 40; 30.04.2012, N 17; 03.12.2012, N 48; 23.12.2013, N 50; 28.01.2013, N 3) следующие изменения: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>Действие части 1 статьи 1 распространяется на правоотношения, возникшие с 1 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0" w:name="P24"/>
      <w:bookmarkEnd w:id="0"/>
      <w:r>
        <w:t xml:space="preserve">1.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Закона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proofErr w:type="gramStart"/>
      <w:r>
        <w:t>"О порядках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разграничена, предоставленные в аренду без торгов, а также размера платы по соглашению об установлении сервитута в отношении земельных участков, находящихся в собственности Пермского края, и земельных участков, государственная собственность на которые не разграничена".</w:t>
      </w:r>
      <w:proofErr w:type="gramEnd"/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>Действие части 2 статьи 1 распространяется на правоотношения, возникшие с 1 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1" w:name="P29"/>
      <w:bookmarkEnd w:id="1"/>
      <w:r>
        <w:t xml:space="preserve">2.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proofErr w:type="gramStart"/>
      <w:r>
        <w:t xml:space="preserve">"Настоящий Закон в соответствии с </w:t>
      </w:r>
      <w:hyperlink r:id="rId8" w:history="1">
        <w:r>
          <w:rPr>
            <w:color w:val="0000FF"/>
          </w:rPr>
          <w:t>подпунктом 2 пункта 3 статьи 39.7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 устанавливает порядки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 (далее - земельные участки), предоставленные в аренду без торгов, а также платы по соглашению об установлении сервитута</w:t>
      </w:r>
      <w:proofErr w:type="gramEnd"/>
      <w:r>
        <w:t xml:space="preserve"> в отношении земельных участков</w:t>
      </w:r>
      <w:proofErr w:type="gramStart"/>
      <w:r>
        <w:t>.".</w:t>
      </w:r>
      <w:proofErr w:type="gramEnd"/>
    </w:p>
    <w:p w:rsidR="004C6FD4" w:rsidRDefault="004C6FD4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статье 1</w:t>
        </w:r>
      </w:hyperlink>
      <w:r>
        <w:t>: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 xml:space="preserve">Действие пунктов 1-3 части 3 статьи 1 распространяется на правоотношения, возникшие с 1 </w:t>
      </w:r>
      <w:r>
        <w:lastRenderedPageBreak/>
        <w:t>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2" w:name="P35"/>
      <w:bookmarkEnd w:id="2"/>
      <w:r>
        <w:t xml:space="preserve">1) </w:t>
      </w:r>
      <w:hyperlink r:id="rId11" w:history="1">
        <w:r>
          <w:rPr>
            <w:color w:val="0000FF"/>
          </w:rPr>
          <w:t>название</w:t>
        </w:r>
      </w:hyperlink>
      <w:r>
        <w:t xml:space="preserve"> статьи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r>
        <w:t>"Статья 1. Порядок определения размера арендной платы за земельные участки из земель населенных пунктов и предоставленные в аренду без торгов";</w:t>
      </w:r>
    </w:p>
    <w:p w:rsidR="004C6FD4" w:rsidRDefault="004C6FD4">
      <w:pPr>
        <w:pStyle w:val="ConsPlusNormal"/>
        <w:ind w:firstLine="540"/>
        <w:jc w:val="both"/>
      </w:pPr>
      <w:bookmarkStart w:id="3" w:name="P37"/>
      <w:bookmarkEnd w:id="3"/>
      <w:r>
        <w:t xml:space="preserve">2) </w:t>
      </w:r>
      <w:hyperlink r:id="rId12" w:history="1">
        <w:r>
          <w:rPr>
            <w:color w:val="0000FF"/>
          </w:rPr>
          <w:t>часть 1</w:t>
        </w:r>
      </w:hyperlink>
      <w:r>
        <w:t xml:space="preserve"> перед словами "Размер арендной платы" дополнить словами "Если иное не установлено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</w:t>
      </w:r>
      <w:proofErr w:type="gramStart"/>
      <w:r>
        <w:t>,"</w:t>
      </w:r>
      <w:proofErr w:type="gramEnd"/>
      <w:r>
        <w:t>;</w:t>
      </w:r>
    </w:p>
    <w:p w:rsidR="004C6FD4" w:rsidRDefault="004C6FD4">
      <w:pPr>
        <w:pStyle w:val="ConsPlusNormal"/>
        <w:ind w:firstLine="540"/>
        <w:jc w:val="both"/>
      </w:pPr>
      <w:bookmarkStart w:id="4" w:name="P38"/>
      <w:bookmarkEnd w:id="4"/>
      <w:r>
        <w:t xml:space="preserve">3) в </w:t>
      </w:r>
      <w:hyperlink r:id="rId14" w:history="1">
        <w:r>
          <w:rPr>
            <w:color w:val="0000FF"/>
          </w:rPr>
          <w:t>пункте 2 части 1</w:t>
        </w:r>
      </w:hyperlink>
      <w:r>
        <w:t>:</w:t>
      </w:r>
    </w:p>
    <w:p w:rsidR="004C6FD4" w:rsidRDefault="004C6FD4">
      <w:pPr>
        <w:pStyle w:val="ConsPlusNormal"/>
        <w:ind w:firstLine="540"/>
        <w:jc w:val="both"/>
      </w:pPr>
      <w:r>
        <w:t xml:space="preserve">слова "на основании </w:t>
      </w:r>
      <w:hyperlink r:id="rId15" w:history="1">
        <w:r>
          <w:rPr>
            <w:color w:val="0000FF"/>
          </w:rPr>
          <w:t>статьи 34</w:t>
        </w:r>
      </w:hyperlink>
      <w:r>
        <w:t xml:space="preserve"> Земельного кодекса Российской Федерации" исключить;</w:t>
      </w:r>
    </w:p>
    <w:p w:rsidR="004C6FD4" w:rsidRDefault="004C6FD4">
      <w:pPr>
        <w:pStyle w:val="ConsPlusNormal"/>
        <w:ind w:firstLine="540"/>
        <w:jc w:val="both"/>
      </w:pPr>
      <w:r>
        <w:t xml:space="preserve">после слов "(специальных открытых площадок, предназначенных для хранения автомототранспортных средств)" дополнить словами "и в случаях, установленных </w:t>
      </w:r>
      <w:hyperlink r:id="rId16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17" w:history="1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</w:t>
      </w:r>
      <w:proofErr w:type="gramStart"/>
      <w:r>
        <w:t>;"</w:t>
      </w:r>
      <w:proofErr w:type="gramEnd"/>
      <w:r>
        <w:t>.</w:t>
      </w:r>
    </w:p>
    <w:p w:rsidR="004C6FD4" w:rsidRDefault="004C6FD4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абзац четвертый части 3</w:t>
        </w:r>
      </w:hyperlink>
      <w:r>
        <w:t xml:space="preserve">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proofErr w:type="gramStart"/>
      <w:r>
        <w:t>"Корректирующие коэффициенты, повышающие ставку арендной платы, не могут превышать размер инфляции в регионе, установленный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год и плановый период.";</w:t>
      </w:r>
      <w:proofErr w:type="gramEnd"/>
    </w:p>
    <w:p w:rsidR="004C6FD4" w:rsidRDefault="004C6FD4">
      <w:pPr>
        <w:pStyle w:val="ConsPlusNormal"/>
        <w:ind w:firstLine="540"/>
        <w:jc w:val="both"/>
      </w:pPr>
      <w:r>
        <w:t xml:space="preserve">4. В </w:t>
      </w:r>
      <w:hyperlink r:id="rId19" w:history="1">
        <w:r>
          <w:rPr>
            <w:color w:val="0000FF"/>
          </w:rPr>
          <w:t>статье 2</w:t>
        </w:r>
      </w:hyperlink>
      <w:r>
        <w:t>: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>Действие пунктов 1, 2 части 4 статьи 1 распространяется на правоотношения, возникшие с 1 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5" w:name="P47"/>
      <w:bookmarkEnd w:id="5"/>
      <w:r>
        <w:t xml:space="preserve">1) </w:t>
      </w:r>
      <w:hyperlink r:id="rId20" w:history="1">
        <w:r>
          <w:rPr>
            <w:color w:val="0000FF"/>
          </w:rPr>
          <w:t>название</w:t>
        </w:r>
      </w:hyperlink>
      <w:r>
        <w:t xml:space="preserve"> статьи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r>
        <w:t>"Статья 2. Порядок определения размера арендной платы за земельные участки вне границ населенных пунктов и предоставленные в аренду без торгов";</w:t>
      </w:r>
    </w:p>
    <w:p w:rsidR="004C6FD4" w:rsidRDefault="004C6FD4">
      <w:pPr>
        <w:pStyle w:val="ConsPlusNormal"/>
        <w:ind w:firstLine="540"/>
        <w:jc w:val="both"/>
      </w:pPr>
      <w:bookmarkStart w:id="6" w:name="P49"/>
      <w:bookmarkEnd w:id="6"/>
      <w:r>
        <w:t xml:space="preserve">2) </w:t>
      </w:r>
      <w:hyperlink r:id="rId21" w:history="1">
        <w:r>
          <w:rPr>
            <w:color w:val="0000FF"/>
          </w:rPr>
          <w:t>часть 1</w:t>
        </w:r>
      </w:hyperlink>
      <w:r>
        <w:t xml:space="preserve"> перед словами "Арендная плата" дополнить словами "Если иное не установлено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</w:t>
      </w:r>
      <w:proofErr w:type="gramStart"/>
      <w:r>
        <w:t>,"</w:t>
      </w:r>
      <w:proofErr w:type="gramEnd"/>
      <w:r>
        <w:t>;</w:t>
      </w:r>
    </w:p>
    <w:p w:rsidR="004C6FD4" w:rsidRDefault="004C6FD4">
      <w:pPr>
        <w:pStyle w:val="ConsPlusNormal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часть 6</w:t>
        </w:r>
      </w:hyperlink>
      <w:r>
        <w:t xml:space="preserve"> после абзаца шестого дополнить новыми абзацами следующего содержания:</w:t>
      </w:r>
    </w:p>
    <w:p w:rsidR="004C6FD4" w:rsidRDefault="004C6FD4">
      <w:pPr>
        <w:pStyle w:val="ConsPlusNormal"/>
        <w:ind w:firstLine="540"/>
        <w:jc w:val="both"/>
      </w:pPr>
      <w:r>
        <w:t>"С 2015 года коэффициент индексации, применяемый при расчете базового размера арендной платы за земельные участки вне границ населенных пунктов, рассчитывается по следующей формуле:</w:t>
      </w: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jc w:val="center"/>
      </w:pPr>
      <w:r>
        <w:pict>
          <v:shape id="_x0000_i1025" style="width:87.75pt;height:19.5pt" coordsize="" o:spt="100" adj="0,,0" path="" filled="f" stroked="f">
            <v:stroke joinstyle="miter"/>
            <v:imagedata r:id="rId24" o:title="base_23920_81646_5"/>
            <v:formulas/>
            <v:path o:connecttype="segments"/>
          </v:shape>
        </w:pict>
      </w: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ind w:firstLine="540"/>
        <w:jc w:val="both"/>
      </w:pPr>
      <w:r>
        <w:t>где</w:t>
      </w:r>
    </w:p>
    <w:p w:rsidR="004C6FD4" w:rsidRDefault="004C6FD4">
      <w:pPr>
        <w:pStyle w:val="ConsPlusNormal"/>
        <w:ind w:firstLine="540"/>
        <w:jc w:val="both"/>
      </w:pPr>
      <w:r w:rsidRPr="008B0D2C">
        <w:rPr>
          <w:position w:val="-12"/>
        </w:rPr>
        <w:pict>
          <v:shape id="_x0000_i1026" style="width:17.25pt;height:19.5pt" coordsize="" o:spt="100" adj="0,,0" path="" filled="f" stroked="f">
            <v:stroke joinstyle="miter"/>
            <v:imagedata r:id="rId25" o:title="base_23920_81646_6"/>
            <v:formulas/>
            <v:path o:connecttype="segments"/>
          </v:shape>
        </w:pict>
      </w:r>
      <w: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n-м году;</w:t>
      </w:r>
    </w:p>
    <w:p w:rsidR="004C6FD4" w:rsidRDefault="004C6FD4">
      <w:pPr>
        <w:pStyle w:val="ConsPlusNormal"/>
        <w:ind w:firstLine="540"/>
        <w:jc w:val="both"/>
      </w:pPr>
      <w:r>
        <w:t>n - год применения коэффициента индексации;</w:t>
      </w:r>
    </w:p>
    <w:p w:rsidR="004C6FD4" w:rsidRDefault="004C6FD4">
      <w:pPr>
        <w:pStyle w:val="ConsPlusNormal"/>
        <w:ind w:firstLine="540"/>
        <w:jc w:val="both"/>
      </w:pPr>
      <w:r w:rsidRPr="008B0D2C">
        <w:rPr>
          <w:position w:val="-12"/>
        </w:rPr>
        <w:pict>
          <v:shape id="_x0000_i1027" style="width:23.25pt;height:19.5pt" coordsize="" o:spt="100" adj="0,,0" path="" filled="f" stroked="f">
            <v:stroke joinstyle="miter"/>
            <v:imagedata r:id="rId26" o:title="base_23920_81646_7"/>
            <v:formulas/>
            <v:path o:connecttype="segments"/>
          </v:shape>
        </w:pict>
      </w:r>
      <w: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году, предшествующем n-ому году;</w:t>
      </w:r>
    </w:p>
    <w:p w:rsidR="004C6FD4" w:rsidRDefault="004C6FD4">
      <w:pPr>
        <w:pStyle w:val="ConsPlusNormal"/>
        <w:ind w:firstLine="540"/>
        <w:jc w:val="both"/>
      </w:pPr>
      <w:r w:rsidRPr="008B0D2C">
        <w:rPr>
          <w:position w:val="-12"/>
        </w:rPr>
        <w:pict>
          <v:shape id="_x0000_i1028" style="width:24pt;height:19.5pt" coordsize="" o:spt="100" adj="0,,0" path="" filled="f" stroked="f">
            <v:stroke joinstyle="miter"/>
            <v:imagedata r:id="rId27" o:title="base_23920_81646_8"/>
            <v:formulas/>
            <v:path o:connecttype="segments"/>
          </v:shape>
        </w:pict>
      </w:r>
      <w:r>
        <w:t xml:space="preserve"> </w:t>
      </w:r>
      <w:proofErr w:type="gramStart"/>
      <w:r>
        <w:t>- прогнозный размер инфляции в регионе, установленный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очередной финансовый n-й год и плановый период.";</w:t>
      </w:r>
      <w:proofErr w:type="gramEnd"/>
    </w:p>
    <w:p w:rsidR="004C6FD4" w:rsidRDefault="004C6FD4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абзац седьмой</w:t>
        </w:r>
      </w:hyperlink>
      <w:r>
        <w:t xml:space="preserve"> считать соответственно абзацем четырнадцатым;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>Действие пункта 4 части 4 статьи 1 распространяется на правоотношения, возникшие с 1 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7" w:name="P64"/>
      <w:bookmarkEnd w:id="7"/>
      <w:r>
        <w:lastRenderedPageBreak/>
        <w:t xml:space="preserve">4) </w:t>
      </w:r>
      <w:hyperlink r:id="rId29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За использование земельных участков из земель сельскохозяйственного назначения, а также в случаях, установленных </w:t>
      </w:r>
      <w:hyperlink r:id="rId30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31" w:history="1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базовый размер арендной платы устанавливается равным ставке земельного налога, установленной нормативными правовыми актами представительных органов муниципальных образований Пермского края.";</w:t>
      </w:r>
      <w:proofErr w:type="gramEnd"/>
    </w:p>
    <w:p w:rsidR="004C6FD4" w:rsidRDefault="004C6FD4">
      <w:pPr>
        <w:pStyle w:val="ConsPlusNormal"/>
        <w:ind w:firstLine="540"/>
        <w:jc w:val="both"/>
      </w:pPr>
      <w:r>
        <w:t xml:space="preserve">5) в </w:t>
      </w:r>
      <w:hyperlink r:id="rId32" w:history="1">
        <w:r>
          <w:rPr>
            <w:color w:val="0000FF"/>
          </w:rPr>
          <w:t>части 9</w:t>
        </w:r>
      </w:hyperlink>
      <w:r>
        <w:t xml:space="preserve"> слово "К</w:t>
      </w:r>
      <w:proofErr w:type="gramStart"/>
      <w:r>
        <w:t>2</w:t>
      </w:r>
      <w:proofErr w:type="gramEnd"/>
      <w:r>
        <w:t xml:space="preserve">" заменить словом </w:t>
      </w:r>
      <w:r w:rsidRPr="008B0D2C">
        <w:rPr>
          <w:position w:val="-8"/>
        </w:rPr>
        <w:pict>
          <v:shape id="_x0000_i1029" style="width:30pt;height:19.5pt" coordsize="" o:spt="100" adj="0,,0" path="" filled="f" stroked="f">
            <v:stroke joinstyle="miter"/>
            <v:imagedata r:id="rId33" o:title="base_23920_81646_9"/>
            <v:formulas/>
            <v:path o:connecttype="segments"/>
          </v:shape>
        </w:pict>
      </w:r>
      <w:r>
        <w:t>;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>Действие пункта 6 части 4 статьи 1 распространяется на правоотношения, возникшие с 1 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8" w:name="P70"/>
      <w:bookmarkEnd w:id="8"/>
      <w:r>
        <w:t xml:space="preserve">6) в </w:t>
      </w:r>
      <w:hyperlink r:id="rId34" w:history="1">
        <w:r>
          <w:rPr>
            <w:color w:val="0000FF"/>
          </w:rPr>
          <w:t>части 10</w:t>
        </w:r>
      </w:hyperlink>
      <w:r>
        <w:t xml:space="preserve"> слова "в </w:t>
      </w:r>
      <w:hyperlink r:id="rId35" w:history="1">
        <w:r>
          <w:rPr>
            <w:color w:val="0000FF"/>
          </w:rPr>
          <w:t>пункте 1 статьи 20</w:t>
        </w:r>
      </w:hyperlink>
      <w:r>
        <w:t xml:space="preserve">" заменить словами "в </w:t>
      </w:r>
      <w:hyperlink r:id="rId36" w:history="1">
        <w:r>
          <w:rPr>
            <w:color w:val="0000FF"/>
          </w:rPr>
          <w:t>пункте 2 статьи 39.9</w:t>
        </w:r>
      </w:hyperlink>
      <w:r>
        <w:t>".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r>
        <w:t>Действие части 5 статьи 1 распространяется на правоотношения, возникшие с 1 марта 2015 года (</w:t>
      </w:r>
      <w:hyperlink w:anchor="P81" w:history="1">
        <w:r>
          <w:rPr>
            <w:color w:val="0000FF"/>
          </w:rPr>
          <w:t>статья 2</w:t>
        </w:r>
      </w:hyperlink>
      <w:r>
        <w:t xml:space="preserve"> данного документа).</w:t>
      </w: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6FD4" w:rsidRDefault="004C6FD4">
      <w:pPr>
        <w:pStyle w:val="ConsPlusNormal"/>
        <w:ind w:firstLine="540"/>
        <w:jc w:val="both"/>
      </w:pPr>
      <w:bookmarkStart w:id="9" w:name="P74"/>
      <w:bookmarkEnd w:id="9"/>
      <w:r>
        <w:t xml:space="preserve">5. </w:t>
      </w:r>
      <w:hyperlink r:id="rId37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4C6FD4" w:rsidRDefault="004C6FD4">
      <w:pPr>
        <w:pStyle w:val="ConsPlusNormal"/>
        <w:ind w:firstLine="540"/>
        <w:jc w:val="both"/>
      </w:pPr>
      <w:r>
        <w:t>"Статья 3. Порядок определения размера платы по соглашению об установлении сервитута в отношении земельных участков</w:t>
      </w: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ind w:firstLine="540"/>
        <w:jc w:val="both"/>
      </w:pPr>
      <w:r>
        <w:t>1. Размер платы по соглашению об установлении сервитута в отношении земельных участков рассчитывается исходя из цели и основания установления сервитута в соответствии со статьями 1 и 2 настоящего Закона.</w:t>
      </w:r>
    </w:p>
    <w:p w:rsidR="004C6FD4" w:rsidRDefault="004C6FD4">
      <w:pPr>
        <w:pStyle w:val="ConsPlusNormal"/>
        <w:ind w:firstLine="540"/>
        <w:jc w:val="both"/>
      </w:pPr>
      <w:r>
        <w:t>2.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участка, установленного в соответствии с настоящим Законом.</w:t>
      </w:r>
    </w:p>
    <w:p w:rsidR="004C6FD4" w:rsidRDefault="004C6FD4">
      <w:pPr>
        <w:pStyle w:val="ConsPlusNormal"/>
        <w:ind w:firstLine="540"/>
        <w:jc w:val="both"/>
      </w:pPr>
      <w:r>
        <w:t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Законом</w:t>
      </w:r>
      <w:proofErr w:type="gramStart"/>
      <w:r>
        <w:t>.".</w:t>
      </w:r>
      <w:proofErr w:type="gramEnd"/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ind w:firstLine="540"/>
        <w:jc w:val="both"/>
      </w:pPr>
      <w:bookmarkStart w:id="10" w:name="P81"/>
      <w:bookmarkEnd w:id="10"/>
      <w:r>
        <w:t xml:space="preserve">Статья 2. </w:t>
      </w:r>
      <w:proofErr w:type="gramStart"/>
      <w:r>
        <w:t xml:space="preserve"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2015 года, за исключением положений </w:t>
      </w:r>
      <w:hyperlink w:anchor="P24" w:history="1">
        <w:r>
          <w:rPr>
            <w:color w:val="0000FF"/>
          </w:rPr>
          <w:t>частей 1</w:t>
        </w:r>
      </w:hyperlink>
      <w:r>
        <w:t xml:space="preserve">, </w:t>
      </w:r>
      <w:hyperlink w:anchor="P29" w:history="1">
        <w:r>
          <w:rPr>
            <w:color w:val="0000FF"/>
          </w:rPr>
          <w:t>2</w:t>
        </w:r>
      </w:hyperlink>
      <w:r>
        <w:t xml:space="preserve">, </w:t>
      </w:r>
      <w:hyperlink w:anchor="P35" w:history="1">
        <w:r>
          <w:rPr>
            <w:color w:val="0000FF"/>
          </w:rPr>
          <w:t>пунктов 1</w:t>
        </w:r>
      </w:hyperlink>
      <w:r>
        <w:t xml:space="preserve">, </w:t>
      </w:r>
      <w:hyperlink w:anchor="P37" w:history="1">
        <w:r>
          <w:rPr>
            <w:color w:val="0000FF"/>
          </w:rPr>
          <w:t>2</w:t>
        </w:r>
      </w:hyperlink>
      <w:r>
        <w:t xml:space="preserve">, </w:t>
      </w:r>
      <w:hyperlink w:anchor="P38" w:history="1">
        <w:r>
          <w:rPr>
            <w:color w:val="0000FF"/>
          </w:rPr>
          <w:t>3 части 3</w:t>
        </w:r>
      </w:hyperlink>
      <w:r>
        <w:t xml:space="preserve">, </w:t>
      </w:r>
      <w:hyperlink w:anchor="P47" w:history="1">
        <w:r>
          <w:rPr>
            <w:color w:val="0000FF"/>
          </w:rPr>
          <w:t>пунктов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, </w:t>
      </w:r>
      <w:hyperlink w:anchor="P64" w:history="1">
        <w:r>
          <w:rPr>
            <w:color w:val="0000FF"/>
          </w:rPr>
          <w:t>4</w:t>
        </w:r>
      </w:hyperlink>
      <w:r>
        <w:t xml:space="preserve">, </w:t>
      </w:r>
      <w:hyperlink w:anchor="P70" w:history="1">
        <w:r>
          <w:rPr>
            <w:color w:val="0000FF"/>
          </w:rPr>
          <w:t>6 части 4</w:t>
        </w:r>
      </w:hyperlink>
      <w:r>
        <w:t xml:space="preserve">, </w:t>
      </w:r>
      <w:hyperlink w:anchor="P74" w:history="1">
        <w:r>
          <w:rPr>
            <w:color w:val="0000FF"/>
          </w:rPr>
          <w:t>части 5 статьи 1</w:t>
        </w:r>
      </w:hyperlink>
      <w:r>
        <w:t>, действие которых распространяется на правоотношения, возникшие с 1 марта 2015 года.</w:t>
      </w:r>
      <w:proofErr w:type="gramEnd"/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jc w:val="right"/>
      </w:pPr>
      <w:r>
        <w:t>Губернатор</w:t>
      </w:r>
    </w:p>
    <w:p w:rsidR="004C6FD4" w:rsidRDefault="004C6FD4">
      <w:pPr>
        <w:pStyle w:val="ConsPlusNormal"/>
        <w:jc w:val="right"/>
      </w:pPr>
      <w:r>
        <w:t>Пермского края</w:t>
      </w:r>
    </w:p>
    <w:p w:rsidR="004C6FD4" w:rsidRDefault="004C6FD4">
      <w:pPr>
        <w:pStyle w:val="ConsPlusNormal"/>
        <w:jc w:val="right"/>
      </w:pPr>
      <w:r>
        <w:t>В.Ф.БАСАРГИН</w:t>
      </w:r>
    </w:p>
    <w:p w:rsidR="004C6FD4" w:rsidRDefault="004C6FD4">
      <w:pPr>
        <w:pStyle w:val="ConsPlusNormal"/>
        <w:jc w:val="both"/>
      </w:pPr>
      <w:r>
        <w:t>02.03.2015 N 445-ПК</w:t>
      </w: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jc w:val="both"/>
      </w:pPr>
    </w:p>
    <w:p w:rsidR="004C6FD4" w:rsidRDefault="004C6FD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52AB" w:rsidRDefault="006A52AB"/>
    <w:sectPr w:rsidR="006A52AB" w:rsidSect="00DE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6FD4"/>
    <w:rsid w:val="000C1805"/>
    <w:rsid w:val="004C6FD4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272C72DF9AC0BC3CC3A27310F51468C42500B5AB492169BB7B5520E8A3FFACA177EF80BC4vDH" TargetMode="External"/><Relationship Id="rId13" Type="http://schemas.openxmlformats.org/officeDocument/2006/relationships/hyperlink" Target="consultantplus://offline/ref=45C272C72DF9AC0BC3CC3A27310F51468C42500B5AB492169BB7B5520EC8vAH" TargetMode="External"/><Relationship Id="rId18" Type="http://schemas.openxmlformats.org/officeDocument/2006/relationships/hyperlink" Target="consultantplus://offline/ref=45C272C72DF9AC0BC3CC242A27630C4D854F0A015AB19945C5E8EE0F598335AD8D5827BE4E4898C1v3H" TargetMode="External"/><Relationship Id="rId26" Type="http://schemas.openxmlformats.org/officeDocument/2006/relationships/image" Target="media/image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C272C72DF9AC0BC3CC242A27630C4D854F0A015AB19945C5E8EE0F598335AD8D5827BE4E48981222F183CDvDH" TargetMode="External"/><Relationship Id="rId34" Type="http://schemas.openxmlformats.org/officeDocument/2006/relationships/hyperlink" Target="consultantplus://offline/ref=45C272C72DF9AC0BC3CC242A27630C4D854F0A015AB19945C5E8EE0F598335AD8D5827BE4E48981222F183CDv9H" TargetMode="External"/><Relationship Id="rId7" Type="http://schemas.openxmlformats.org/officeDocument/2006/relationships/hyperlink" Target="consultantplus://offline/ref=45C272C72DF9AC0BC3CC242A27630C4D854F0A015AB19945C5E8EE0F598335AD8D5827BE4E48981222F08BCDv5H" TargetMode="External"/><Relationship Id="rId12" Type="http://schemas.openxmlformats.org/officeDocument/2006/relationships/hyperlink" Target="consultantplus://offline/ref=45C272C72DF9AC0BC3CC242A27630C4D854F0A015AB19945C5E8EE0F598335AD8D5827BE4E48981222F083CDv4H" TargetMode="External"/><Relationship Id="rId17" Type="http://schemas.openxmlformats.org/officeDocument/2006/relationships/hyperlink" Target="consultantplus://offline/ref=45C272C72DF9AC0BC3CC3A27310F51468C42500B55B892169BB7B5520E8A3FFACA177EFC0AC4v2H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5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C272C72DF9AC0BC3CC3A27310F51468C42500B5AB492169BB7B5520E8A3FFACA177EF808C4v4H" TargetMode="External"/><Relationship Id="rId20" Type="http://schemas.openxmlformats.org/officeDocument/2006/relationships/hyperlink" Target="consultantplus://offline/ref=45C272C72DF9AC0BC3CC242A27630C4D854F0A015AB19945C5E8EE0F598335AD8D5827BE4E48981222F08ACDv4H" TargetMode="External"/><Relationship Id="rId29" Type="http://schemas.openxmlformats.org/officeDocument/2006/relationships/hyperlink" Target="consultantplus://offline/ref=45C272C72DF9AC0BC3CC242A27630C4D854F0A015AB19945C5E8EE0F598335AD8D5827BE4E48981222F080CDv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272C72DF9AC0BC3CC242A27630C4D854F0A015AB19945C5E8EE0F598335AD8D5827BE4E48981222F08BCDvAH" TargetMode="External"/><Relationship Id="rId11" Type="http://schemas.openxmlformats.org/officeDocument/2006/relationships/hyperlink" Target="consultantplus://offline/ref=45C272C72DF9AC0BC3CC242A27630C4D854F0A015AB19945C5E8EE0F598335AD8D5827BE4E48981222F08BCDv4H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45C272C72DF9AC0BC3CC242A27630C4D854F0A015AB19945C5E8EE0F598335AD8D5827BE4E48981222F080CDvFH" TargetMode="External"/><Relationship Id="rId37" Type="http://schemas.openxmlformats.org/officeDocument/2006/relationships/hyperlink" Target="consultantplus://offline/ref=45C272C72DF9AC0BC3CC242A27630C4D854F0A015AB19945C5E8EE0F598335AD8D5827BE4E48981222F087CDvFH" TargetMode="External"/><Relationship Id="rId5" Type="http://schemas.openxmlformats.org/officeDocument/2006/relationships/hyperlink" Target="consultantplus://offline/ref=45C272C72DF9AC0BC3CC242A27630C4D854F0A015AB19945C5E8EE0F598335ADC8vDH" TargetMode="External"/><Relationship Id="rId15" Type="http://schemas.openxmlformats.org/officeDocument/2006/relationships/hyperlink" Target="consultantplus://offline/ref=45C272C72DF9AC0BC3CC3A27310F51468C42500B5AB492169BB7B5520E8A3FFACA177EF90AC4v2H" TargetMode="External"/><Relationship Id="rId23" Type="http://schemas.openxmlformats.org/officeDocument/2006/relationships/hyperlink" Target="consultantplus://offline/ref=45C272C72DF9AC0BC3CC242A27630C4D854F0A015AB19945C5E8EE0F598335AD8D5827BE4E48981222F081CDv5H" TargetMode="External"/><Relationship Id="rId28" Type="http://schemas.openxmlformats.org/officeDocument/2006/relationships/hyperlink" Target="consultantplus://offline/ref=45C272C72DF9AC0BC3CC242A27630C4D854F0A015AB19945C5E8EE0F598335AD8D5827BE4E48981222F183CDvEH" TargetMode="External"/><Relationship Id="rId36" Type="http://schemas.openxmlformats.org/officeDocument/2006/relationships/hyperlink" Target="consultantplus://offline/ref=45C272C72DF9AC0BC3CC3A27310F51468C42500B5AB492169BB7B5520E8A3FFACA177EF80CC4v6H" TargetMode="External"/><Relationship Id="rId10" Type="http://schemas.openxmlformats.org/officeDocument/2006/relationships/hyperlink" Target="consultantplus://offline/ref=45C272C72DF9AC0BC3CC242A27630C4D854F0A015AB19945C5E8EE0F598335AD8D5827BE4E48981222F08BCDv4H" TargetMode="External"/><Relationship Id="rId19" Type="http://schemas.openxmlformats.org/officeDocument/2006/relationships/hyperlink" Target="consultantplus://offline/ref=45C272C72DF9AC0BC3CC242A27630C4D854F0A015AB19945C5E8EE0F598335AD8D5827BE4E48981222F08ACDv4H" TargetMode="External"/><Relationship Id="rId31" Type="http://schemas.openxmlformats.org/officeDocument/2006/relationships/hyperlink" Target="consultantplus://offline/ref=45C272C72DF9AC0BC3CC3A27310F51468C42500B55B892169BB7B5520E8A3FFACA177EFC0AC4v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C272C72DF9AC0BC3CC3A27310F51468C42500B5AB492169BB7B5520E8A3FFACA177EF409C4vDH" TargetMode="External"/><Relationship Id="rId14" Type="http://schemas.openxmlformats.org/officeDocument/2006/relationships/hyperlink" Target="consultantplus://offline/ref=45C272C72DF9AC0BC3CC242A27630C4D854F0A015AB19945C5E8EE0F598335AD8D5827BE4E48981222F08ACDvDH" TargetMode="External"/><Relationship Id="rId22" Type="http://schemas.openxmlformats.org/officeDocument/2006/relationships/hyperlink" Target="consultantplus://offline/ref=45C272C72DF9AC0BC3CC3A27310F51468C42500B5AB492169BB7B5520EC8vAH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45C272C72DF9AC0BC3CC3A27310F51468C42500B5AB492169BB7B5520E8A3FFACA177EF808C4v4H" TargetMode="External"/><Relationship Id="rId35" Type="http://schemas.openxmlformats.org/officeDocument/2006/relationships/hyperlink" Target="consultantplus://offline/ref=45C272C72DF9AC0BC3CC3A27310F51468C42500B5AB492169BB7B5520E8A3FFACA177EFE02C4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2015-12-28T07:47:00Z</dcterms:created>
  <dcterms:modified xsi:type="dcterms:W3CDTF">2015-12-28T07:47:00Z</dcterms:modified>
</cp:coreProperties>
</file>