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FDC" w:rsidRDefault="00EB4FD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B4FDC" w:rsidRDefault="00EB4FDC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EB4FD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B4FDC" w:rsidRDefault="00EB4FDC">
            <w:pPr>
              <w:pStyle w:val="ConsPlusNormal"/>
            </w:pPr>
            <w:r>
              <w:t>2 марта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B4FDC" w:rsidRDefault="00EB4FDC">
            <w:pPr>
              <w:pStyle w:val="ConsPlusNormal"/>
              <w:jc w:val="right"/>
            </w:pPr>
            <w:r>
              <w:t>N 441-ПК</w:t>
            </w:r>
          </w:p>
        </w:tc>
      </w:tr>
    </w:tbl>
    <w:p w:rsidR="00EB4FDC" w:rsidRDefault="00EB4FDC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EB4FDC" w:rsidRDefault="00EB4FDC">
      <w:pPr>
        <w:pStyle w:val="ConsPlusNormal"/>
        <w:jc w:val="both"/>
      </w:pPr>
    </w:p>
    <w:p w:rsidR="00EB4FDC" w:rsidRDefault="00EB4FDC">
      <w:pPr>
        <w:pStyle w:val="ConsPlusTitle"/>
        <w:jc w:val="center"/>
      </w:pPr>
      <w:r>
        <w:t>ПЕРМСКИЙ КРАЙ</w:t>
      </w:r>
    </w:p>
    <w:p w:rsidR="00EB4FDC" w:rsidRDefault="00EB4FDC">
      <w:pPr>
        <w:pStyle w:val="ConsPlusTitle"/>
        <w:jc w:val="center"/>
      </w:pPr>
    </w:p>
    <w:p w:rsidR="00EB4FDC" w:rsidRDefault="00EB4FDC">
      <w:pPr>
        <w:pStyle w:val="ConsPlusTitle"/>
        <w:jc w:val="center"/>
      </w:pPr>
      <w:r>
        <w:t>ЗАКОН</w:t>
      </w:r>
    </w:p>
    <w:p w:rsidR="00EB4FDC" w:rsidRDefault="00EB4FDC">
      <w:pPr>
        <w:pStyle w:val="ConsPlusTitle"/>
        <w:jc w:val="center"/>
      </w:pPr>
    </w:p>
    <w:p w:rsidR="00EB4FDC" w:rsidRDefault="00EB4FDC">
      <w:pPr>
        <w:pStyle w:val="ConsPlusTitle"/>
        <w:jc w:val="center"/>
      </w:pPr>
      <w:r>
        <w:t>О ВНЕСЕНИИ ИЗМЕНЕНИЙ В ЗАКОН ПЕРМСКОГО КРАЯ "ОБ УСТАНОВЛЕНИИ</w:t>
      </w:r>
    </w:p>
    <w:p w:rsidR="00EB4FDC" w:rsidRDefault="00EB4FDC">
      <w:pPr>
        <w:pStyle w:val="ConsPlusTitle"/>
        <w:jc w:val="center"/>
      </w:pPr>
      <w:r>
        <w:t xml:space="preserve">ПОРЯДКА ОПРЕДЕЛЕНИЯ ЦЕНЫ И ПОРЯДКА ОПЛАТЫ </w:t>
      </w:r>
      <w:proofErr w:type="gramStart"/>
      <w:r>
        <w:t>ЗЕМЕЛЬНЫХ</w:t>
      </w:r>
      <w:proofErr w:type="gramEnd"/>
    </w:p>
    <w:p w:rsidR="00EB4FDC" w:rsidRDefault="00EB4FDC">
      <w:pPr>
        <w:pStyle w:val="ConsPlusTitle"/>
        <w:jc w:val="center"/>
      </w:pPr>
      <w:r>
        <w:t>УЧАСТКОВ, НАХОДЯЩИХСЯ В СОБСТВЕННОСТИ ПЕРМСКОГО КРАЯ ИЛИ</w:t>
      </w:r>
    </w:p>
    <w:p w:rsidR="00EB4FDC" w:rsidRDefault="00EB4FDC">
      <w:pPr>
        <w:pStyle w:val="ConsPlusTitle"/>
        <w:jc w:val="center"/>
      </w:pPr>
      <w:r>
        <w:t xml:space="preserve">ГОСУДАРСТВЕННАЯ </w:t>
      </w:r>
      <w:proofErr w:type="gramStart"/>
      <w:r>
        <w:t>СОБСТВЕННОСТЬ</w:t>
      </w:r>
      <w:proofErr w:type="gramEnd"/>
      <w:r>
        <w:t xml:space="preserve"> НА КОТОРЫЕ НЕ РАЗГРАНИЧЕНА,</w:t>
      </w:r>
    </w:p>
    <w:p w:rsidR="00EB4FDC" w:rsidRDefault="00EB4FDC">
      <w:pPr>
        <w:pStyle w:val="ConsPlusTitle"/>
        <w:jc w:val="center"/>
      </w:pPr>
      <w:r>
        <w:t>СОБСТВЕННИКАМ ЗДАНИЙ, СТРОЕНИЙ, СООРУЖЕНИЙ, РАСПОЛОЖЕННЫХ</w:t>
      </w:r>
    </w:p>
    <w:p w:rsidR="00EB4FDC" w:rsidRDefault="00EB4FDC">
      <w:pPr>
        <w:pStyle w:val="ConsPlusTitle"/>
        <w:jc w:val="center"/>
      </w:pPr>
      <w:r>
        <w:t>НА ЭТИХ ЗЕМЕЛЬНЫХ УЧАСТКАХ"</w:t>
      </w:r>
    </w:p>
    <w:p w:rsidR="00EB4FDC" w:rsidRDefault="00EB4FDC">
      <w:pPr>
        <w:pStyle w:val="ConsPlusNormal"/>
        <w:jc w:val="both"/>
      </w:pPr>
    </w:p>
    <w:p w:rsidR="00EB4FDC" w:rsidRDefault="00EB4FDC">
      <w:pPr>
        <w:pStyle w:val="ConsPlusNormal"/>
        <w:jc w:val="right"/>
      </w:pPr>
      <w:proofErr w:type="gramStart"/>
      <w:r>
        <w:t>Принят</w:t>
      </w:r>
      <w:proofErr w:type="gramEnd"/>
    </w:p>
    <w:p w:rsidR="00EB4FDC" w:rsidRDefault="00EB4FDC">
      <w:pPr>
        <w:pStyle w:val="ConsPlusNormal"/>
        <w:jc w:val="right"/>
      </w:pPr>
      <w:r>
        <w:t>Законодательным Собранием</w:t>
      </w:r>
    </w:p>
    <w:p w:rsidR="00EB4FDC" w:rsidRDefault="00EB4FDC">
      <w:pPr>
        <w:pStyle w:val="ConsPlusNormal"/>
        <w:jc w:val="right"/>
      </w:pPr>
      <w:r>
        <w:t>Пермского края</w:t>
      </w:r>
    </w:p>
    <w:p w:rsidR="00EB4FDC" w:rsidRDefault="00EB4FDC">
      <w:pPr>
        <w:pStyle w:val="ConsPlusNormal"/>
        <w:jc w:val="right"/>
      </w:pPr>
      <w:r>
        <w:t>19 февраля 2015 года</w:t>
      </w:r>
    </w:p>
    <w:p w:rsidR="00EB4FDC" w:rsidRDefault="00EB4FDC">
      <w:pPr>
        <w:pStyle w:val="ConsPlusNormal"/>
        <w:jc w:val="both"/>
      </w:pPr>
    </w:p>
    <w:p w:rsidR="00EB4FDC" w:rsidRDefault="00EB4FDC">
      <w:pPr>
        <w:pStyle w:val="ConsPlusNormal"/>
        <w:ind w:firstLine="540"/>
        <w:jc w:val="both"/>
      </w:pPr>
      <w:r>
        <w:t xml:space="preserve">Статья 1. Внести в </w:t>
      </w:r>
      <w:hyperlink r:id="rId5" w:history="1">
        <w:r>
          <w:rPr>
            <w:color w:val="0000FF"/>
          </w:rPr>
          <w:t>Закон</w:t>
        </w:r>
      </w:hyperlink>
      <w:r>
        <w:t xml:space="preserve"> Пермского края от 07.10.2011 N 837-ПК "Об установлении порядка определения цены и порядка оплаты земельных участков, находящихся в собственности Пермского края или государственная собственность на которые не разграничена, собственникам зданий, строений, сооружений, расположенных на этих земельных участках" (Собрание законодательства Пермского края, 17.10.2011, N 9; </w:t>
      </w:r>
      <w:proofErr w:type="gramStart"/>
      <w:r>
        <w:t>Бюллетень законов Пермского края, правовых актов губернатора Пермского края, Правительства Пермского края, исполнительных органов государственной власти Пермского края, 17.10.2011, N 41) следующие изменения, изложив его в новой редакции:</w:t>
      </w:r>
      <w:proofErr w:type="gramEnd"/>
    </w:p>
    <w:p w:rsidR="00EB4FDC" w:rsidRDefault="00EB4FDC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EB4FDC" w:rsidRDefault="00EB4FDC">
      <w:pPr>
        <w:pStyle w:val="ConsPlusNormal"/>
        <w:ind w:firstLine="540"/>
        <w:jc w:val="both"/>
      </w:pPr>
      <w:r>
        <w:t xml:space="preserve">Текст редакции </w:t>
      </w:r>
      <w:hyperlink r:id="rId6" w:history="1">
        <w:r>
          <w:rPr>
            <w:color w:val="0000FF"/>
          </w:rPr>
          <w:t>Закона</w:t>
        </w:r>
      </w:hyperlink>
      <w:r>
        <w:t xml:space="preserve"> Пермского края от 07.10.2011 N 837-ПК включен в информационный банк отдельным документом.</w:t>
      </w:r>
    </w:p>
    <w:p w:rsidR="00EB4FDC" w:rsidRDefault="00EB4FDC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EB4FDC" w:rsidRDefault="00EB4FDC">
      <w:pPr>
        <w:pStyle w:val="ConsPlusNormal"/>
        <w:jc w:val="both"/>
      </w:pPr>
    </w:p>
    <w:p w:rsidR="00EB4FDC" w:rsidRDefault="00EB4FDC">
      <w:pPr>
        <w:pStyle w:val="ConsPlusNormal"/>
        <w:ind w:firstLine="540"/>
        <w:jc w:val="both"/>
      </w:pPr>
      <w:bookmarkStart w:id="0" w:name="P25"/>
      <w:bookmarkEnd w:id="0"/>
      <w:r>
        <w:t>Статья 2. Настоящий Закон вступает в силу через десять дней после дня его официального опубликования и распространяется на правоотношения, возникшие с 1 марта 2015 года, за исключением:</w:t>
      </w:r>
    </w:p>
    <w:p w:rsidR="00EB4FDC" w:rsidRDefault="00EB4FDC">
      <w:pPr>
        <w:pStyle w:val="ConsPlusNormal"/>
        <w:ind w:firstLine="540"/>
        <w:jc w:val="both"/>
      </w:pPr>
      <w:r>
        <w:t xml:space="preserve">абзацев с четырнадцатого по восемнадцатый статьи 1 настоящего Закона, которые вступают в силу по правилам </w:t>
      </w:r>
      <w:hyperlink w:anchor="P25" w:history="1">
        <w:r>
          <w:rPr>
            <w:color w:val="0000FF"/>
          </w:rPr>
          <w:t>абзаца первого</w:t>
        </w:r>
      </w:hyperlink>
      <w:r>
        <w:t xml:space="preserve"> настоящей статьи и действуют до 31 декабря 2015 года;</w:t>
      </w:r>
    </w:p>
    <w:p w:rsidR="00EB4FDC" w:rsidRDefault="00EB4FDC">
      <w:pPr>
        <w:pStyle w:val="ConsPlusNormal"/>
        <w:ind w:firstLine="540"/>
        <w:jc w:val="both"/>
      </w:pPr>
      <w:r>
        <w:t>абзаца девятнадцатого статьи 1 настоящего Закона, который вступает в силу с 1 января 2016 года и действует до 31 декабря 2017 года;</w:t>
      </w:r>
    </w:p>
    <w:p w:rsidR="00EB4FDC" w:rsidRDefault="00EB4FDC">
      <w:pPr>
        <w:pStyle w:val="ConsPlusNormal"/>
        <w:ind w:firstLine="540"/>
        <w:jc w:val="both"/>
      </w:pPr>
      <w:r>
        <w:t>абзаца двадцатого статьи 1 настоящего Закона, который вступает в силу с 1 января 2018 года.</w:t>
      </w:r>
    </w:p>
    <w:p w:rsidR="00EB4FDC" w:rsidRDefault="00EB4FDC">
      <w:pPr>
        <w:pStyle w:val="ConsPlusNormal"/>
        <w:jc w:val="both"/>
      </w:pPr>
    </w:p>
    <w:p w:rsidR="00EB4FDC" w:rsidRDefault="00EB4FDC">
      <w:pPr>
        <w:pStyle w:val="ConsPlusNormal"/>
        <w:jc w:val="right"/>
      </w:pPr>
      <w:r>
        <w:t>Губернатор</w:t>
      </w:r>
    </w:p>
    <w:p w:rsidR="00EB4FDC" w:rsidRDefault="00EB4FDC">
      <w:pPr>
        <w:pStyle w:val="ConsPlusNormal"/>
        <w:jc w:val="right"/>
      </w:pPr>
      <w:r>
        <w:t>Пермского края</w:t>
      </w:r>
    </w:p>
    <w:p w:rsidR="00EB4FDC" w:rsidRDefault="00EB4FDC">
      <w:pPr>
        <w:pStyle w:val="ConsPlusNormal"/>
        <w:jc w:val="right"/>
      </w:pPr>
      <w:r>
        <w:t>В.Ф.БАСАРГИН</w:t>
      </w:r>
    </w:p>
    <w:p w:rsidR="00EB4FDC" w:rsidRDefault="00EB4FDC">
      <w:pPr>
        <w:pStyle w:val="ConsPlusNormal"/>
        <w:jc w:val="both"/>
      </w:pPr>
      <w:r>
        <w:t>02.03.2015 N 441-ПК</w:t>
      </w:r>
    </w:p>
    <w:p w:rsidR="00EB4FDC" w:rsidRDefault="00EB4FDC">
      <w:pPr>
        <w:pStyle w:val="ConsPlusNormal"/>
        <w:jc w:val="both"/>
      </w:pPr>
    </w:p>
    <w:p w:rsidR="00EB4FDC" w:rsidRDefault="00EB4FDC">
      <w:pPr>
        <w:pStyle w:val="ConsPlusNormal"/>
        <w:jc w:val="both"/>
      </w:pPr>
    </w:p>
    <w:p w:rsidR="00EB4FDC" w:rsidRDefault="00EB4FDC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6A52AB" w:rsidRDefault="006A52AB"/>
    <w:sectPr w:rsidR="006A52AB" w:rsidSect="00FC5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B4FDC"/>
    <w:rsid w:val="00515D45"/>
    <w:rsid w:val="00557C70"/>
    <w:rsid w:val="006A52AB"/>
    <w:rsid w:val="00D35AFC"/>
    <w:rsid w:val="00EB4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4F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4F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4F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43DDBC0E503439BE31EA6FD196AB6065B46997198F4F53BC7DC464564BC018O4u4H" TargetMode="External"/><Relationship Id="rId5" Type="http://schemas.openxmlformats.org/officeDocument/2006/relationships/hyperlink" Target="consultantplus://offline/ref=F743DDBC0E503439BE31EA6FD196AB6065B46997148C4153B37DC464564BC018O4u4H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2015-12-28T07:46:00Z</dcterms:created>
  <dcterms:modified xsi:type="dcterms:W3CDTF">2015-12-28T07:46:00Z</dcterms:modified>
</cp:coreProperties>
</file>