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26" w:rsidRPr="00DE0FA6" w:rsidRDefault="000D3726" w:rsidP="000D3726">
      <w:pPr>
        <w:spacing w:after="0" w:line="345" w:lineRule="atLeast"/>
        <w:jc w:val="center"/>
        <w:textAlignment w:val="top"/>
        <w:outlineLvl w:val="0"/>
        <w:rPr>
          <w:rFonts w:ascii="REG" w:eastAsia="Times New Roman" w:hAnsi="REG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color w:val="4F4F4F"/>
          <w:sz w:val="28"/>
          <w:szCs w:val="28"/>
        </w:rPr>
        <w:t xml:space="preserve">  </w:t>
      </w:r>
      <w:r w:rsid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1620C"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FA6">
        <w:rPr>
          <w:rFonts w:ascii="REG" w:eastAsia="Times New Roman" w:hAnsi="REG" w:cs="Times New Roman"/>
          <w:b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Защита прав потребителей при оказании туристических услуг</w:t>
      </w:r>
    </w:p>
    <w:p w:rsidR="000D3726" w:rsidRDefault="000D3726" w:rsidP="000D37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620C" w:rsidRPr="0061620C" w:rsidRDefault="0061620C" w:rsidP="000D37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1620C">
        <w:rPr>
          <w:color w:val="000000"/>
          <w:sz w:val="28"/>
          <w:szCs w:val="28"/>
        </w:rPr>
        <w:t xml:space="preserve">тношения в сфере оказания туристских услуг в Российской Федерации регулируются Федеральным законом от 24.11.1996 № 132-ФЗ </w:t>
      </w:r>
      <w:r>
        <w:rPr>
          <w:color w:val="000000"/>
          <w:sz w:val="28"/>
          <w:szCs w:val="28"/>
        </w:rPr>
        <w:t xml:space="preserve">         </w:t>
      </w:r>
      <w:r w:rsidRPr="0061620C">
        <w:rPr>
          <w:color w:val="000000"/>
          <w:sz w:val="28"/>
          <w:szCs w:val="28"/>
        </w:rPr>
        <w:t xml:space="preserve">«Об основах туристской деятельности в Российской Федерации», Правилами оказания услуг по реализации туристского продукта, утвержденными постановлением Правительства РФ от 18.07.2007 №452 и иными нормативно-правовыми актами РФ, принятыми в соответствии с указанным федеральным законом. Кроме того, отношения с участием граждан, вытекающие </w:t>
      </w:r>
      <w:r>
        <w:rPr>
          <w:color w:val="000000"/>
          <w:sz w:val="28"/>
          <w:szCs w:val="28"/>
        </w:rPr>
        <w:t xml:space="preserve">                       </w:t>
      </w:r>
      <w:r w:rsidRPr="0061620C">
        <w:rPr>
          <w:color w:val="000000"/>
          <w:sz w:val="28"/>
          <w:szCs w:val="28"/>
        </w:rPr>
        <w:t xml:space="preserve">из возмездных договоров регулируются Гражданским кодексом РФ </w:t>
      </w:r>
      <w:r w:rsidR="006D26F0">
        <w:rPr>
          <w:color w:val="000000"/>
          <w:sz w:val="28"/>
          <w:szCs w:val="28"/>
        </w:rPr>
        <w:t xml:space="preserve">                      </w:t>
      </w:r>
      <w:r w:rsidRPr="0061620C">
        <w:rPr>
          <w:color w:val="000000"/>
          <w:sz w:val="28"/>
          <w:szCs w:val="28"/>
        </w:rPr>
        <w:t>и Законом РФ от 07.02.1992 № 2300-1 «О защите прав потребителей». </w:t>
      </w:r>
    </w:p>
    <w:p w:rsidR="00187B8F" w:rsidRDefault="0061620C" w:rsidP="00187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 закреплены основные права потребителя: право </w:t>
      </w:r>
      <w:r w:rsidR="0018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качество и безопасность услуги, на получение необходимой информации об услуге, а также право на государственную и общественную защиту.</w:t>
      </w:r>
    </w:p>
    <w:p w:rsidR="00187B8F" w:rsidRDefault="0061620C" w:rsidP="00187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положением, определяющим качество «туристского продукта» является норма, закрепленная в статье 10 Закона о туристской деятельности, определяющая, что реализация туристского продукта осуществляется </w:t>
      </w:r>
      <w:r w:rsidR="0018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договора. Договор по реализации тура фирмой является публичным договором (статья 426 ГК РФ). Из этого следует, что фирма должна устанавливать цену тура и иные условия договора одинаковыми для всех потребителей, а также то, что она не может отказать </w:t>
      </w:r>
      <w:r w:rsidR="0018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</w:t>
      </w:r>
      <w:proofErr w:type="gramStart"/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договора при наличии тура.</w:t>
      </w:r>
    </w:p>
    <w:p w:rsidR="0061620C" w:rsidRPr="0061620C" w:rsidRDefault="0061620C" w:rsidP="00187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договоре об оказании туристических услуг обязательно должно быть указано следующее:</w:t>
      </w:r>
    </w:p>
    <w:p w:rsidR="0061620C" w:rsidRPr="0061620C" w:rsidRDefault="00187B8F" w:rsidP="00187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620C"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об организации, предоставляющей туристические услуги (туроператоре или </w:t>
      </w:r>
      <w:proofErr w:type="spellStart"/>
      <w:r w:rsidR="0061620C"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турагенте</w:t>
      </w:r>
      <w:proofErr w:type="spellEnd"/>
      <w:r w:rsidR="0061620C"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ее юридический адрес и банковские реквизиты;</w:t>
      </w:r>
    </w:p>
    <w:p w:rsidR="0061620C" w:rsidRPr="0061620C" w:rsidRDefault="00187B8F" w:rsidP="00187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620C"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туристе в объеме, необходимом для реализации туристского продукта;</w:t>
      </w:r>
    </w:p>
    <w:p w:rsidR="0061620C" w:rsidRPr="0061620C" w:rsidRDefault="00187B8F" w:rsidP="00187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620C"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туроператоре, включая данные о лицензии на осуществление данной деятельности, его юридический адрес и банковские реквизиты;</w:t>
      </w:r>
    </w:p>
    <w:p w:rsidR="0061620C" w:rsidRPr="0061620C" w:rsidRDefault="00187B8F" w:rsidP="00187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620C"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достоверная информация о потребительских свойствах туристского продукта, включая информацию о программе пребывания и маршруте путешествия, об условиях безопасности туристов, о результатах сертификации туристского продукта;</w:t>
      </w:r>
    </w:p>
    <w:p w:rsidR="0061620C" w:rsidRPr="0061620C" w:rsidRDefault="00187B8F" w:rsidP="00187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620C"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время начала и окончания путешествия, его продолжительность;</w:t>
      </w:r>
    </w:p>
    <w:p w:rsidR="0061620C" w:rsidRPr="0061620C" w:rsidRDefault="00187B8F" w:rsidP="00187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620C"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встречи, проводов и сопровождения туристов;</w:t>
      </w:r>
    </w:p>
    <w:p w:rsidR="0061620C" w:rsidRPr="0061620C" w:rsidRDefault="00187B8F" w:rsidP="00187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620C"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права, обязанности и ответственность сторон;</w:t>
      </w:r>
    </w:p>
    <w:p w:rsidR="0061620C" w:rsidRPr="0061620C" w:rsidRDefault="00187B8F" w:rsidP="00187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620C"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розничная цена туристского продукта и порядок его оплаты;</w:t>
      </w:r>
    </w:p>
    <w:p w:rsidR="0061620C" w:rsidRPr="0061620C" w:rsidRDefault="00187B8F" w:rsidP="00187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620C"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минимальное количество туристов в группе, срок информирования туриста о том, что путешествие не состоится по причине недобора группы;</w:t>
      </w:r>
    </w:p>
    <w:p w:rsidR="0061620C" w:rsidRPr="0061620C" w:rsidRDefault="00187B8F" w:rsidP="00187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620C"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изменения и расторжения договора, порядок урегулирования возникших в связи с этим споров и возмещения убытков сторон;</w:t>
      </w:r>
    </w:p>
    <w:p w:rsidR="0061620C" w:rsidRPr="0061620C" w:rsidRDefault="00187B8F" w:rsidP="00187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620C"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сроки предъявления претензий туристом.</w:t>
      </w:r>
    </w:p>
    <w:p w:rsidR="0061620C" w:rsidRPr="0061620C" w:rsidRDefault="0061620C" w:rsidP="00187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условия договора определяются по соглашению сторон.</w:t>
      </w:r>
    </w:p>
    <w:p w:rsidR="0061620C" w:rsidRPr="0061620C" w:rsidRDefault="00187B8F" w:rsidP="00187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</w:t>
      </w:r>
      <w:r w:rsidR="0061620C"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заключении договора на оказание туристических услуг следует очень ответственно подойти к изучению его содержания.</w:t>
      </w:r>
    </w:p>
    <w:p w:rsidR="00187B8F" w:rsidRDefault="0061620C" w:rsidP="00187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Турист также </w:t>
      </w:r>
      <w:proofErr w:type="gramStart"/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proofErr w:type="gramEnd"/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право расторгнуть действующий договор </w:t>
      </w:r>
      <w:r w:rsidR="0018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одностороннем порядке до начала путешествия (на основании п. 1 ст. 782 Гражданского кодекса Российской Федерации и ст. 32 Закона Российской Федерации «О защите прав потребителей») при условии оплаты исполнителю фактически понесенных им расходов.</w:t>
      </w:r>
    </w:p>
    <w:p w:rsidR="00187B8F" w:rsidRDefault="0061620C" w:rsidP="00187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проблемами выбора надежной туристической компании, подготовкой и оформлением всех необходимых для поездки документов турист может столкнуться с неисполнением или ненадлежащим исполнением туроператором или </w:t>
      </w:r>
      <w:proofErr w:type="spellStart"/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турагентом</w:t>
      </w:r>
      <w:proofErr w:type="spellEnd"/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договорных обязательств.</w:t>
      </w:r>
    </w:p>
    <w:p w:rsidR="00187B8F" w:rsidRDefault="007B21F9" w:rsidP="00187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ненадлежащего исполнения договорных обязательств необходимо составить претензию и направить туроператору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турагенту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1620C"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</w:t>
      </w:r>
      <w:proofErr w:type="gramStart"/>
      <w:r w:rsidR="0061620C"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изложенные в письменной форме должны быть предъявлены</w:t>
      </w:r>
      <w:proofErr w:type="gramEnd"/>
      <w:r w:rsidR="0061620C"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туристом не позднее двадцати дней </w:t>
      </w:r>
      <w:r w:rsidR="0018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620C"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момента окончания действия договора. Туристическая организация обязана рассмотреть ее</w:t>
      </w:r>
      <w:r w:rsidR="00EF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61620C"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десяти дней. Здесь важно отметить, что несоблюдение данного порядка может послужить основанием для оставления судом заявления потребителя о возмещении убытков, причиненных ненадлежащим качеством туристического продукта, без рассмотрения</w:t>
      </w:r>
      <w:r w:rsidR="0018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620C"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(ст. 222 Гражданского процессуального кодекса РФ).</w:t>
      </w:r>
    </w:p>
    <w:p w:rsidR="00187B8F" w:rsidRDefault="0061620C" w:rsidP="00187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должны быть четко сформулированными и лаконичными. Кроме того, аргументированы указанием на обстоятельства, которые были нарушены туристической компанией (непосредственные пункты договора, конкретные нормы законодательства). Любая претензия должна иметь под собой доказательную базу.</w:t>
      </w:r>
    </w:p>
    <w:p w:rsidR="00187B8F" w:rsidRDefault="0061620C" w:rsidP="00187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информируем, что потребители по искам о защите судом их нарушенных прав освобождаются от уплаты государственной пошлины.</w:t>
      </w:r>
    </w:p>
    <w:p w:rsidR="00187B8F" w:rsidRDefault="0061620C" w:rsidP="00187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Подсудность по данным видам исковых требований определяется выбором потребителя – иск может быть предъявлен им в суд по месту его жительства, или по месту нахождения ответчика - туристической компании, или по месту причинения вреда.</w:t>
      </w:r>
    </w:p>
    <w:p w:rsidR="00187B8F" w:rsidRDefault="0061620C" w:rsidP="00187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Потребитель имеет право на компенсацию морального вреда. </w:t>
      </w:r>
      <w:proofErr w:type="gramStart"/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при судебной защите своих прав в связи с обнаружением недостатков оказанных туристических услуг требование потребителя сводится к возмещению понесенных им расходов по устранению недостатков оказанной услуги своими силами или третьими лицами (например, во время отдыха турист вынужден был вносить дополнительную плату за питание, проживание и т.д., хотя договором на оказание туристических услуг это все было включено </w:t>
      </w:r>
      <w:r w:rsidR="0018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стоимость</w:t>
      </w:r>
      <w:proofErr w:type="gramEnd"/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тура и оплачено потребителем при его приобретении). В данном случае важно отметить, что потребитель вправе потребовать полного возмещения убытков, причиненных ему в связи с недостатками оказанной услуги.</w:t>
      </w:r>
    </w:p>
    <w:p w:rsidR="0061620C" w:rsidRPr="0061620C" w:rsidRDefault="0061620C" w:rsidP="00187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Вместе с тем, у туристов, помимо охраняемых законодательством прав, существуют и обязанности. К таковым, в частности, относятся (ст. 7 Закона об основах туристской деятельности в Российской Федерации):</w:t>
      </w:r>
    </w:p>
    <w:p w:rsidR="0061620C" w:rsidRPr="0061620C" w:rsidRDefault="0061620C" w:rsidP="00187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соблюдение законодательства страны (места) временного пребывания, уважения ее социального устройства, обычаев, традиций, религиозных верований. К сожалению, далеко не всегда туристы считаются </w:t>
      </w:r>
      <w:r w:rsidR="0018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национальными особенностями страны пребывания. А ведь именно </w:t>
      </w:r>
      <w:r w:rsidR="0018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соблюдения данных условий в значительной степени зависит качество проведенного отдыха. Нередко приезжающие из туристической поездки жалуются на грубое и невежественное поведение местных жителей, </w:t>
      </w:r>
      <w:r w:rsidR="0018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последствии</w:t>
      </w:r>
      <w:proofErr w:type="gramEnd"/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выясняется, что данное поведение было спровоцировано самими туристами;</w:t>
      </w:r>
    </w:p>
    <w:p w:rsidR="00187B8F" w:rsidRDefault="0061620C" w:rsidP="00187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сохранение окружающей природной среды, бережного отношения </w:t>
      </w:r>
      <w:r w:rsidR="0018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памятникам природы, истории и культуры в стране (месте) временного пребывания;</w:t>
      </w:r>
    </w:p>
    <w:p w:rsidR="00187B8F" w:rsidRDefault="0061620C" w:rsidP="00187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соблюдение правил въезда в страну (место) временного пребывания, выезда из страны (места) временного пребывания и пребывания там, а также в странах транзитного проезда;</w:t>
      </w:r>
    </w:p>
    <w:p w:rsidR="00187B8F" w:rsidRDefault="0061620C" w:rsidP="00187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соблюдение во время путешествия правила личной безопасности;</w:t>
      </w:r>
    </w:p>
    <w:p w:rsidR="0061620C" w:rsidRPr="0061620C" w:rsidRDefault="0061620C" w:rsidP="00187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случае планирования совершить путешествие в страну (место) временного пребывания, в которой турист может подвергнуться повышенному риску инфекционных заболеваний, он обязан проходить профилактику в соответствии с международными медицинскими требованиями.</w:t>
      </w:r>
    </w:p>
    <w:p w:rsidR="0061620C" w:rsidRPr="0061620C" w:rsidRDefault="00800D20" w:rsidP="00800D20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1620C" w:rsidRPr="0061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риятного и безопасного отдыха!</w:t>
      </w:r>
    </w:p>
    <w:p w:rsidR="006B3458" w:rsidRPr="0061620C" w:rsidRDefault="006B3458">
      <w:pPr>
        <w:rPr>
          <w:rFonts w:ascii="Times New Roman" w:hAnsi="Times New Roman" w:cs="Times New Roman"/>
          <w:sz w:val="28"/>
          <w:szCs w:val="28"/>
        </w:rPr>
      </w:pPr>
    </w:p>
    <w:sectPr w:rsidR="006B3458" w:rsidRPr="0061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1E"/>
    <w:rsid w:val="000D3726"/>
    <w:rsid w:val="00187B8F"/>
    <w:rsid w:val="003C021E"/>
    <w:rsid w:val="0061620C"/>
    <w:rsid w:val="006B3458"/>
    <w:rsid w:val="006D26F0"/>
    <w:rsid w:val="007B21F9"/>
    <w:rsid w:val="007D6225"/>
    <w:rsid w:val="00800D20"/>
    <w:rsid w:val="00C13820"/>
    <w:rsid w:val="00C35B1E"/>
    <w:rsid w:val="00D04572"/>
    <w:rsid w:val="00DE0FA6"/>
    <w:rsid w:val="00EB746A"/>
    <w:rsid w:val="00E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653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shalamova_va</dc:creator>
  <cp:keywords/>
  <dc:description/>
  <cp:lastModifiedBy>shalamova_va</cp:lastModifiedBy>
  <cp:revision>10</cp:revision>
  <dcterms:created xsi:type="dcterms:W3CDTF">2022-07-07T11:34:00Z</dcterms:created>
  <dcterms:modified xsi:type="dcterms:W3CDTF">2022-07-08T04:20:00Z</dcterms:modified>
</cp:coreProperties>
</file>