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18"/>
        <w:gridCol w:w="750"/>
        <w:gridCol w:w="8464"/>
        <w:gridCol w:w="1202"/>
        <w:gridCol w:w="1742"/>
        <w:gridCol w:w="1875"/>
      </w:tblGrid>
      <w:tr w:rsidR="003E7613" w:rsidRPr="00984575" w:rsidTr="003E7613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46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3E7613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кв.м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Обременение правами третьих лиц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Целевое использование объекта</w:t>
            </w:r>
          </w:p>
        </w:tc>
      </w:tr>
      <w:tr w:rsidR="003E7613" w:rsidRPr="00984575" w:rsidTr="003E7613">
        <w:tc>
          <w:tcPr>
            <w:tcW w:w="16093" w:type="dxa"/>
            <w:gridSpan w:val="7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E7613" w:rsidRPr="00163DB3" w:rsidRDefault="003E7613" w:rsidP="007A0F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Пермский край, село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</w:tr>
      <w:tr w:rsidR="007B780A" w:rsidRPr="00984575" w:rsidTr="007B780A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9A3E3B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A3E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A3E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9A3E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9A3E3B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A3E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9A3E3B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A3E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7B780A" w:rsidRPr="009A3E3B" w:rsidRDefault="007B780A" w:rsidP="00631D2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A3E3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Встроенное нежилое помещение, общей площадью 69,5 кв.м., кадастровый номер 59:37:0510105:852, расположенное на первом этаже жилого дома по адресу: Пермский край, с. </w:t>
            </w:r>
            <w:proofErr w:type="spellStart"/>
            <w:r w:rsidRPr="009A3E3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Пыскор</w:t>
            </w:r>
            <w:proofErr w:type="spellEnd"/>
            <w:r w:rsidRPr="009A3E3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ул. Мира, 10</w:t>
            </w:r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9A3E3B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A3E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9A3E3B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A3E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845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соответствии с нормативными требованиями и видами разрешенного использования, определенными </w:t>
            </w:r>
            <w:r w:rsidRPr="0098457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Правилами</w:t>
            </w:r>
            <w:r w:rsidRPr="0098457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землепользования и застройки муниципального образования «Город Березники»</w:t>
            </w:r>
            <w:r w:rsidRPr="00984575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Пермского края</w:t>
            </w:r>
            <w:r w:rsidRPr="00984575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shd w:val="clear" w:color="auto" w:fill="FFFFFF"/>
              </w:rPr>
              <w:t xml:space="preserve">, утвержденными постановлением администрации города Березники от 13.08.2021 № 01-02-10-44 </w:t>
            </w: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(далее — в соответствии с требованиями и видами разрешенного использования)</w:t>
            </w: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Встроенные нежилые помещения с крыльцом, общей площадью 514,2 кв.м. (номера на поэтажном плане 74, 75, 86 — 89, 91 -99), расположенные в одноэтажном здании торгового центра, общей площадью 1594,2, кадастровый номер 59:37:0510105:387 по адресу: </w:t>
            </w:r>
            <w:proofErr w:type="gram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Пермский край,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ул. Мира, 16 (далее – здание по ул. Мира, 16,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984575" w:rsidRDefault="007B780A" w:rsidP="007A0F31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Встроенные нежилые помещения, общей площадью 40,6 кв.м. (номера на поэтажном плане 78 – 83 с коридором), расположенные в здании по ул. Мира, 16,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984575" w:rsidRDefault="007B780A" w:rsidP="007A0F31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780A" w:rsidRPr="00984575" w:rsidTr="006F4340">
        <w:trPr>
          <w:trHeight w:val="152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Встроенные нежилые помещения с крыльцом, общей площадью 23,6 кв.м. (номера на поэтажном плане 27, 28, 29), расположенные в здании по ул. Мира, 16,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Встроенное нежилое помещение, общей площадью 9,2 кв.м. (номер на поэтажном плане 34), расположенное в здании по ул. Мира, 16, с. </w:t>
            </w:r>
            <w:proofErr w:type="spellStart"/>
            <w:r w:rsidRPr="006F434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CF4EA5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7B78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16,9 кв.м. (в том числе основная площадь 12,0 кв.м. - номер на поэтажном плане 19 и вспомогательная площадь 4,9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rPr>
          <w:trHeight w:val="20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24,8 кв.м. (в том числе основная площадь 17,6 кв.м. - номер на поэтажном плане 20 и вспомогательная площадь 7,2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22,1 кв.м. (в том числе основная площадь 15,7 кв.м. - номер на поэтажном плане 21 и вспомогательная площадь 6,4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16,8 кв.м. (в том числе основная площадь 11,9 кв.м. - номер на поэтажном плане 24 и вспомогательная площадь 4,9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rPr>
          <w:trHeight w:val="65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17,3 кв.м. (в том числе основная площадь 12,3 кв.м. - номер на поэтажном плане 25 и вспомогательная площадь 5,0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eastAsia="x-none"/>
              </w:rPr>
              <w:t xml:space="preserve"> 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  <w:lang w:val="x-none" w:eastAsia="x-none"/>
              </w:rPr>
              <w:t xml:space="preserve">с крыльцом, общей площадью 19,6 кв.м. (в том числе основная площадь 13,9 кв.м. - номер на поэтажном плане 26 и вспомогательная площадь 5,7 кв.м.),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Встроенные нежилые помещения с крыльцом</w:t>
            </w: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, общей площадью 115,5 кв.м. (номера на поэтажном плане 35 – 44, 46 – 48, часть 50) с крыльцом,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Встроенные нежилые помещения с площадкой и лестницей, общей площадью 128,4 кв.м. (номера на поэтажном плане 49, часть 50, 51 – 56, 60 – 62), </w:t>
            </w:r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 xml:space="preserve">расположенные в здании по ул. Мира, 16, с. </w:t>
            </w:r>
            <w:proofErr w:type="spellStart"/>
            <w:r w:rsidRPr="006F4340">
              <w:rPr>
                <w:rFonts w:asciiTheme="majorBidi" w:eastAsia="Times New Roman" w:hAnsiTheme="majorBidi" w:cstheme="majorBidi"/>
                <w:spacing w:val="-8"/>
                <w:sz w:val="24"/>
                <w:szCs w:val="24"/>
                <w:lang w:eastAsia="ru-RU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631D22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Встроенные нежилые помещения, общей площадью 113,2 кв.м. (номера на поэтажном плане часть 45, 57, 59), расположенные в кирпичном здании по ул. Мира, 16, с. </w:t>
            </w:r>
            <w:proofErr w:type="spellStart"/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631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B780A" w:rsidRPr="00984575" w:rsidTr="006F4340">
        <w:tc>
          <w:tcPr>
            <w:tcW w:w="6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Default="007B780A" w:rsidP="006F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Пыскор</w:t>
            </w:r>
            <w:proofErr w:type="spellEnd"/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</w:p>
          <w:p w:rsidR="007B780A" w:rsidRPr="00163DB3" w:rsidRDefault="007B780A" w:rsidP="006F4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B780A" w:rsidRPr="006F4340" w:rsidRDefault="007B780A" w:rsidP="007A0F31">
            <w:pPr>
              <w:spacing w:after="0" w:line="240" w:lineRule="exact"/>
              <w:jc w:val="both"/>
              <w:rPr>
                <w:rFonts w:asciiTheme="majorBidi" w:hAnsiTheme="majorBidi" w:cstheme="majorBidi"/>
                <w:spacing w:val="-8"/>
                <w:sz w:val="24"/>
                <w:szCs w:val="24"/>
              </w:rPr>
            </w:pPr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Встроенные нежилые помещения, общей площадью 113,2 кв.м. (номера на поэтажном плане часть 45, 57, 59), расположенные в кирпичном здании по ул. Мира, 16, с. </w:t>
            </w:r>
            <w:proofErr w:type="spellStart"/>
            <w:r w:rsidRPr="006F4340">
              <w:rPr>
                <w:rFonts w:asciiTheme="majorBidi" w:hAnsiTheme="majorBidi" w:cstheme="majorBidi"/>
                <w:spacing w:val="-8"/>
                <w:sz w:val="24"/>
                <w:szCs w:val="24"/>
              </w:rPr>
              <w:t>Пыскор</w:t>
            </w:r>
            <w:proofErr w:type="spellEnd"/>
          </w:p>
        </w:tc>
        <w:tc>
          <w:tcPr>
            <w:tcW w:w="120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7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B780A" w:rsidRPr="00163DB3" w:rsidRDefault="007B780A" w:rsidP="003E76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63D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5" w:type="dxa"/>
            <w:vMerge/>
            <w:vAlign w:val="center"/>
            <w:hideMark/>
          </w:tcPr>
          <w:p w:rsidR="007B780A" w:rsidRPr="00163DB3" w:rsidRDefault="007B780A" w:rsidP="007A0F3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3E7613" w:rsidRDefault="003E7613"/>
    <w:sectPr w:rsidR="003E7613" w:rsidSect="003E761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B7"/>
    <w:rsid w:val="00176EB7"/>
    <w:rsid w:val="003E7613"/>
    <w:rsid w:val="006F4340"/>
    <w:rsid w:val="007B780A"/>
    <w:rsid w:val="008F0544"/>
    <w:rsid w:val="009A3E3B"/>
    <w:rsid w:val="00CE7A5C"/>
    <w:rsid w:val="00D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Митрофанова Екатерина Юрьевна</cp:lastModifiedBy>
  <cp:revision>6</cp:revision>
  <dcterms:created xsi:type="dcterms:W3CDTF">2022-03-12T21:00:00Z</dcterms:created>
  <dcterms:modified xsi:type="dcterms:W3CDTF">2022-06-27T06:39:00Z</dcterms:modified>
</cp:coreProperties>
</file>