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>
      <w:pPr>
        <w:spacing w:line="300" w:lineRule="exact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Настоящим Управление архитектуры и градостроительства администрации города Березники уведомляет о начале подготовки проекта нормативно правового акта - постановления </w:t>
      </w:r>
      <w:r>
        <w:rPr>
          <w:sz w:val="28"/>
          <w:szCs w:val="28"/>
          <w:u w:val="single"/>
        </w:rPr>
        <w:t xml:space="preserve">«Об утверждении Концепции колористического решения центральных улиц и фасадов муниципального образования «Город Березники» Пермского края в части г. Березники» </w:t>
      </w:r>
      <w:r>
        <w:rPr>
          <w:sz w:val="28"/>
          <w:szCs w:val="28"/>
        </w:rPr>
        <w:t xml:space="preserve">  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администрации города Березники, затрагивающего вопросы осуществления предпринимательской и инвестиционной деятельности.</w:t>
      </w:r>
    </w:p>
    <w:p>
      <w:pPr>
        <w:spacing w:line="340" w:lineRule="exact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>
        <w:rPr>
          <w:sz w:val="28"/>
          <w:szCs w:val="28"/>
        </w:rPr>
        <w:t>Управление архитектуры и градостроительства администрации города Березники</w:t>
      </w:r>
      <w:r>
        <w:rPr>
          <w:spacing w:val="-4"/>
          <w:sz w:val="28"/>
          <w:szCs w:val="28"/>
        </w:rPr>
        <w:t>.</w:t>
      </w:r>
    </w:p>
    <w:p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>
        <w:rPr>
          <w:spacing w:val="-4"/>
          <w:sz w:val="28"/>
          <w:szCs w:val="28"/>
        </w:rPr>
        <w:t>3 рабочих дня с даты размещения извещения на официальном сайте.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нормативного правового акта </w:t>
      </w:r>
      <w:r>
        <w:rPr>
          <w:rFonts w:ascii="Times New Roman" w:hAnsi="Times New Roman" w:cs="Times New Roman"/>
          <w:sz w:val="28"/>
          <w:szCs w:val="28"/>
          <w:u w:val="single"/>
        </w:rPr>
        <w:t>Концепция колористического решения центральных улиц и фасадов муниципального образования «Город Березники» Пермского края в части г. Березники»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Березниковской городской Думы от 22.02.2022 № 248 «О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 440»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Концепция разработана для повышения качества городской среды, сохранения архитектурного и градостроительного своеобразия, повышения инвестиционной и туристической привлекательности города, создания условий для внедрения новых технологий и современных фасадных материалов. </w:t>
      </w:r>
    </w:p>
    <w:p>
      <w:pPr>
        <w:spacing w:line="340" w:lineRule="exact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tab/>
      </w:r>
      <w:r>
        <w:rPr>
          <w:b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4" w:history="1">
        <w:r>
          <w:rPr>
            <w:rStyle w:val="a3"/>
            <w:sz w:val="28"/>
            <w:szCs w:val="28"/>
          </w:rPr>
          <w:t>melnikova_t@berezniki.perm.ru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прикреплённого файла с пометкой «публичные консультации».</w:t>
      </w:r>
    </w:p>
    <w:p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 разработчика</w:t>
      </w:r>
      <w:r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>
        <w:rPr>
          <w:sz w:val="28"/>
          <w:szCs w:val="28"/>
          <w:u w:val="single"/>
        </w:rPr>
        <w:t>Мельникова Татьяна Владиславовна, консультант отдела информационного обеспечения градостроительной деятельности управления архитектуры и градостроительства администрации города, тел.: 8 (3424) 23 55 28</w:t>
      </w:r>
      <w:r>
        <w:rPr>
          <w:sz w:val="28"/>
          <w:szCs w:val="28"/>
          <w:u w:val="single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melnikova_t@berezniki.perm.ru</w:t>
        </w:r>
      </w:hyperlink>
      <w:bookmarkEnd w:id="0"/>
    </w:p>
    <w:sectPr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5F7A-A550-4C50-9CEC-39273E4B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mni-I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nikova_t@berezniki.perm.ru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Мельникова Татьяна Владиславовна</cp:lastModifiedBy>
  <cp:revision>3</cp:revision>
  <cp:lastPrinted>2022-03-02T06:14:00Z</cp:lastPrinted>
  <dcterms:created xsi:type="dcterms:W3CDTF">2022-03-02T06:18:00Z</dcterms:created>
  <dcterms:modified xsi:type="dcterms:W3CDTF">2022-03-02T06:18:00Z</dcterms:modified>
</cp:coreProperties>
</file>