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E0" w:rsidRDefault="001032E0">
      <w:pPr>
        <w:spacing w:after="1" w:line="220" w:lineRule="atLeast"/>
        <w:outlineLvl w:val="0"/>
      </w:pPr>
      <w:bookmarkStart w:id="0" w:name="_GoBack"/>
      <w:bookmarkEnd w:id="0"/>
    </w:p>
    <w:p w:rsidR="001032E0" w:rsidRDefault="001032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1032E0" w:rsidRDefault="001032E0">
      <w:pPr>
        <w:spacing w:after="1" w:line="220" w:lineRule="atLeast"/>
        <w:jc w:val="center"/>
      </w:pPr>
    </w:p>
    <w:p w:rsidR="001032E0" w:rsidRDefault="001032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1032E0" w:rsidRDefault="001032E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6 декабря 2019 г. N 18-0/10/В-10441</w:t>
      </w:r>
    </w:p>
    <w:p w:rsidR="001032E0" w:rsidRDefault="001032E0">
      <w:pPr>
        <w:spacing w:after="1" w:line="220" w:lineRule="atLeast"/>
        <w:ind w:firstLine="540"/>
        <w:jc w:val="both"/>
      </w:pPr>
    </w:p>
    <w:p w:rsidR="001032E0" w:rsidRDefault="001032E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преддверии Международного дня борьбы с коррупцией 9 декабря, а также в связи с предстоящими новогодними и рождественскими праздниками Министерство труда и социальной защиты Российской Федерации обращает внимание на необходимость соблюдения запрета на дарение и получение подарков.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этой связи, просим довести до должностных лиц положения антикоррупционного законодательства и Гражданского </w:t>
      </w:r>
      <w:hyperlink r:id="rId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содержащие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целях обеспечения соблюдения антикоррупционного законодательства, а также в рамках осуществлений антикоррупционного просвещения рекомендуем: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довести до руководителей территориальных органов, подведомственных организаций, служащих и работников требования законодательства Российской Федерации в части запрета на дарение и получение подарков;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указанного запрета;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провести активную разъяснительную работу, среди населения, в том числе посредством размещения информационного сообщения по данному вопросу на официальных сайтах </w:t>
      </w:r>
      <w:r>
        <w:rPr>
          <w:rFonts w:ascii="Calibri" w:hAnsi="Calibri" w:cs="Calibri"/>
        </w:rPr>
        <w:lastRenderedPageBreak/>
        <w:t>государственных органов (организаций), в помещениях, занимаемых указанными органами (организациями), и в иных помещениях, доступных для посещения.</w:t>
      </w:r>
    </w:p>
    <w:p w:rsidR="001032E0" w:rsidRDefault="001032E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Одновременно напоминаем, что в целях оказания методической помощи Минтруд России письмом от 11 октября 2017 г. N 18-4/10/В-7931 для использования в работе направил </w:t>
      </w:r>
      <w:hyperlink r:id="rId5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соблюдению государственными (муниципальными) служащими норм этики в целях противодействия коррупции и иным правонарушениям (</w:t>
      </w:r>
      <w:proofErr w:type="spellStart"/>
      <w:r>
        <w:rPr>
          <w:rFonts w:ascii="Calibri" w:hAnsi="Calibri" w:cs="Calibri"/>
        </w:rPr>
        <w:t>https</w:t>
      </w:r>
      <w:proofErr w:type="spellEnd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rosmintrud.ru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ministry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programms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anticorruption</w:t>
      </w:r>
      <w:proofErr w:type="spellEnd"/>
      <w:r>
        <w:rPr>
          <w:rFonts w:ascii="Calibri" w:hAnsi="Calibri" w:cs="Calibri"/>
        </w:rPr>
        <w:t>/9/11). В этой связи, просим обеспечить на системной основе широкое информирование должностных лиц об основных положениях указанных Рекомендаций, а также использовать их в рамках разъяснительных и просветительских мероприятий.</w:t>
      </w:r>
    </w:p>
    <w:p w:rsidR="001032E0" w:rsidRDefault="001032E0">
      <w:pPr>
        <w:spacing w:after="1" w:line="220" w:lineRule="atLeast"/>
        <w:jc w:val="right"/>
      </w:pPr>
    </w:p>
    <w:p w:rsidR="001032E0" w:rsidRDefault="001032E0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Министра</w:t>
      </w:r>
    </w:p>
    <w:p w:rsidR="001032E0" w:rsidRDefault="001032E0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А.А.ЧЕРКАСОВ</w:t>
      </w:r>
      <w:proofErr w:type="spellEnd"/>
    </w:p>
    <w:p w:rsidR="001032E0" w:rsidRDefault="001032E0">
      <w:pPr>
        <w:spacing w:after="1" w:line="220" w:lineRule="atLeast"/>
        <w:ind w:firstLine="540"/>
        <w:jc w:val="both"/>
      </w:pPr>
    </w:p>
    <w:p w:rsidR="001032E0" w:rsidRDefault="001032E0">
      <w:pPr>
        <w:spacing w:after="1" w:line="220" w:lineRule="atLeast"/>
        <w:ind w:firstLine="540"/>
        <w:jc w:val="both"/>
      </w:pPr>
    </w:p>
    <w:p w:rsidR="001032E0" w:rsidRDefault="001032E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2E0" w:rsidRDefault="001032E0"/>
    <w:sectPr w:rsidR="001032E0" w:rsidSect="00A4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E0"/>
    <w:rsid w:val="001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73F9"/>
  <w15:chartTrackingRefBased/>
  <w15:docId w15:val="{F6A69677-A8CF-45E5-B1A4-27ED2AB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4FA28CA34BA4559AD25FB5A38269553F8963488233B09A3C1E47CCED63F40F4563E46B045F021EFEF57719724E7BBEED204C66CCB5BFBJ0T2G" TargetMode="External"/><Relationship Id="rId4" Type="http://schemas.openxmlformats.org/officeDocument/2006/relationships/hyperlink" Target="consultantplus://offline/ref=4C74FA28CA34BA4559AD25FB5A38269552F495328E203B09A3C1E47CCED63F40E656664AB042EE21EFFA0120D1J7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1</cp:revision>
  <dcterms:created xsi:type="dcterms:W3CDTF">2021-12-07T06:18:00Z</dcterms:created>
  <dcterms:modified xsi:type="dcterms:W3CDTF">2021-12-07T06:19:00Z</dcterms:modified>
</cp:coreProperties>
</file>