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ayout w:type="fixed"/>
        <w:tblLook w:val="04A0"/>
      </w:tblPr>
      <w:tblGrid>
        <w:gridCol w:w="562"/>
        <w:gridCol w:w="2552"/>
        <w:gridCol w:w="4536"/>
        <w:gridCol w:w="2693"/>
        <w:gridCol w:w="4217"/>
        <w:gridCol w:w="36"/>
      </w:tblGrid>
      <w:tr w:rsidR="00590A10" w:rsidRPr="00835D91" w:rsidTr="00590A10">
        <w:trPr>
          <w:gridAfter w:val="1"/>
          <w:wAfter w:w="36" w:type="dxa"/>
        </w:trPr>
        <w:tc>
          <w:tcPr>
            <w:tcW w:w="14560" w:type="dxa"/>
            <w:gridSpan w:val="5"/>
            <w:shd w:val="clear" w:color="auto" w:fill="FFFFFF" w:themeFill="background1"/>
          </w:tcPr>
          <w:p w:rsidR="00590A10" w:rsidRPr="00590A10" w:rsidRDefault="00070091" w:rsidP="00590A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План мероприятий по открытию</w:t>
            </w:r>
            <w:r w:rsidR="00590A10" w:rsidRPr="002F27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учреждений дополнительного об</w:t>
            </w:r>
            <w:r w:rsidR="00590A10">
              <w:rPr>
                <w:rFonts w:ascii="Times New Roman" w:hAnsi="Times New Roman" w:cs="Times New Roman"/>
                <w:b/>
                <w:sz w:val="28"/>
                <w:szCs w:val="24"/>
              </w:rPr>
              <w:t>разования детей в Пермском крае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9403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14560" w:type="dxa"/>
            <w:gridSpan w:val="5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590A10" w:rsidRPr="0099519B" w:rsidRDefault="00590A10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29.12.2012 N 273-ФЗ "Об образовании в Российской Федерации" </w:t>
            </w:r>
          </w:p>
          <w:p w:rsidR="00590A10" w:rsidRDefault="00590A10" w:rsidP="000C085A">
            <w:pPr>
              <w:spacing w:before="120"/>
              <w:jc w:val="both"/>
              <w:rPr>
                <w:rStyle w:val="a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 Закон Пермского края от 12.03.2014 N 308-ПК "Об образовании в Пермском крае"</w:t>
            </w:r>
          </w:p>
          <w:p w:rsidR="00590A10" w:rsidRPr="0099519B" w:rsidRDefault="00590A10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 xml:space="preserve">- 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18.09.2020 N 1490 "О лицензировании образовательной деятельности"</w:t>
            </w:r>
          </w:p>
          <w:p w:rsidR="00590A10" w:rsidRDefault="00590A10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727FD8" w:rsidRPr="0099519B" w:rsidRDefault="00727FD8" w:rsidP="00727FD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bookmarkStart w:id="0" w:name="_GoBack"/>
            <w:bookmarkEnd w:id="0"/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18.11.2015 № 09-3242 «О направлении информации» (вместе с «Методическими рекомендациями по проектированию дополнительных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(включая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программы)»);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исьмо Минкультуры России от 22.10.2019 № 378-01.1-39-ОЯ «О направлении «Методических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искусств» (вместе с «Методическими рекомендациями по организации и осуществлению образовательной деятельности при реализации дополнительных предпрофессиональных программ в области искусств»);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06-985,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ИСХ-ПВ-10/9327 от 10.09.2019 «О направлении методического письма» (вместе с «Разъяснениями по внедрению приказа Министерства спорта Российской Федерации от 15 ноября 2018 г.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программам»).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23D5">
              <w:rPr>
                <w:rFonts w:ascii="Times New Roman" w:hAnsi="Times New Roman" w:cs="Times New Roman"/>
                <w:b/>
                <w:szCs w:val="24"/>
              </w:rPr>
              <w:t>Выбор режим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D923D5">
              <w:rPr>
                <w:rFonts w:ascii="Times New Roman" w:hAnsi="Times New Roman" w:cs="Times New Roman"/>
                <w:b/>
                <w:szCs w:val="24"/>
              </w:rPr>
              <w:t xml:space="preserve"> налогообложения и регистрация формы деятельности (ИП, ЮЛ) </w:t>
            </w:r>
          </w:p>
        </w:tc>
        <w:tc>
          <w:tcPr>
            <w:tcW w:w="4536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формы деятельности в Пермском крае» </w:t>
            </w:r>
          </w:p>
        </w:tc>
        <w:tc>
          <w:tcPr>
            <w:tcW w:w="2693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>- см. дорожную карту «План мероприятий по регистрации формы деятельности в Пермском крае»</w:t>
            </w:r>
          </w:p>
        </w:tc>
        <w:tc>
          <w:tcPr>
            <w:tcW w:w="4217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>- см. дорожную карту «План мероприятий по регистрации формы деятельности в Пермском крае»</w:t>
            </w:r>
          </w:p>
        </w:tc>
      </w:tr>
      <w:tr w:rsidR="00590A10" w:rsidRPr="00835D91" w:rsidTr="000C085A">
        <w:trPr>
          <w:trHeight w:val="1096"/>
        </w:trPr>
        <w:tc>
          <w:tcPr>
            <w:tcW w:w="562" w:type="dxa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23D5">
              <w:rPr>
                <w:rFonts w:ascii="Times New Roman" w:hAnsi="Times New Roman" w:cs="Times New Roman"/>
                <w:b/>
                <w:szCs w:val="24"/>
              </w:rPr>
              <w:t xml:space="preserve">Приобретение и регистрация кассового аппарата </w:t>
            </w:r>
          </w:p>
        </w:tc>
        <w:tc>
          <w:tcPr>
            <w:tcW w:w="4536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кассового аппарата в Пермском крае» </w:t>
            </w:r>
          </w:p>
        </w:tc>
        <w:tc>
          <w:tcPr>
            <w:tcW w:w="2693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кассового аппарата в Пермском </w:t>
            </w:r>
            <w:r w:rsidRPr="00D923D5">
              <w:rPr>
                <w:rFonts w:ascii="Times New Roman" w:hAnsi="Times New Roman" w:cs="Times New Roman"/>
                <w:szCs w:val="24"/>
              </w:rPr>
              <w:lastRenderedPageBreak/>
              <w:t>крае»</w:t>
            </w:r>
          </w:p>
        </w:tc>
        <w:tc>
          <w:tcPr>
            <w:tcW w:w="4253" w:type="dxa"/>
            <w:gridSpan w:val="2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lastRenderedPageBreak/>
              <w:t xml:space="preserve"> - см. дорожную карту «План мероприятий по регистрации кассового аппарата в Пермском крае»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90A10" w:rsidRPr="009C7E26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помещения 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изучите СанПиН по </w:t>
            </w:r>
            <w:r w:rsidRPr="009C7E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организации режима работы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доп.</w:t>
            </w:r>
            <w:r w:rsidRPr="009C7E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локации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10" w:rsidRPr="00315D4D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покупка в собственность помещения/аренда частного помещения/ аренда государственного или муниципального имущества (помещения).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590A10" w:rsidRPr="009C7E26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Аренда частного недвижимого имущества 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-см. дорожную карту «План мероприятий по аренде частного недвижимого имущества»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по аренде частного недвижимого имущества»</w:t>
            </w:r>
          </w:p>
        </w:tc>
        <w:tc>
          <w:tcPr>
            <w:tcW w:w="4217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-см. дорожную карту «План мероприятий по аренде частного недвижимого имущества»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3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ренда государственного или муниципального имущества (помещения)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  <w:tc>
          <w:tcPr>
            <w:tcW w:w="4217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0A10" w:rsidRPr="00577040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сотрудников </w:t>
            </w:r>
            <w:r w:rsidRPr="00042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(в случае необходимости)</w:t>
            </w:r>
          </w:p>
        </w:tc>
        <w:tc>
          <w:tcPr>
            <w:tcW w:w="4536" w:type="dxa"/>
          </w:tcPr>
          <w:p w:rsidR="00590A10" w:rsidRPr="003F1DBC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РФ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РФ</w:t>
            </w: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A10" w:rsidRPr="004320A4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образовательной программы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образовательную программу</w:t>
            </w:r>
            <w:r w:rsidRPr="007E0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</w:t>
            </w:r>
          </w:p>
          <w:p w:rsidR="00590A10" w:rsidRPr="003F1DBC" w:rsidRDefault="00590A10" w:rsidP="00727F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осуществляющей 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п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мерным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 программам доп.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Письм</w:t>
            </w:r>
            <w:r w:rsidR="00727FD8">
              <w:rPr>
                <w:rFonts w:ascii="Times New Roman" w:hAnsi="Times New Roman" w:cs="Times New Roman"/>
                <w:sz w:val="24"/>
                <w:szCs w:val="24"/>
              </w:rPr>
              <w:t>ам, указанным в нормативно-правовом регулировании)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документов не требуется </w:t>
            </w: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590A10" w:rsidRPr="008A28DA" w:rsidRDefault="00590A10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лицензии на образовательную деятельность </w:t>
            </w:r>
          </w:p>
        </w:tc>
        <w:tc>
          <w:tcPr>
            <w:tcW w:w="4536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-см. дорожную карту «</w:t>
            </w: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План мероприятий лицензирования образовательной деятельности в Пермском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лицензирования образовательной деятельности в Пермском крае»</w:t>
            </w:r>
          </w:p>
        </w:tc>
        <w:tc>
          <w:tcPr>
            <w:tcW w:w="4217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лицензирования образовательной деятельности в Пермском крае»</w:t>
            </w:r>
          </w:p>
        </w:tc>
      </w:tr>
    </w:tbl>
    <w:p w:rsidR="004A4A80" w:rsidRDefault="004A4A80"/>
    <w:sectPr w:rsidR="004A4A80" w:rsidSect="00590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6C"/>
    <w:rsid w:val="00070091"/>
    <w:rsid w:val="002273B6"/>
    <w:rsid w:val="002D1179"/>
    <w:rsid w:val="003D3279"/>
    <w:rsid w:val="004A4A80"/>
    <w:rsid w:val="00590A10"/>
    <w:rsid w:val="00604E8D"/>
    <w:rsid w:val="00727FD8"/>
    <w:rsid w:val="00BC40C2"/>
    <w:rsid w:val="00EB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0A1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1</cp:lastModifiedBy>
  <cp:revision>2</cp:revision>
  <dcterms:created xsi:type="dcterms:W3CDTF">2021-06-16T04:55:00Z</dcterms:created>
  <dcterms:modified xsi:type="dcterms:W3CDTF">2021-06-16T04:55:00Z</dcterms:modified>
</cp:coreProperties>
</file>