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ТОП-8 важных вопросов и ответов по оплате за вывоз ТКО</w:t>
      </w:r>
    </w:p>
    <w:p w:rsidR="00815690" w:rsidRDefault="00815690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46" w:rsidRPr="00B61546" w:rsidRDefault="00B61546" w:rsidP="008268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6">
        <w:rPr>
          <w:rFonts w:ascii="Times New Roman" w:hAnsi="Times New Roman" w:cs="Times New Roman"/>
          <w:b/>
          <w:sz w:val="28"/>
          <w:szCs w:val="28"/>
        </w:rPr>
        <w:t>Что относится к твердым коммунальным отходам</w:t>
      </w:r>
      <w:r w:rsidR="008E4F95">
        <w:rPr>
          <w:rFonts w:ascii="Times New Roman" w:hAnsi="Times New Roman" w:cs="Times New Roman"/>
          <w:b/>
          <w:sz w:val="28"/>
          <w:szCs w:val="28"/>
        </w:rPr>
        <w:t xml:space="preserve"> (ТКО)</w:t>
      </w:r>
      <w:r w:rsidRPr="00B61546">
        <w:rPr>
          <w:rFonts w:ascii="Times New Roman" w:hAnsi="Times New Roman" w:cs="Times New Roman"/>
          <w:b/>
          <w:sz w:val="28"/>
          <w:szCs w:val="28"/>
        </w:rPr>
        <w:t>?</w:t>
      </w:r>
      <w:r w:rsidR="00826879" w:rsidRPr="00B61546">
        <w:rPr>
          <w:rFonts w:ascii="Times New Roman" w:hAnsi="Times New Roman" w:cs="Times New Roman"/>
          <w:b/>
          <w:sz w:val="28"/>
          <w:szCs w:val="28"/>
        </w:rPr>
        <w:tab/>
      </w:r>
    </w:p>
    <w:p w:rsidR="00B61546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879" w:rsidRPr="00F50A64" w:rsidRDefault="00B61546" w:rsidP="00826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6879" w:rsidRPr="00F50A64">
        <w:rPr>
          <w:rFonts w:ascii="Times New Roman" w:hAnsi="Times New Roman" w:cs="Times New Roman"/>
          <w:sz w:val="24"/>
          <w:szCs w:val="24"/>
        </w:rPr>
        <w:t>ТКО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61546" w:rsidRPr="00BB5369" w:rsidRDefault="00826879" w:rsidP="00B6154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ab/>
      </w:r>
      <w:r w:rsidR="00A222D4" w:rsidRPr="00A2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Внимание! </w:t>
      </w:r>
      <w:r w:rsidR="00825A27" w:rsidRPr="00A222D4">
        <w:rPr>
          <w:rFonts w:ascii="Times New Roman" w:hAnsi="Times New Roman" w:cs="Times New Roman"/>
          <w:color w:val="000000" w:themeColor="text1"/>
          <w:sz w:val="24"/>
          <w:szCs w:val="24"/>
        </w:rPr>
        <w:t>Ветки, строительные отходы, автомобильные шины НЕ относятся к ТКО</w:t>
      </w:r>
      <w:r w:rsidR="00A22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546" w:rsidRDefault="00B61546" w:rsidP="00B615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Как заключить договор с региональным оператором физическому лицу?</w:t>
      </w:r>
    </w:p>
    <w:p w:rsidR="00B61546" w:rsidRDefault="00B61546" w:rsidP="00F50A64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 для потребителей считается заключенным на условиях типового договора (единая федеральная форма которого утверждена ПП РФ от 12.11.2016 № 1156). Физическим лицам никаких дополнительных действий предпринимать не нужно.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 xml:space="preserve">В соответствии с Правилами обращения с ТКО договор на оказание услуг считается заключенным и вступает в силу на 16-й рабочий день после </w:t>
      </w:r>
      <w:r w:rsidRPr="00F50A64">
        <w:rPr>
          <w:rFonts w:ascii="Times New Roman" w:hAnsi="Times New Roman" w:cs="Times New Roman"/>
          <w:sz w:val="24"/>
          <w:szCs w:val="24"/>
        </w:rPr>
        <w:t xml:space="preserve">размещения региональным оператором предложения о заключении указанного договора на своем официальном сайте в информационно телекоммуникационной сети «Интернет».Предложение о заключении договора было опубликовано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ПКГУП «Теплоэнерго»</w:t>
      </w:r>
      <w:r w:rsidRPr="00F50A64">
        <w:rPr>
          <w:rFonts w:ascii="Times New Roman" w:hAnsi="Times New Roman" w:cs="Times New Roman"/>
          <w:sz w:val="24"/>
          <w:szCs w:val="24"/>
        </w:rPr>
        <w:t xml:space="preserve"> 19.11.2018 года</w:t>
      </w:r>
      <w:r w:rsidRPr="00B61546">
        <w:rPr>
          <w:rFonts w:ascii="Times New Roman" w:hAnsi="Times New Roman" w:cs="Times New Roman"/>
          <w:sz w:val="24"/>
          <w:szCs w:val="24"/>
        </w:rPr>
        <w:t>. Получить договор на бумажном носителе можно в любом из центров приема населения регионального оператора, для этого необходимо написать заявление.</w:t>
      </w:r>
    </w:p>
    <w:p w:rsidR="00B61546" w:rsidRDefault="00B61546" w:rsidP="00B61546">
      <w:pPr>
        <w:tabs>
          <w:tab w:val="left" w:pos="709"/>
        </w:tabs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46">
        <w:rPr>
          <w:rFonts w:ascii="Times New Roman" w:hAnsi="Times New Roman" w:cs="Times New Roman"/>
          <w:sz w:val="24"/>
          <w:szCs w:val="24"/>
        </w:rPr>
        <w:t>Отсутствие договора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 89-ФЗ «Об отходах производства и потребления»)</w:t>
      </w: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61546">
        <w:rPr>
          <w:rFonts w:ascii="Times New Roman" w:hAnsi="Times New Roman" w:cs="Times New Roman"/>
          <w:b/>
          <w:sz w:val="28"/>
          <w:szCs w:val="24"/>
        </w:rPr>
        <w:t>Все ли должны платить?</w:t>
      </w:r>
    </w:p>
    <w:p w:rsidR="00B61546" w:rsidRPr="00B61546" w:rsidRDefault="00B61546" w:rsidP="00B61546">
      <w:pPr>
        <w:tabs>
          <w:tab w:val="left" w:pos="709"/>
        </w:tabs>
        <w:spacing w:line="260" w:lineRule="exact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за любую коммунальную услугу, за 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 надо платить. Обязательства по оплате несут: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помещений в многоквартирных домах;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и ИП, в результате деятельности которых образуются ТКО;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частных жилых домов и частей жилых домов;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собственники нежилых помещений в домах (магазинов, офисов и пр.);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УК/ТСЖ/жилищные кооперативы или собственники помещений и квартир в МКД, если в доме непосредственное управление;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садоводческие, огороднические или дачные некоммерческое объединение граждан.</w:t>
      </w:r>
    </w:p>
    <w:p w:rsidR="00F50A64" w:rsidRPr="00F50A64" w:rsidRDefault="00F50A64" w:rsidP="00F50A64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долги будут взыскиваться в досудебном и судебном порядке, вплоть до списания денежных средств с банковской карты</w:t>
      </w:r>
      <w:r w:rsidR="004C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выезда за рубеж</w:t>
      </w:r>
      <w:r w:rsidR="005C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4C30BD" w:rsidRDefault="00BE6D61" w:rsidP="00BE6D61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0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Как оплатить услугу?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платы за услугу по обращению с ТКО и направление квитанций потребителям осуществляет ОАО «КРЦ-Прикамье»</w:t>
      </w:r>
      <w:r w:rsidR="0022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услуги по обращению с ТКО можно производить: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ОАО «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КРЦ-Прикамье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krc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prikam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50A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отделениях, банкоматах, терминалах и интернет-банке Сбербанка,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терминалах, интернет-банке Урал-ФД (Клюква), </w:t>
      </w:r>
    </w:p>
    <w:p w:rsidR="00BE6D61" w:rsidRPr="00F50A64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Проинвестбанке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Россельхозбанке</w:t>
      </w:r>
      <w:proofErr w:type="spellEnd"/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оплаты через отделения связи АО «Почта России» возможно взимание дополнительной комиссии.</w:t>
      </w:r>
    </w:p>
    <w:p w:rsidR="00BE6D61" w:rsidRDefault="00BE6D61" w:rsidP="00BE6D61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32F83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 меня частный дом: как платили раньше, как платить сейчас?</w:t>
      </w:r>
    </w:p>
    <w:p w:rsidR="00D32F83" w:rsidRPr="00696A5F" w:rsidRDefault="00D32F83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F83" w:rsidRPr="00696A5F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2F83"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в индивидуальном жилом доме (ИЖД) начислялся на проживающих (но не более, чем на 2-х проживающих в одном домовладении) и составлял 65,80 руб. на человека.</w:t>
      </w:r>
    </w:p>
    <w:p w:rsidR="00696A5F" w:rsidRPr="001B09E2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2020 года 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96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 ежемесячный платеж в ИЖД начисляется на каждого проживающе</w:t>
      </w:r>
      <w:r w:rsidR="001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С 01 января по 30 июня 2020 г. он был равен 65.80 руб., с 01 июля по настоящее время равен 72,32 руб.</w:t>
      </w:r>
    </w:p>
    <w:p w:rsidR="008E4F95" w:rsidRDefault="00696A5F" w:rsidP="008E4F9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bookmarkStart w:id="1" w:name="_Hlk69487149"/>
      <w:r w:rsidRPr="00696A5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Как начисляется оплата, если нет проживающих и прописанных в жилом помещении. Почему собственник должен платить в любом случае?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Обращение с ТКО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коммунальная услуга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 нее, как и за прочие коммунальные </w:t>
      </w:r>
      <w:r w:rsidRPr="00BE6D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услуги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необходимо платить. 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Обязанность по внесению платы за жилое помещение и коммунальные услуги возникают у собственника помещения с момента возникновения права собственности на такое помещение (Согласно пункту 5 части 2 статьи 153 ЖК РФ).</w:t>
      </w:r>
    </w:p>
    <w:p w:rsidR="008E4F95" w:rsidRPr="00BE6D61" w:rsidRDefault="008E4F95" w:rsidP="008E4F95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Следует заметить, что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неиспользование 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собственниками, нанимателями и иными лицами помещений </w:t>
      </w: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является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основанием невнесения платы за жилое помещение и коммунальные услуги (В соответствии с частью 11 статьи 155 ЖК РФ)</w:t>
      </w:r>
    </w:p>
    <w:p w:rsidR="00034400" w:rsidRPr="00BE6D61" w:rsidRDefault="008E4F95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 отметим, что при отсутствии постоянно и временно проживающих в жилом помещении граждан объем коммунальной услуги по обращению с ТКО рассчитывается с учетом количества собственников такого помещения (На основании пункта 148 (36) Правил № 354).</w:t>
      </w:r>
    </w:p>
    <w:p w:rsidR="00034400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ab/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являетесь собственником жилого помещения, не проживаете в нем и не прописаны – это не снимает с Вас обязанности уплаты за коммунальную услугу. </w:t>
      </w:r>
    </w:p>
    <w:p w:rsidR="00BE6D61" w:rsidRPr="00BE6D61" w:rsidRDefault="00034400" w:rsidP="008E4F9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Если же Вы являетесь собственником жилого помещения, не проживаете в нем, но, при этом, проживающие в помещении имеются – оплата за коммунальную услугу начисляется в соответствии с количеством проживающих. 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вправе получить перерасчет за коммунальную услугу по факту временного отсутствия потребителя в жилом помещении.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AD7CE5" w:rsidRDefault="00AD7CE5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 xml:space="preserve">Если Вы являетесь собственником жилого помещения, в нем не проживаете, но прописаны в нем, Вам положен перерасчет платы за услугу по обращению с ТКО по временному отсутствию.        </w:t>
      </w:r>
    </w:p>
    <w:p w:rsidR="00225F13" w:rsidRP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b/>
          <w:sz w:val="24"/>
          <w:szCs w:val="24"/>
        </w:rPr>
        <w:t>Обратим Ваше внимание!</w:t>
      </w:r>
      <w:r w:rsidRPr="00225F13">
        <w:rPr>
          <w:rFonts w:ascii="Times New Roman" w:hAnsi="Times New Roman" w:cs="Times New Roman"/>
          <w:sz w:val="24"/>
          <w:szCs w:val="24"/>
        </w:rPr>
        <w:t xml:space="preserve">Перерасчет осуществляется </w:t>
      </w:r>
      <w:r w:rsidRPr="00225F13">
        <w:rPr>
          <w:rFonts w:ascii="Times New Roman" w:hAnsi="Times New Roman" w:cs="Times New Roman"/>
          <w:b/>
          <w:sz w:val="24"/>
          <w:szCs w:val="24"/>
        </w:rPr>
        <w:t>только на основании письменного заявления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потребителя о перерасчете размера платы за коммунальные услуги поданного </w:t>
      </w:r>
      <w:r w:rsidRPr="00225F13">
        <w:rPr>
          <w:rFonts w:ascii="Times New Roman" w:hAnsi="Times New Roman" w:cs="Times New Roman"/>
          <w:b/>
          <w:sz w:val="24"/>
          <w:szCs w:val="24"/>
        </w:rPr>
        <w:t>до начала периода</w:t>
      </w:r>
      <w:r w:rsidRPr="00225F13">
        <w:rPr>
          <w:rFonts w:ascii="Times New Roman" w:hAnsi="Times New Roman" w:cs="Times New Roman"/>
          <w:sz w:val="24"/>
          <w:szCs w:val="24"/>
        </w:rPr>
        <w:t xml:space="preserve"> временного отсутствия потребителя или </w:t>
      </w:r>
      <w:r w:rsidRPr="00225F13">
        <w:rPr>
          <w:rFonts w:ascii="Times New Roman" w:hAnsi="Times New Roman" w:cs="Times New Roman"/>
          <w:b/>
          <w:sz w:val="24"/>
          <w:szCs w:val="24"/>
        </w:rPr>
        <w:t>не позднее 30 дней</w:t>
      </w:r>
      <w:r w:rsidRPr="00225F13">
        <w:rPr>
          <w:rFonts w:ascii="Times New Roman" w:hAnsi="Times New Roman" w:cs="Times New Roman"/>
          <w:sz w:val="24"/>
          <w:szCs w:val="24"/>
        </w:rPr>
        <w:t xml:space="preserve"> после окончания периода временного отсутствия потребителя.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Перерасчет может быть осуществлен не более чем за 6 месяцев.</w:t>
      </w:r>
    </w:p>
    <w:p w:rsidR="00225F13" w:rsidRDefault="00225F13" w:rsidP="00225F13">
      <w:pP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истечении 6 месяцев, за которые был произведен перерасчет платы за коммунальные услуги, период временного отсутствия потребителя будет продолжаться, необходимо снова подать заявление о перерасчете на новый период.</w:t>
      </w:r>
    </w:p>
    <w:p w:rsidR="00225F13" w:rsidRDefault="00225F13" w:rsidP="00225F13">
      <w:pPr>
        <w:spacing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по вопросу перерасчета платы за услугу по обращению с ТКО, в связи с временным отсутствием потребителя, в заявлении необходимо указать: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lastRenderedPageBreak/>
        <w:t xml:space="preserve">день начала и окончания периода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год),</w:t>
      </w:r>
      <w:r w:rsidRPr="00225F13">
        <w:rPr>
          <w:rFonts w:ascii="Times New Roman" w:hAnsi="Times New Roman" w:cs="Times New Roman"/>
          <w:sz w:val="24"/>
          <w:szCs w:val="24"/>
        </w:rPr>
        <w:t xml:space="preserve"> за который необходимо произвести перерасчет (не более 6 месяцев с момента обращения), </w:t>
      </w:r>
    </w:p>
    <w:p w:rsidR="00225F13" w:rsidRP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фамилию, имя, отчество каждого временно отсутствующего потребителя, </w:t>
      </w:r>
    </w:p>
    <w:p w:rsidR="00225F13" w:rsidRDefault="00225F13" w:rsidP="00225F13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адреса проживания по другим адресам, </w:t>
      </w:r>
    </w:p>
    <w:p w:rsidR="00AD7CE5" w:rsidRDefault="00225F13" w:rsidP="00AD7CE5">
      <w:pPr>
        <w:pStyle w:val="a4"/>
        <w:numPr>
          <w:ilvl w:val="0"/>
          <w:numId w:val="5"/>
        </w:num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5F13">
        <w:rPr>
          <w:rFonts w:ascii="Times New Roman" w:hAnsi="Times New Roman" w:cs="Times New Roman"/>
          <w:sz w:val="24"/>
          <w:szCs w:val="24"/>
        </w:rPr>
        <w:t xml:space="preserve">пакет документов, подтверждающих продолжительность периода временного отсутствия потребителя по вышеуказанному адресу в соответствии с пунктом 93 Правил № 354 (например, свидетельство о регистрации по месту пребывания, договор найма, акт/справка с места  фактического проживания, с указанием Ф.И.О и даты начала и окончания периода проживания </w:t>
      </w:r>
      <w:r w:rsidRPr="00225F13">
        <w:rPr>
          <w:rFonts w:ascii="Times New Roman" w:hAnsi="Times New Roman" w:cs="Times New Roman"/>
          <w:sz w:val="24"/>
          <w:szCs w:val="24"/>
          <w:u w:val="single"/>
        </w:rPr>
        <w:t>(число, месяц, год)</w:t>
      </w:r>
      <w:r w:rsidRPr="00225F13">
        <w:rPr>
          <w:rFonts w:ascii="Times New Roman" w:hAnsi="Times New Roman" w:cs="Times New Roman"/>
          <w:sz w:val="24"/>
          <w:szCs w:val="24"/>
        </w:rPr>
        <w:t xml:space="preserve">, за который необходимо произвести перерасчет из организации, осуществляющей управление домом, либо иные документы. </w:t>
      </w:r>
    </w:p>
    <w:p w:rsidR="00225F13" w:rsidRPr="00AD7CE5" w:rsidRDefault="00225F13" w:rsidP="00AD7CE5">
      <w:pPr>
        <w:pStyle w:val="a4"/>
        <w:spacing w:line="3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CE5">
        <w:rPr>
          <w:rFonts w:ascii="Times New Roman" w:hAnsi="Times New Roman" w:cs="Times New Roman"/>
          <w:sz w:val="24"/>
          <w:szCs w:val="24"/>
        </w:rPr>
        <w:t>К заявлению также необходимо предоставить документы, подтверждающие факт постоянной регистрации временно отсутствующих граждан</w:t>
      </w:r>
    </w:p>
    <w:p w:rsidR="00696A5F" w:rsidRPr="00BE6D61" w:rsidRDefault="00696A5F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Обращаем Ваше внимание! 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отребитель коммунальной услуги по обращению с ТКО обязан</w:t>
      </w:r>
    </w:p>
    <w:p w:rsidR="00BE6D61" w:rsidRPr="00BE6D61" w:rsidRDefault="00034400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</w:t>
      </w:r>
      <w:r w:rsidR="00BE6D61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34400" w:rsidRPr="00BE6D61" w:rsidRDefault="00BE6D61" w:rsidP="00BE6D6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34400" w:rsidRPr="00BE6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Собственники жилых помещений могут лично обратиться с заявлением о внесении изменений в квитанции на оплату услуги по обращению с ТКО о количествезарегистрированных/проживающих, а также сведений о собственнике жилого помещения.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Для внесения корректной информации собственник жилого помещения </w:t>
      </w:r>
      <w:r w:rsidRPr="00BE6D61">
        <w:rPr>
          <w:color w:val="000000" w:themeColor="text1"/>
          <w:u w:val="single"/>
        </w:rPr>
        <w:t>предоставляет следующие документы</w:t>
      </w:r>
      <w:r w:rsidRPr="00BE6D61">
        <w:rPr>
          <w:color w:val="000000" w:themeColor="text1"/>
        </w:rPr>
        <w:t>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1. Заявление;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2. Сведения о составе семьи: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справка из организации, осуществляющей управлением домом (от УК/ТСЖ), справка должна содержать информацию о количестве проживающих, а также даты, соответствующие периоду, указанному в заявлении;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BE6D61">
        <w:rPr>
          <w:color w:val="000000" w:themeColor="text1"/>
        </w:rPr>
        <w:t>- в случае невозможности предоставления вышеуказанных документов можно предоставить квитанции на оплату коммунальных услуг, направляемые из других ресурсоснабжающих организаций (в соответствии с периодом, указанным в заявлении);</w:t>
      </w:r>
    </w:p>
    <w:p w:rsidR="00034400" w:rsidRPr="00BE6D61" w:rsidRDefault="00034400" w:rsidP="00BE6D61">
      <w:pPr>
        <w:pStyle w:val="msonospacingmrcssattr"/>
        <w:shd w:val="clear" w:color="auto" w:fill="FFFFFF"/>
        <w:spacing w:before="0" w:beforeAutospacing="0" w:line="276" w:lineRule="auto"/>
        <w:ind w:firstLine="709"/>
        <w:jc w:val="both"/>
        <w:rPr>
          <w:rFonts w:ascii="Arial" w:hAnsi="Arial" w:cs="Arial"/>
          <w:color w:val="333333"/>
          <w:sz w:val="17"/>
          <w:szCs w:val="17"/>
        </w:rPr>
      </w:pPr>
      <w:r w:rsidRPr="00BE6D61">
        <w:rPr>
          <w:color w:val="000000" w:themeColor="text1"/>
        </w:rPr>
        <w:t xml:space="preserve">- иные документы, подтверждающие количество проживающих </w:t>
      </w:r>
      <w:r>
        <w:rPr>
          <w:color w:val="333333"/>
        </w:rPr>
        <w:t>лиц.</w:t>
      </w:r>
    </w:p>
    <w:bookmarkEnd w:id="1"/>
    <w:p w:rsidR="00BE6D61" w:rsidRPr="00BE6D61" w:rsidRDefault="00BE6D61" w:rsidP="00BE6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 xml:space="preserve">Нужно ли платить за вывоз ТКО в период, когда </w:t>
      </w:r>
      <w:r w:rsidR="00950B5B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Pr="00BE6D61">
        <w:rPr>
          <w:rFonts w:ascii="Times New Roman" w:hAnsi="Times New Roman" w:cs="Times New Roman"/>
          <w:b/>
          <w:sz w:val="28"/>
          <w:szCs w:val="28"/>
        </w:rPr>
        <w:t xml:space="preserve"> умер, а наследники еще не установлены?</w:t>
      </w:r>
    </w:p>
    <w:p w:rsidR="00BE6D61" w:rsidRDefault="00BE6D61" w:rsidP="00BE6D61"/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умер один из нескольких собственников жилого помещении, то другому собственнику или лицу, на которое оформлен лицевой счет, необходимо подать в адрес ПГКУП «Теплоэнерго» заявку на корректировку сведений в лицевом счете на оплату услуги по обращению с ТКО в связи со смертью ранее проживавшего в жилом помещении. </w:t>
      </w:r>
    </w:p>
    <w:p w:rsidR="00BE6D61" w:rsidRDefault="00BE6D61" w:rsidP="00BE6D6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о перерасчёте необходимо приложить подтверждающие документы (копии свидетельства о смерти, справки из УК, ТСЖ, а также паспорт собственника или лица, на которое оформлен лицевой счет и документы, подтверждающие право собственности на жилье).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можно подать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головной офис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(Пермь, ул. Чкалова, 9Д), предварительно записавшись на прием на сайте </w:t>
      </w:r>
      <w:hyperlink r:id="rId7" w:history="1">
        <w:r w:rsidRPr="00BE6D6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ПКГУП «Теплоэнерго» (te-perm.ru)</w:t>
        </w:r>
      </w:hyperlink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«Записаться на прием», или по месту жительства, посетив офис мобильного специалиста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(график работы опубликован на сайте «Теплоэнерго» в разделе «О компании/Контакты».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офис «КРЦ-Прикамье» или МФЦ. </w:t>
      </w:r>
    </w:p>
    <w:p w:rsidR="00BE6D61" w:rsidRPr="00BE6D61" w:rsidRDefault="00BE6D61" w:rsidP="00BE6D61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дистанционно, отправив заявление с пакетом копий документов на официальную почту «Теплоэнерго» info@te-perm.ru.</w:t>
      </w:r>
    </w:p>
    <w:p w:rsidR="0063419A" w:rsidRDefault="00BE6D61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151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BE6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ажно!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проживал один в помещении, то родственникам также следует известить </w:t>
      </w:r>
      <w:proofErr w:type="spellStart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регоператора</w:t>
      </w:r>
      <w:proofErr w:type="spellEnd"/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поступлении обращений о корректировке данных в лицевом счете на оплату услуги по обращению с ТКО в связи со смертью собственника жилого помещения, зарегистрированного и проживавшего в жилом помещении единолично, лицевой счет обезличивается, начисления приостанавливаются на 6 месяцев. 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6 месяцев, если из наследников никто не предоставил правоустанавливающий документ в связи со вступлением в наследство, начисления возобновляются по обезличенному лицевому счету.</w:t>
      </w:r>
      <w:r w:rsidR="006341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6D61" w:rsidRPr="00BE6D61" w:rsidRDefault="0063419A" w:rsidP="0063419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Если наследники вступили в права собственности по наследуемому помещению, в лицевой счет вносится корректировка данных собственника, производится начисление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когда наследник несет обязанность по оплате расходов за жилищно-коммунальные услуги по помещению, которое он принимает в порядке наследования с момента смерти наследодателя. В том числе наследникам передаются и долги по счету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1110, ст. 1112, ст. 1152 Гражданского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E6D61" w:rsidRPr="0063419A" w:rsidRDefault="0063419A" w:rsidP="0063419A">
      <w:pPr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Заметим, что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наследники, принявшие наследство, отвечают по долгам наследодателя солидарно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61" w:rsidRPr="00BE6D61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наследников отвечает по долгам наследодателя в пределах стоимости перешедшего к нему наследственного имущества.</w:t>
      </w:r>
    </w:p>
    <w:p w:rsidR="00BE6D61" w:rsidRDefault="00BE6D61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30BD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Кто должен организовать </w:t>
      </w:r>
      <w:r w:rsidR="005539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содержать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контейнерную площадку?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муниципальной землей –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самоуправления;</w:t>
      </w:r>
    </w:p>
    <w:p w:rsidR="00B207A9" w:rsidRDefault="00B207A9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с пр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домовой территорией 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</w:t>
      </w:r>
      <w:r w:rsidR="00BE6D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организации и содержания контейнерной площадки лежит на 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данного МКД.</w:t>
      </w:r>
    </w:p>
    <w:p w:rsidR="004956E4" w:rsidRPr="00B207A9" w:rsidRDefault="004956E4" w:rsidP="004C30BD">
      <w:pPr>
        <w:spacing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созданной контейнерной площадки требованиям законодательства лежит на органах </w:t>
      </w:r>
      <w:r w:rsidR="00370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4956E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задача регионального оператора – осуществлятьрегулярный вывоз мусора.</w:t>
      </w:r>
    </w:p>
    <w:p w:rsidR="004956E4" w:rsidRDefault="004956E4" w:rsidP="00FD522D">
      <w:pPr>
        <w:spacing w:line="26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522D" w:rsidRPr="00F50A64" w:rsidRDefault="001D7804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Заметим, что п</w:t>
      </w:r>
      <w:r w:rsidR="00FD522D" w:rsidRPr="00F50A64">
        <w:rPr>
          <w:rFonts w:ascii="Times New Roman" w:hAnsi="Times New Roman" w:cs="Times New Roman"/>
          <w:sz w:val="24"/>
          <w:szCs w:val="24"/>
        </w:rPr>
        <w:t>отребители услуги имеют право складировать ТКО только:</w:t>
      </w:r>
    </w:p>
    <w:p w:rsidR="00FD522D" w:rsidRPr="00F50A64" w:rsidRDefault="00FD522D" w:rsidP="00FD522D">
      <w:pPr>
        <w:spacing w:line="2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а) в контейнеры, расположенные в мусороприемных камерах (при</w:t>
      </w:r>
      <w:r w:rsidRPr="00F50A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0A64">
        <w:rPr>
          <w:rFonts w:ascii="Times New Roman" w:hAnsi="Times New Roman" w:cs="Times New Roman"/>
          <w:sz w:val="24"/>
          <w:szCs w:val="24"/>
        </w:rPr>
        <w:t>наличии соответствующей внутридомовой инженерной системы);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б) в контейнеры, бункеры, расположенные на контейнерных площадках;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 xml:space="preserve">в) </w:t>
      </w:r>
      <w:r w:rsidRPr="00F50A64">
        <w:rPr>
          <w:rFonts w:ascii="Times New Roman" w:hAnsi="Times New Roman" w:cs="Times New Roman"/>
          <w:spacing w:val="-6"/>
          <w:sz w:val="24"/>
          <w:szCs w:val="24"/>
        </w:rPr>
        <w:t xml:space="preserve">в пакеты или другие емкости (при децентрализованном способе вывоза ТКО). </w:t>
      </w:r>
    </w:p>
    <w:p w:rsidR="00FD522D" w:rsidRPr="00F50A64" w:rsidRDefault="00FD522D" w:rsidP="00FD522D">
      <w:pPr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64">
        <w:rPr>
          <w:rFonts w:ascii="Times New Roman" w:hAnsi="Times New Roman" w:cs="Times New Roman"/>
          <w:sz w:val="24"/>
          <w:szCs w:val="24"/>
        </w:rPr>
        <w:t>Обращаем внимание, что утилизация ТКО путем сжигания является административным правонарушением</w:t>
      </w:r>
      <w:r w:rsidR="00FC27FD" w:rsidRPr="00F50A64">
        <w:rPr>
          <w:rFonts w:ascii="Times New Roman" w:hAnsi="Times New Roman" w:cs="Times New Roman"/>
          <w:sz w:val="24"/>
          <w:szCs w:val="24"/>
        </w:rPr>
        <w:t xml:space="preserve"> (ст. 6.35 Кодекса РФ об административныхправонарушениях) и предусматривает</w:t>
      </w:r>
      <w:r w:rsidRPr="00F50A64">
        <w:rPr>
          <w:rFonts w:ascii="Times New Roman" w:hAnsi="Times New Roman" w:cs="Times New Roman"/>
          <w:sz w:val="24"/>
          <w:szCs w:val="24"/>
        </w:rPr>
        <w:t xml:space="preserve"> наказание в виде штрафа для граждан в размере от 1000 до 3000 рублей.</w:t>
      </w:r>
    </w:p>
    <w:p w:rsidR="00FD522D" w:rsidRPr="00F50A64" w:rsidRDefault="00FD522D" w:rsidP="00FD522D">
      <w:pPr>
        <w:rPr>
          <w:rFonts w:ascii="Times New Roman" w:hAnsi="Times New Roman" w:cs="Times New Roman"/>
          <w:sz w:val="24"/>
          <w:szCs w:val="24"/>
        </w:rPr>
      </w:pPr>
    </w:p>
    <w:p w:rsidR="00FD522D" w:rsidRPr="00F50A64" w:rsidRDefault="00FD522D">
      <w:pPr>
        <w:rPr>
          <w:rFonts w:ascii="Times New Roman" w:hAnsi="Times New Roman" w:cs="Times New Roman"/>
          <w:sz w:val="24"/>
          <w:szCs w:val="24"/>
        </w:rPr>
      </w:pPr>
    </w:p>
    <w:sectPr w:rsidR="00FD522D" w:rsidRPr="00F50A64" w:rsidSect="00696A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11A"/>
    <w:multiLevelType w:val="multilevel"/>
    <w:tmpl w:val="84F04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96763"/>
    <w:multiLevelType w:val="multilevel"/>
    <w:tmpl w:val="11B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253AF"/>
    <w:multiLevelType w:val="hybridMultilevel"/>
    <w:tmpl w:val="11C8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E2061"/>
    <w:multiLevelType w:val="hybridMultilevel"/>
    <w:tmpl w:val="5DC008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FA82E52"/>
    <w:multiLevelType w:val="multilevel"/>
    <w:tmpl w:val="5DF02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22D"/>
    <w:rsid w:val="00034400"/>
    <w:rsid w:val="00062E18"/>
    <w:rsid w:val="001B09E2"/>
    <w:rsid w:val="001D7804"/>
    <w:rsid w:val="00225F13"/>
    <w:rsid w:val="0022605D"/>
    <w:rsid w:val="00370B9E"/>
    <w:rsid w:val="00387F78"/>
    <w:rsid w:val="0039560E"/>
    <w:rsid w:val="004956E4"/>
    <w:rsid w:val="004C30BD"/>
    <w:rsid w:val="00553953"/>
    <w:rsid w:val="005A0283"/>
    <w:rsid w:val="005C2E79"/>
    <w:rsid w:val="0063419A"/>
    <w:rsid w:val="00685355"/>
    <w:rsid w:val="00696A5F"/>
    <w:rsid w:val="006E10DE"/>
    <w:rsid w:val="007F721D"/>
    <w:rsid w:val="00815690"/>
    <w:rsid w:val="00825A27"/>
    <w:rsid w:val="00826879"/>
    <w:rsid w:val="008E4F95"/>
    <w:rsid w:val="00950B5B"/>
    <w:rsid w:val="00A222D4"/>
    <w:rsid w:val="00A612A3"/>
    <w:rsid w:val="00A72905"/>
    <w:rsid w:val="00A959E3"/>
    <w:rsid w:val="00AD7CE5"/>
    <w:rsid w:val="00B207A9"/>
    <w:rsid w:val="00B61546"/>
    <w:rsid w:val="00BB5369"/>
    <w:rsid w:val="00BE6D61"/>
    <w:rsid w:val="00C20B17"/>
    <w:rsid w:val="00D1514C"/>
    <w:rsid w:val="00D32F83"/>
    <w:rsid w:val="00DB0500"/>
    <w:rsid w:val="00EC33BF"/>
    <w:rsid w:val="00F50A64"/>
    <w:rsid w:val="00F53332"/>
    <w:rsid w:val="00FC27FD"/>
    <w:rsid w:val="00F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22D"/>
    <w:rPr>
      <w:color w:val="0563C1" w:themeColor="hyperlink"/>
      <w:u w:val="single"/>
    </w:rPr>
  </w:style>
  <w:style w:type="paragraph" w:customStyle="1" w:styleId="msonospacingmrcssattr">
    <w:name w:val="msonospacing_mr_css_attr"/>
    <w:basedOn w:val="a"/>
    <w:rsid w:val="00034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6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c-pri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7246F25-69B4-473E-B149-7A1E387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Каринэ Норайровна Оганян</dc:creator>
  <cp:keywords/>
  <dc:description/>
  <cp:lastModifiedBy>Каменщикова Ольга</cp:lastModifiedBy>
  <cp:revision>3</cp:revision>
  <cp:lastPrinted>2021-04-08T09:39:00Z</cp:lastPrinted>
  <dcterms:created xsi:type="dcterms:W3CDTF">2021-05-05T11:25:00Z</dcterms:created>
  <dcterms:modified xsi:type="dcterms:W3CDTF">2021-05-06T04:30:00Z</dcterms:modified>
</cp:coreProperties>
</file>