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9C" w:rsidRPr="005A49A6" w:rsidRDefault="0059589C" w:rsidP="0059589C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59589C" w:rsidRPr="005A49A6" w:rsidRDefault="0059589C" w:rsidP="0059589C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59589C" w:rsidRPr="005A49A6" w:rsidRDefault="0059589C" w:rsidP="0059589C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59589C" w:rsidRPr="005A49A6" w:rsidRDefault="0059589C" w:rsidP="0059589C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59589C" w:rsidRPr="005A49A6" w:rsidRDefault="0059589C" w:rsidP="0059589C">
      <w:pPr>
        <w:ind w:firstLine="567"/>
        <w:jc w:val="both"/>
        <w:rPr>
          <w:bCs/>
          <w:sz w:val="28"/>
          <w:szCs w:val="28"/>
          <w:lang/>
        </w:rPr>
      </w:pPr>
    </w:p>
    <w:p w:rsidR="0059589C" w:rsidRPr="005A49A6" w:rsidRDefault="0059589C" w:rsidP="0059589C">
      <w:pPr>
        <w:tabs>
          <w:tab w:val="left" w:pos="5963"/>
        </w:tabs>
        <w:ind w:firstLine="567"/>
        <w:jc w:val="both"/>
        <w:rPr>
          <w:color w:val="000000"/>
          <w:sz w:val="28"/>
          <w:szCs w:val="28"/>
          <w:lang/>
        </w:rPr>
      </w:pPr>
      <w:r w:rsidRPr="005A49A6">
        <w:rPr>
          <w:bCs/>
          <w:color w:val="000000"/>
          <w:sz w:val="28"/>
          <w:szCs w:val="28"/>
          <w:lang/>
        </w:rPr>
        <w:t xml:space="preserve">Дата оформления заключения: </w:t>
      </w:r>
      <w:r w:rsidRPr="005A49A6">
        <w:rPr>
          <w:bCs/>
          <w:color w:val="000000"/>
          <w:sz w:val="28"/>
          <w:szCs w:val="28"/>
          <w:lang/>
        </w:rPr>
        <w:t>13</w:t>
      </w:r>
      <w:r w:rsidRPr="005A49A6">
        <w:rPr>
          <w:bCs/>
          <w:color w:val="000000"/>
          <w:sz w:val="28"/>
          <w:szCs w:val="28"/>
          <w:lang/>
        </w:rPr>
        <w:t>.</w:t>
      </w:r>
      <w:r w:rsidRPr="005A49A6">
        <w:rPr>
          <w:bCs/>
          <w:color w:val="000000"/>
          <w:sz w:val="28"/>
          <w:szCs w:val="28"/>
          <w:lang/>
        </w:rPr>
        <w:t>04</w:t>
      </w:r>
      <w:r w:rsidRPr="005A49A6">
        <w:rPr>
          <w:bCs/>
          <w:color w:val="000000"/>
          <w:sz w:val="28"/>
          <w:szCs w:val="28"/>
          <w:lang/>
        </w:rPr>
        <w:t>.20</w:t>
      </w:r>
      <w:r w:rsidRPr="005A49A6">
        <w:rPr>
          <w:bCs/>
          <w:color w:val="000000"/>
          <w:sz w:val="28"/>
          <w:szCs w:val="28"/>
          <w:lang/>
        </w:rPr>
        <w:t>21.</w:t>
      </w:r>
      <w:r w:rsidRPr="005A49A6">
        <w:rPr>
          <w:bCs/>
          <w:color w:val="000000"/>
          <w:sz w:val="28"/>
          <w:szCs w:val="28"/>
          <w:lang/>
        </w:rPr>
        <w:t xml:space="preserve"> </w:t>
      </w:r>
    </w:p>
    <w:p w:rsidR="0059589C" w:rsidRPr="005A49A6" w:rsidRDefault="0059589C" w:rsidP="0059589C">
      <w:pPr>
        <w:tabs>
          <w:tab w:val="left" w:pos="5963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5A49A6">
        <w:rPr>
          <w:color w:val="000000"/>
          <w:sz w:val="28"/>
          <w:szCs w:val="28"/>
        </w:rPr>
        <w:t xml:space="preserve">разрешения </w:t>
      </w:r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5A49A6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59:03:0400036:17, расположенном по адресу: ул. Войкова, д. 15, г. Березники, по параметрам: «минимальное расстояние от объекта капитального строительства и подсобных сооружений</w:t>
      </w:r>
      <w:proofErr w:type="gramEnd"/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 до красной линии улиц» 3,0 м, «минимальное расстояние от объекта капитального строительства до границы смежного участка» 1,0 м и максимальный процент застройки земельного участка: «для индивидуальной жилой застройки» 24,62%</w:t>
      </w:r>
      <w:r w:rsidRPr="005A49A6">
        <w:rPr>
          <w:color w:val="000000"/>
          <w:sz w:val="28"/>
          <w:szCs w:val="28"/>
        </w:rPr>
        <w:t>.</w:t>
      </w:r>
    </w:p>
    <w:p w:rsidR="0059589C" w:rsidRPr="005A49A6" w:rsidRDefault="0059589C" w:rsidP="0059589C">
      <w:pPr>
        <w:tabs>
          <w:tab w:val="left" w:pos="5963"/>
        </w:tabs>
        <w:ind w:firstLine="567"/>
        <w:jc w:val="both"/>
        <w:rPr>
          <w:rFonts w:eastAsia="Calibri"/>
          <w:color w:val="000000"/>
          <w:sz w:val="28"/>
          <w:szCs w:val="28"/>
          <w:lang/>
        </w:rPr>
      </w:pPr>
      <w:r w:rsidRPr="005A49A6">
        <w:rPr>
          <w:rFonts w:eastAsia="Calibri"/>
          <w:color w:val="000000"/>
          <w:sz w:val="28"/>
          <w:szCs w:val="28"/>
          <w:lang/>
        </w:rPr>
        <w:t xml:space="preserve">Сведения о количестве участников публичных слушаний: </w:t>
      </w:r>
      <w:r w:rsidRPr="005A49A6">
        <w:rPr>
          <w:rFonts w:eastAsia="Calibri"/>
          <w:color w:val="000000"/>
          <w:sz w:val="28"/>
          <w:szCs w:val="28"/>
          <w:lang/>
        </w:rPr>
        <w:t xml:space="preserve">2 </w:t>
      </w:r>
      <w:r w:rsidRPr="005A49A6">
        <w:rPr>
          <w:rFonts w:eastAsia="Calibri"/>
          <w:color w:val="000000"/>
          <w:sz w:val="28"/>
          <w:szCs w:val="28"/>
          <w:lang/>
        </w:rPr>
        <w:t>участник</w:t>
      </w:r>
      <w:r w:rsidRPr="005A49A6">
        <w:rPr>
          <w:rFonts w:eastAsia="Calibri"/>
          <w:color w:val="000000"/>
          <w:sz w:val="28"/>
          <w:szCs w:val="28"/>
          <w:lang/>
        </w:rPr>
        <w:t>а</w:t>
      </w:r>
      <w:r w:rsidRPr="005A49A6">
        <w:rPr>
          <w:rFonts w:eastAsia="Calibri"/>
          <w:color w:val="000000"/>
          <w:sz w:val="28"/>
          <w:szCs w:val="28"/>
          <w:lang/>
        </w:rPr>
        <w:t>.</w:t>
      </w:r>
    </w:p>
    <w:p w:rsidR="0059589C" w:rsidRPr="005A49A6" w:rsidRDefault="0059589C" w:rsidP="0059589C">
      <w:pPr>
        <w:tabs>
          <w:tab w:val="left" w:pos="5963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A49A6">
        <w:rPr>
          <w:color w:val="000000"/>
          <w:sz w:val="28"/>
          <w:szCs w:val="28"/>
        </w:rPr>
        <w:t xml:space="preserve">разрешения </w:t>
      </w:r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 малоэтажных жилых домов с </w:t>
      </w:r>
      <w:proofErr w:type="spellStart"/>
      <w:r w:rsidRPr="005A49A6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59:03:0400036:17, расположенном по адресу: ул. Войкова, д. 15, г. Березники, по параметрам: «минимальное расстояние от объекта капитального строительства и подсобных сооружений до красной</w:t>
      </w:r>
      <w:proofErr w:type="gramEnd"/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 линии улиц» 3,0 м, «минимальное расстояние от объекта капитального строительства до границы смежного участка» 1,0 м и максимальный процент застройки земельного участка: «для индивидуальной жилой застройки» 24,62%</w:t>
      </w:r>
      <w:r w:rsidRPr="005A49A6">
        <w:rPr>
          <w:color w:val="000000"/>
          <w:sz w:val="28"/>
          <w:szCs w:val="28"/>
        </w:rPr>
        <w:t xml:space="preserve"> </w:t>
      </w:r>
      <w:r w:rsidRPr="005A49A6">
        <w:rPr>
          <w:rFonts w:eastAsia="Calibri"/>
          <w:color w:val="000000"/>
          <w:sz w:val="28"/>
          <w:szCs w:val="28"/>
          <w:lang w:eastAsia="en-US"/>
        </w:rPr>
        <w:t>от  12.04.2021.</w:t>
      </w:r>
    </w:p>
    <w:p w:rsidR="0059589C" w:rsidRPr="005A49A6" w:rsidRDefault="0059589C" w:rsidP="0059589C">
      <w:pPr>
        <w:tabs>
          <w:tab w:val="left" w:pos="596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A49A6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5A49A6">
        <w:rPr>
          <w:color w:val="000000"/>
          <w:sz w:val="28"/>
          <w:szCs w:val="28"/>
        </w:rPr>
        <w:t xml:space="preserve">слушаний (с 22.03.2021 по 12.04.2021) письменных предложений </w:t>
      </w:r>
      <w:r w:rsidRPr="005A49A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A49A6">
        <w:rPr>
          <w:bCs/>
          <w:sz w:val="28"/>
          <w:szCs w:val="28"/>
        </w:rPr>
        <w:t xml:space="preserve"> </w:t>
      </w:r>
    </w:p>
    <w:p w:rsidR="0059589C" w:rsidRDefault="0059589C" w:rsidP="0059589C">
      <w:pPr>
        <w:tabs>
          <w:tab w:val="left" w:pos="284"/>
          <w:tab w:val="left" w:pos="5963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49A6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5A49A6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A49A6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5A49A6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A49A6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5A49A6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5A49A6">
        <w:rPr>
          <w:rFonts w:eastAsia="Calibri"/>
          <w:sz w:val="28"/>
          <w:szCs w:val="28"/>
          <w:lang w:eastAsia="en-US"/>
        </w:rPr>
        <w:t xml:space="preserve"> земельными участками (Ж-3), на земельном участке с кадастровым номером 59:03:0400036:17, расположенном по адресу: ул. Войкова, д. 15, г. Березники,  </w:t>
      </w:r>
      <w:r w:rsidRPr="005A49A6">
        <w:rPr>
          <w:rFonts w:eastAsia="Calibri"/>
          <w:sz w:val="28"/>
          <w:szCs w:val="28"/>
          <w:lang w:eastAsia="en-US"/>
        </w:rPr>
        <w:lastRenderedPageBreak/>
        <w:t>по параметрам: «минимальное расстояние от объекта капитального</w:t>
      </w:r>
      <w:proofErr w:type="gramEnd"/>
      <w:r w:rsidRPr="005A49A6">
        <w:rPr>
          <w:rFonts w:eastAsia="Calibri"/>
          <w:sz w:val="28"/>
          <w:szCs w:val="28"/>
          <w:lang w:eastAsia="en-US"/>
        </w:rPr>
        <w:t xml:space="preserve"> строительства и подсобных сооружений до красной линии улиц» 3,0 м, «минимальное расстояние от объекта капитального строительства до границы смежного участка» 1,0 м и максимальный процент застройки земельного участка: «для индивидуальной жилой застройки» 24,62%.  </w:t>
      </w:r>
    </w:p>
    <w:p w:rsidR="0059589C" w:rsidRPr="005A49A6" w:rsidRDefault="0059589C" w:rsidP="0059589C">
      <w:pPr>
        <w:tabs>
          <w:tab w:val="left" w:pos="284"/>
          <w:tab w:val="left" w:pos="5963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5A49A6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89C"/>
    <w:rsid w:val="002F508E"/>
    <w:rsid w:val="004F7D87"/>
    <w:rsid w:val="00555380"/>
    <w:rsid w:val="00557C70"/>
    <w:rsid w:val="005846F3"/>
    <w:rsid w:val="0059589C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2021-04-15T08:21:00Z</dcterms:created>
  <dcterms:modified xsi:type="dcterms:W3CDTF">2021-04-15T08:21:00Z</dcterms:modified>
</cp:coreProperties>
</file>