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5E" w:rsidRPr="005A49A6" w:rsidRDefault="00DC3A5E" w:rsidP="00DC3A5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DC3A5E" w:rsidRPr="005A49A6" w:rsidRDefault="00DC3A5E" w:rsidP="00DC3A5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DC3A5E" w:rsidRPr="005A49A6" w:rsidRDefault="00DC3A5E" w:rsidP="00DC3A5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DC3A5E" w:rsidRPr="005A49A6" w:rsidRDefault="00DC3A5E" w:rsidP="00DC3A5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DC3A5E" w:rsidRPr="005A49A6" w:rsidRDefault="00DC3A5E" w:rsidP="00DC3A5E">
      <w:pPr>
        <w:ind w:firstLine="567"/>
        <w:jc w:val="both"/>
        <w:rPr>
          <w:bCs/>
          <w:sz w:val="28"/>
          <w:szCs w:val="28"/>
          <w:lang/>
        </w:rPr>
      </w:pPr>
    </w:p>
    <w:p w:rsidR="00DC3A5E" w:rsidRPr="005A49A6" w:rsidRDefault="00DC3A5E" w:rsidP="00DC3A5E">
      <w:pPr>
        <w:ind w:firstLine="567"/>
        <w:jc w:val="both"/>
        <w:rPr>
          <w:color w:val="000000"/>
          <w:sz w:val="28"/>
          <w:szCs w:val="28"/>
          <w:lang/>
        </w:rPr>
      </w:pPr>
      <w:r w:rsidRPr="005A49A6">
        <w:rPr>
          <w:bCs/>
          <w:color w:val="000000"/>
          <w:sz w:val="28"/>
          <w:szCs w:val="28"/>
          <w:lang/>
        </w:rPr>
        <w:t xml:space="preserve">Дата оформления заключения: </w:t>
      </w:r>
      <w:r w:rsidRPr="005A49A6">
        <w:rPr>
          <w:bCs/>
          <w:color w:val="000000"/>
          <w:sz w:val="28"/>
          <w:szCs w:val="28"/>
          <w:lang/>
        </w:rPr>
        <w:t>13</w:t>
      </w:r>
      <w:r w:rsidRPr="005A49A6">
        <w:rPr>
          <w:bCs/>
          <w:color w:val="000000"/>
          <w:sz w:val="28"/>
          <w:szCs w:val="28"/>
          <w:lang/>
        </w:rPr>
        <w:t>.</w:t>
      </w:r>
      <w:r w:rsidRPr="005A49A6">
        <w:rPr>
          <w:bCs/>
          <w:color w:val="000000"/>
          <w:sz w:val="28"/>
          <w:szCs w:val="28"/>
          <w:lang/>
        </w:rPr>
        <w:t>04</w:t>
      </w:r>
      <w:r w:rsidRPr="005A49A6">
        <w:rPr>
          <w:bCs/>
          <w:color w:val="000000"/>
          <w:sz w:val="28"/>
          <w:szCs w:val="28"/>
          <w:lang/>
        </w:rPr>
        <w:t>.20</w:t>
      </w:r>
      <w:r w:rsidRPr="005A49A6">
        <w:rPr>
          <w:bCs/>
          <w:color w:val="000000"/>
          <w:sz w:val="28"/>
          <w:szCs w:val="28"/>
          <w:lang/>
        </w:rPr>
        <w:t>21.</w:t>
      </w:r>
      <w:r w:rsidRPr="005A49A6">
        <w:rPr>
          <w:bCs/>
          <w:color w:val="000000"/>
          <w:sz w:val="28"/>
          <w:szCs w:val="28"/>
          <w:lang/>
        </w:rPr>
        <w:t xml:space="preserve"> </w:t>
      </w:r>
    </w:p>
    <w:p w:rsidR="00DC3A5E" w:rsidRPr="005A49A6" w:rsidRDefault="00DC3A5E" w:rsidP="00DC3A5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условно разрешенный вид использования «земельные участки (территории) общего пользования» (код 12.0) земельного участка с кадастровым номером 59:03:1000001:6538 территориальной зоны многоквартирных многоэтажных жилых домов    (Ж-1п), расположенного по адресу: </w:t>
      </w:r>
      <w:proofErr w:type="gramStart"/>
      <w:r w:rsidRPr="005A49A6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5A49A6">
        <w:rPr>
          <w:rFonts w:eastAsia="Calibri"/>
          <w:color w:val="000000"/>
          <w:sz w:val="28"/>
          <w:szCs w:val="28"/>
          <w:lang w:eastAsia="en-US"/>
        </w:rPr>
        <w:t>. Березники в квартале 6 Правобережной части города.</w:t>
      </w:r>
    </w:p>
    <w:p w:rsidR="00DC3A5E" w:rsidRPr="005A49A6" w:rsidRDefault="00DC3A5E" w:rsidP="00DC3A5E">
      <w:pPr>
        <w:ind w:firstLine="567"/>
        <w:jc w:val="both"/>
        <w:rPr>
          <w:rFonts w:eastAsia="Calibri"/>
          <w:color w:val="000000"/>
          <w:sz w:val="28"/>
          <w:szCs w:val="28"/>
          <w:lang/>
        </w:rPr>
      </w:pPr>
      <w:r w:rsidRPr="005A49A6">
        <w:rPr>
          <w:rFonts w:eastAsia="Calibri"/>
          <w:color w:val="000000"/>
          <w:sz w:val="28"/>
          <w:szCs w:val="28"/>
          <w:lang/>
        </w:rPr>
        <w:t xml:space="preserve">Сведения о количестве участников публичных слушаний: </w:t>
      </w:r>
      <w:r w:rsidRPr="005A49A6">
        <w:rPr>
          <w:rFonts w:eastAsia="Calibri"/>
          <w:color w:val="000000"/>
          <w:sz w:val="28"/>
          <w:szCs w:val="28"/>
          <w:lang/>
        </w:rPr>
        <w:t xml:space="preserve">2 </w:t>
      </w:r>
      <w:r w:rsidRPr="005A49A6">
        <w:rPr>
          <w:rFonts w:eastAsia="Calibri"/>
          <w:color w:val="000000"/>
          <w:sz w:val="28"/>
          <w:szCs w:val="28"/>
          <w:lang/>
        </w:rPr>
        <w:t>участник</w:t>
      </w:r>
      <w:r w:rsidRPr="005A49A6">
        <w:rPr>
          <w:rFonts w:eastAsia="Calibri"/>
          <w:color w:val="000000"/>
          <w:sz w:val="28"/>
          <w:szCs w:val="28"/>
          <w:lang/>
        </w:rPr>
        <w:t>а</w:t>
      </w:r>
      <w:r w:rsidRPr="005A49A6">
        <w:rPr>
          <w:rFonts w:eastAsia="Calibri"/>
          <w:color w:val="000000"/>
          <w:sz w:val="28"/>
          <w:szCs w:val="28"/>
          <w:lang/>
        </w:rPr>
        <w:t>.</w:t>
      </w:r>
    </w:p>
    <w:p w:rsidR="00DC3A5E" w:rsidRPr="005A49A6" w:rsidRDefault="00DC3A5E" w:rsidP="00DC3A5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Протокол публичных слушаний по вопросу предоставления разрешения на условно разрешенный вид использования «земельные участки (территории) общего пользования» (код 12.0) земельного участка с кадастровым номером 59:03:1000001:6538 территориальной зоны многоквартирных многоэтажных жилых домов    (Ж-1п), расположенного по адресу: </w:t>
      </w:r>
      <w:proofErr w:type="gramStart"/>
      <w:r w:rsidRPr="005A49A6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5A49A6">
        <w:rPr>
          <w:rFonts w:eastAsia="Calibri"/>
          <w:color w:val="000000"/>
          <w:sz w:val="28"/>
          <w:szCs w:val="28"/>
          <w:lang w:eastAsia="en-US"/>
        </w:rPr>
        <w:t>. Березники в квартале 6 Правобережной части города от  12.04.2021.</w:t>
      </w:r>
    </w:p>
    <w:p w:rsidR="00DC3A5E" w:rsidRPr="005A49A6" w:rsidRDefault="00DC3A5E" w:rsidP="00DC3A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49A6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A49A6">
        <w:rPr>
          <w:color w:val="000000"/>
          <w:sz w:val="28"/>
          <w:szCs w:val="28"/>
        </w:rPr>
        <w:t xml:space="preserve">слушаний (с 22.03.2021 по 12.04.2021) письменных предложений </w:t>
      </w:r>
      <w:r w:rsidRPr="005A49A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A49A6">
        <w:rPr>
          <w:bCs/>
          <w:sz w:val="28"/>
          <w:szCs w:val="28"/>
        </w:rPr>
        <w:t xml:space="preserve"> </w:t>
      </w:r>
    </w:p>
    <w:p w:rsidR="00DC3A5E" w:rsidRDefault="00DC3A5E" w:rsidP="00DC3A5E">
      <w:pPr>
        <w:tabs>
          <w:tab w:val="left" w:pos="284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9A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5A49A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A49A6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5A49A6">
        <w:rPr>
          <w:color w:val="000000"/>
          <w:sz w:val="28"/>
          <w:szCs w:val="28"/>
        </w:rPr>
        <w:t>предоставлении</w:t>
      </w:r>
      <w:r w:rsidRPr="005A49A6">
        <w:rPr>
          <w:color w:val="FF0000"/>
          <w:sz w:val="28"/>
          <w:szCs w:val="28"/>
        </w:rPr>
        <w:t xml:space="preserve"> </w:t>
      </w:r>
      <w:r w:rsidRPr="005A49A6">
        <w:rPr>
          <w:color w:val="000000"/>
          <w:sz w:val="28"/>
          <w:szCs w:val="28"/>
        </w:rPr>
        <w:t xml:space="preserve">разрешения </w:t>
      </w:r>
      <w:r w:rsidRPr="005A49A6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«земельные участки (территории) общего пользования» (код 12.0) земельного участка с кадастровым номером 59:03:1000001:6538 территориальной зоны многоквартирных многоэтажных жилых домов (Ж-1п), расположенном по адресу: в квартале 6,  Правобережной части г. Березники, площадью 3 210 кв.м. </w:t>
      </w:r>
      <w:proofErr w:type="gramEnd"/>
    </w:p>
    <w:p w:rsidR="00DC3A5E" w:rsidRPr="005A49A6" w:rsidRDefault="00DC3A5E" w:rsidP="00DC3A5E">
      <w:pPr>
        <w:tabs>
          <w:tab w:val="left" w:pos="284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5A49A6">
        <w:rPr>
          <w:sz w:val="28"/>
          <w:szCs w:val="28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A5E"/>
    <w:rsid w:val="002F508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C3A5E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2021-04-15T08:21:00Z</dcterms:created>
  <dcterms:modified xsi:type="dcterms:W3CDTF">2021-04-15T08:21:00Z</dcterms:modified>
</cp:coreProperties>
</file>