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о результатах публичных слушаний </w:t>
      </w:r>
    </w:p>
    <w:p w:rsid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x-none"/>
        </w:rPr>
        <w:t>23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21.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04D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965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 xml:space="preserve">на отклонение    от предельных параметров разрешенного строительства, реконструкции объекта капитального строительства территориальной зоны  реконструкции малоэтажной застройки для строительства многоквартирных жилых домов       до 5 этажей (Ж-7) на земельном участке с кадастровым номером 59:03:0400142:47, расположенном по  адресу: </w:t>
      </w:r>
      <w:bookmarkStart w:id="0" w:name="_GoBack"/>
      <w:r w:rsidRPr="0096504D">
        <w:rPr>
          <w:rFonts w:ascii="Times New Roman" w:hAnsi="Times New Roman"/>
          <w:sz w:val="28"/>
          <w:szCs w:val="28"/>
        </w:rPr>
        <w:t>ул. Челюскинцев, д. 173, кв. 1</w:t>
      </w:r>
      <w:bookmarkEnd w:id="0"/>
      <w:r w:rsidRPr="0096504D">
        <w:rPr>
          <w:rFonts w:ascii="Times New Roman" w:hAnsi="Times New Roman"/>
          <w:sz w:val="28"/>
          <w:szCs w:val="28"/>
        </w:rPr>
        <w:t>,   г. Березники, по параметрам: «минимальное расстояние от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объекта капитального строительства и подсобных сооружений до красной линии улиц» 2 м и «максимальный процент застройки земельного участка: для индивидуальной жилой застройки» 36,29 %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96504D">
        <w:rPr>
          <w:rFonts w:ascii="Times New Roman" w:hAnsi="Times New Roman"/>
          <w:sz w:val="28"/>
          <w:szCs w:val="28"/>
          <w:lang w:eastAsia="x-none"/>
        </w:rPr>
        <w:t xml:space="preserve">3 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 w:rsidRPr="0096504D">
        <w:rPr>
          <w:rFonts w:ascii="Times New Roman" w:hAnsi="Times New Roman"/>
          <w:sz w:val="28"/>
          <w:szCs w:val="28"/>
          <w:lang w:eastAsia="x-none"/>
        </w:rPr>
        <w:t>а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96504D" w:rsidRPr="0067234D" w:rsidRDefault="0096504D" w:rsidP="009650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04D">
        <w:rPr>
          <w:rFonts w:ascii="Times New Roman" w:hAnsi="Times New Roman"/>
          <w:sz w:val="28"/>
          <w:szCs w:val="28"/>
        </w:rPr>
        <w:t xml:space="preserve">Реквизиты протокола заключительного мероприятия публичных слушаний: </w:t>
      </w:r>
      <w:proofErr w:type="gramStart"/>
      <w:r w:rsidRPr="0096504D">
        <w:rPr>
          <w:rFonts w:ascii="Times New Roman" w:hAnsi="Times New Roman"/>
          <w:sz w:val="28"/>
          <w:szCs w:val="28"/>
        </w:rPr>
        <w:t>Протокол публичных слушаний по вопросу предоставления</w:t>
      </w:r>
      <w:r w:rsidRPr="0067234D">
        <w:rPr>
          <w:rFonts w:ascii="Times New Roman" w:hAnsi="Times New Roman"/>
          <w:sz w:val="28"/>
          <w:szCs w:val="28"/>
        </w:rPr>
        <w:t xml:space="preserve">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>на отклонение    от предельных параметров разрешенного строительства, реконструкции объекта капитального строительства территориальной зоны  реконструкции малоэтажной застройки для строительства многоквартирных жилых домов       до 5 этажей (Ж-7) на земельном участке с кадастровым номером 59:03:0400142:47, расположенном по  адресу: ул. Челюскинцев, д. 173, кв. 1,   г. Березники, по параметрам: «минимальное расстояние от объекта капитального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строительства и подсобных сооружений до красной линии улиц» 2 м и «максимальный процент застройки земельного участка: для индивидуальной жилой застройки» 36,29 %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D">
        <w:rPr>
          <w:rFonts w:ascii="Times New Roman" w:hAnsi="Times New Roman"/>
          <w:color w:val="000000"/>
          <w:sz w:val="28"/>
          <w:szCs w:val="28"/>
        </w:rPr>
        <w:t>о</w:t>
      </w:r>
      <w:r w:rsidRPr="0067234D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15</w:t>
      </w:r>
      <w:r w:rsidRPr="00672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7234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7234D">
        <w:rPr>
          <w:rFonts w:ascii="Times New Roman" w:hAnsi="Times New Roman"/>
          <w:sz w:val="28"/>
          <w:szCs w:val="28"/>
        </w:rPr>
        <w:t>.</w:t>
      </w:r>
    </w:p>
    <w:p w:rsidR="0096504D" w:rsidRPr="0096504D" w:rsidRDefault="0096504D" w:rsidP="00965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6504D" w:rsidRPr="0096504D" w:rsidRDefault="0096504D" w:rsidP="0096504D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96504D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главе города Березники - главе администрации города Березники принять решение о </w:t>
      </w:r>
      <w:r w:rsidRPr="00965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6504D">
        <w:rPr>
          <w:rFonts w:ascii="Times New Roman" w:hAnsi="Times New Roman"/>
          <w:sz w:val="28"/>
          <w:szCs w:val="28"/>
        </w:rPr>
        <w:t>территориальной зоны территориальной зоны реконструкции малоэтажной застройки для строительства многоквартирных жилых домов до 5 этажей (Ж-7) на земельном участке с кадастровым номером 59:03:0400142:47, расположенном по адресу: ул. Челюскинцев, д. 173, кв. 1, г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. Березники, параметрам: «минимальное расстояние от объекта капитального строительства и подсобных сооружений  до красной линии улиц» 2м и «максимальный процент застройки земельного участка: для индивидуальной жилой застройки» 36,29 %.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96504D" w:rsidRPr="0096504D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C3B4E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C0AF0"/>
    <w:rsid w:val="008C7457"/>
    <w:rsid w:val="008E7D43"/>
    <w:rsid w:val="008F2C64"/>
    <w:rsid w:val="00902BE7"/>
    <w:rsid w:val="00904CC7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E0F"/>
    <w:rsid w:val="00C97F0D"/>
    <w:rsid w:val="00CA3BA7"/>
    <w:rsid w:val="00CB79B3"/>
    <w:rsid w:val="00CF159D"/>
    <w:rsid w:val="00D2012F"/>
    <w:rsid w:val="00D34F87"/>
    <w:rsid w:val="00D36A7D"/>
    <w:rsid w:val="00D57233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2EA0-A4DA-4142-A109-022F3F54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2021-03-25T06:39:00Z</dcterms:created>
  <dcterms:modified xsi:type="dcterms:W3CDTF">2021-03-25T06:39:00Z</dcterms:modified>
</cp:coreProperties>
</file>