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A0" w:rsidRDefault="004432A0" w:rsidP="00443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4432A0" w:rsidRDefault="004432A0" w:rsidP="00443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комиссии по делам несовершеннолетних  и защите их прав муниципального образования «Город Березники» </w:t>
      </w:r>
    </w:p>
    <w:p w:rsidR="004432A0" w:rsidRDefault="004432A0" w:rsidP="00443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 w:rsidR="004432A0" w:rsidRDefault="004432A0" w:rsidP="004432A0">
      <w:pPr>
        <w:jc w:val="center"/>
        <w:rPr>
          <w:b/>
          <w:sz w:val="28"/>
          <w:szCs w:val="28"/>
        </w:rPr>
      </w:pPr>
    </w:p>
    <w:p w:rsidR="004432A0" w:rsidRDefault="004432A0" w:rsidP="004432A0">
      <w:pPr>
        <w:pStyle w:val="a3"/>
        <w:spacing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Комиссия по делам несовершеннолетних и защите их прав муниципального образования «Город Березники» (далее – </w:t>
      </w:r>
      <w:proofErr w:type="spellStart"/>
      <w:r>
        <w:rPr>
          <w:spacing w:val="0"/>
          <w:sz w:val="28"/>
          <w:szCs w:val="28"/>
        </w:rPr>
        <w:t>КДНиЗП</w:t>
      </w:r>
      <w:proofErr w:type="spellEnd"/>
      <w:r>
        <w:rPr>
          <w:spacing w:val="0"/>
          <w:sz w:val="28"/>
          <w:szCs w:val="28"/>
        </w:rPr>
        <w:t xml:space="preserve">) совместно с муниципальными субъектами системы профилактики безнадзорности и правонарушений несовершеннолетних в соответствии с действующим законодательством осуществляет деятельность по профилактике безнадзорности, правонарушений  несовершеннолетних,  детского и семейного неблагополучия. </w:t>
      </w:r>
    </w:p>
    <w:p w:rsidR="004432A0" w:rsidRDefault="004432A0" w:rsidP="004432A0">
      <w:pPr>
        <w:pStyle w:val="a3"/>
        <w:spacing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 </w:t>
      </w:r>
      <w:proofErr w:type="spellStart"/>
      <w:r>
        <w:rPr>
          <w:spacing w:val="0"/>
          <w:sz w:val="28"/>
          <w:szCs w:val="28"/>
        </w:rPr>
        <w:t>КДНиЗП</w:t>
      </w:r>
      <w:proofErr w:type="spellEnd"/>
      <w:r>
        <w:rPr>
          <w:spacing w:val="0"/>
          <w:sz w:val="28"/>
          <w:szCs w:val="28"/>
        </w:rPr>
        <w:t xml:space="preserve"> реализуются девять Порядков и Механизмов межведомственного взаимодействия, принятых </w:t>
      </w:r>
      <w:proofErr w:type="spellStart"/>
      <w:r>
        <w:rPr>
          <w:spacing w:val="0"/>
          <w:sz w:val="28"/>
          <w:szCs w:val="28"/>
        </w:rPr>
        <w:t>КДНиЗП</w:t>
      </w:r>
      <w:proofErr w:type="spellEnd"/>
      <w:r>
        <w:rPr>
          <w:spacing w:val="0"/>
          <w:sz w:val="28"/>
          <w:szCs w:val="28"/>
        </w:rPr>
        <w:t xml:space="preserve"> Пермского края, осуществляется ведение 12-ти мониторингов и 2-х регистров: учет группы риска социально опасного положения (далее – СОП) и учет детей, семей, находящихся в СОП. </w:t>
      </w:r>
    </w:p>
    <w:p w:rsidR="004432A0" w:rsidRDefault="004432A0" w:rsidP="00443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проведено 37 заседаний комиссии, в том числе 12 расширенных заседаний.</w:t>
      </w:r>
    </w:p>
    <w:p w:rsidR="004432A0" w:rsidRDefault="004432A0" w:rsidP="00443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2020  году  рассмотрено 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1563  материала об административных правонарушениях, что на 41,9%  больше АППГ (1101). </w:t>
      </w:r>
    </w:p>
    <w:p w:rsidR="004432A0" w:rsidRDefault="004432A0" w:rsidP="004432A0">
      <w:pPr>
        <w:ind w:firstLine="708"/>
        <w:jc w:val="both"/>
        <w:rPr>
          <w:sz w:val="28"/>
          <w:szCs w:val="28"/>
        </w:rPr>
      </w:pPr>
    </w:p>
    <w:p w:rsidR="004432A0" w:rsidRDefault="004432A0" w:rsidP="004432A0">
      <w:pPr>
        <w:jc w:val="center"/>
        <w:rPr>
          <w:b/>
          <w:i/>
        </w:rPr>
      </w:pPr>
      <w:r>
        <w:rPr>
          <w:b/>
          <w:i/>
        </w:rPr>
        <w:t>Сравнительный анализ административных материалов, рассмотренных на комиссии</w:t>
      </w:r>
    </w:p>
    <w:tbl>
      <w:tblPr>
        <w:tblW w:w="0" w:type="auto"/>
        <w:jc w:val="center"/>
        <w:tblCellSpacing w:w="20" w:type="dxa"/>
        <w:tblInd w:w="-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5474"/>
        <w:gridCol w:w="1445"/>
        <w:gridCol w:w="1445"/>
        <w:gridCol w:w="1476"/>
      </w:tblGrid>
      <w:tr w:rsidR="004432A0" w:rsidTr="004432A0">
        <w:trPr>
          <w:tblCellSpacing w:w="20" w:type="dxa"/>
          <w:jc w:val="center"/>
        </w:trPr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+/- </w:t>
            </w:r>
          </w:p>
        </w:tc>
      </w:tr>
      <w:tr w:rsidR="004432A0" w:rsidTr="004432A0">
        <w:trPr>
          <w:tblCellSpacing w:w="20" w:type="dxa"/>
          <w:jc w:val="center"/>
        </w:trPr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административных протоколов (всего):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+41,9%</w:t>
            </w:r>
          </w:p>
        </w:tc>
      </w:tr>
      <w:tr w:rsidR="004432A0" w:rsidTr="004432A0">
        <w:trPr>
          <w:tblCellSpacing w:w="20" w:type="dxa"/>
          <w:jc w:val="center"/>
        </w:trPr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5.35 ч.1 и ч.2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+54,6%</w:t>
            </w:r>
          </w:p>
        </w:tc>
      </w:tr>
      <w:tr w:rsidR="004432A0" w:rsidTr="004432A0">
        <w:trPr>
          <w:tblCellSpacing w:w="20" w:type="dxa"/>
          <w:jc w:val="center"/>
        </w:trPr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20.22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-4%</w:t>
            </w:r>
          </w:p>
        </w:tc>
      </w:tr>
      <w:tr w:rsidR="004432A0" w:rsidTr="004432A0">
        <w:trPr>
          <w:tblCellSpacing w:w="20" w:type="dxa"/>
          <w:jc w:val="center"/>
        </w:trPr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6.10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+150%</w:t>
            </w:r>
          </w:p>
        </w:tc>
      </w:tr>
      <w:tr w:rsidR="004432A0" w:rsidTr="004432A0">
        <w:trPr>
          <w:tblCellSpacing w:w="20" w:type="dxa"/>
          <w:jc w:val="center"/>
        </w:trPr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20.20, 20.21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4432A0" w:rsidTr="004432A0">
        <w:trPr>
          <w:tblCellSpacing w:w="20" w:type="dxa"/>
          <w:jc w:val="center"/>
        </w:trPr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6.1.1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-68,2%</w:t>
            </w:r>
          </w:p>
        </w:tc>
      </w:tr>
      <w:tr w:rsidR="004432A0" w:rsidTr="004432A0">
        <w:trPr>
          <w:tblCellSpacing w:w="20" w:type="dxa"/>
          <w:jc w:val="center"/>
        </w:trPr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6.24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-78%6</w:t>
            </w:r>
          </w:p>
        </w:tc>
      </w:tr>
      <w:tr w:rsidR="004432A0" w:rsidTr="004432A0">
        <w:trPr>
          <w:tblCellSpacing w:w="20" w:type="dxa"/>
          <w:jc w:val="center"/>
        </w:trPr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6.9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-33,4%</w:t>
            </w:r>
          </w:p>
        </w:tc>
      </w:tr>
      <w:tr w:rsidR="004432A0" w:rsidTr="004432A0">
        <w:trPr>
          <w:tblCellSpacing w:w="20" w:type="dxa"/>
          <w:jc w:val="center"/>
        </w:trPr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7.17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+20%</w:t>
            </w:r>
          </w:p>
        </w:tc>
      </w:tr>
      <w:tr w:rsidR="004432A0" w:rsidTr="004432A0">
        <w:trPr>
          <w:tblCellSpacing w:w="20" w:type="dxa"/>
          <w:jc w:val="center"/>
        </w:trPr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7.27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-10%</w:t>
            </w:r>
          </w:p>
        </w:tc>
      </w:tr>
      <w:tr w:rsidR="004432A0" w:rsidTr="004432A0">
        <w:trPr>
          <w:tblCellSpacing w:w="20" w:type="dxa"/>
          <w:jc w:val="center"/>
        </w:trPr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20.1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+100%</w:t>
            </w:r>
          </w:p>
        </w:tc>
      </w:tr>
      <w:tr w:rsidR="004432A0" w:rsidTr="004432A0">
        <w:trPr>
          <w:trHeight w:val="294"/>
          <w:tblCellSpacing w:w="20" w:type="dxa"/>
          <w:jc w:val="center"/>
        </w:trPr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области дорожного движения (глава 12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-6,1%</w:t>
            </w:r>
          </w:p>
        </w:tc>
      </w:tr>
      <w:tr w:rsidR="004432A0" w:rsidTr="004432A0">
        <w:trPr>
          <w:tblCellSpacing w:w="20" w:type="dxa"/>
          <w:jc w:val="center"/>
        </w:trPr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статьям Закона ПК от 06.04.2015 №460-ПК «Об административных правонарушениях»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432A0" w:rsidTr="004432A0">
        <w:trPr>
          <w:tblCellSpacing w:w="20" w:type="dxa"/>
          <w:jc w:val="center"/>
        </w:trPr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правонарушения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527,2%</w:t>
            </w:r>
          </w:p>
        </w:tc>
      </w:tr>
    </w:tbl>
    <w:p w:rsidR="004432A0" w:rsidRDefault="004432A0" w:rsidP="004432A0">
      <w:pPr>
        <w:rPr>
          <w:sz w:val="28"/>
          <w:szCs w:val="28"/>
        </w:rPr>
      </w:pPr>
    </w:p>
    <w:p w:rsidR="004432A0" w:rsidRDefault="004432A0" w:rsidP="00443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отношении родителей (законных представителей)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рассмотрено 1193 административных протоколов, что на 44,9% больше АППГ (823); в отношении несовершеннолетних  - 338, что  на 25,6% больше прошлого года  (269); 15 протоколов в отношении иных взрослых </w:t>
      </w:r>
      <w:r>
        <w:rPr>
          <w:sz w:val="28"/>
          <w:szCs w:val="28"/>
        </w:rPr>
        <w:lastRenderedPageBreak/>
        <w:t>лиц за вовлечение несовершеннолетних в употребление спиртных напитков и одурманивающих веществ, что на 66,6% больше  АППГ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9).</w:t>
      </w:r>
    </w:p>
    <w:p w:rsidR="004432A0" w:rsidRDefault="004432A0" w:rsidP="00443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рассмотренных 1193 протоколов в отношении родителей:</w:t>
      </w:r>
    </w:p>
    <w:p w:rsidR="004432A0" w:rsidRDefault="004432A0" w:rsidP="004432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за ненадлежащее исполнение родительских обязанностей по воспитанию, содержанию детей, защите их прав (оставление детей в опасных условиях, пренебрежение нуждами ребенка, пьянство родителей) 546 материалов, что больше прошлого года на 73,3% (315) и 380 протоколов за неисполнение обязанностей по обучению детей (уклонение несовершеннолетних от обучения), что больше прошлого года на  44,4%  (АППГ – 263);</w:t>
      </w:r>
      <w:proofErr w:type="gramEnd"/>
    </w:p>
    <w:p w:rsidR="004432A0" w:rsidRDefault="004432A0" w:rsidP="00443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- 120  протоколов за появление несовершеннолетних в возрасте до 16 лет в общественном месте в состоянии опьянения, что меньше на 4%  рассмотренных   в АППГ (125). </w:t>
      </w:r>
    </w:p>
    <w:p w:rsidR="004432A0" w:rsidRDefault="004432A0" w:rsidP="00443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к административной ответственности привлечен 1151 родитель (законный представитель), что больше на 71,7% АППГ (670). </w:t>
      </w:r>
    </w:p>
    <w:p w:rsidR="004432A0" w:rsidRDefault="004432A0" w:rsidP="004432A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отношении несовершеннолетних  рассмотрено  338  протоколов, из них:</w:t>
      </w:r>
    </w:p>
    <w:p w:rsidR="004432A0" w:rsidRDefault="004432A0" w:rsidP="004432A0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появление в общественных местах в состоянии алкогольного опьянения, распитие алкогольной продукции, либо потребление наркотических средств или психотропных веществ в общественных местах 65  (в АППГ - 65);</w:t>
      </w:r>
    </w:p>
    <w:p w:rsidR="004432A0" w:rsidRDefault="004432A0" w:rsidP="004432A0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другие правонарушения, в том числе нарушение правил дорожного движения (управление транспортным средством, не имея права управления) 232, что на 91,7% больше  АППГ (121).</w:t>
      </w:r>
    </w:p>
    <w:p w:rsidR="004432A0" w:rsidRDefault="004432A0" w:rsidP="00443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административной ответственности в течение года привлечено 326 несовершеннолетних,  в 2019 году – 202, что 61,3% больше АППГ.</w:t>
      </w:r>
    </w:p>
    <w:p w:rsidR="004432A0" w:rsidRDefault="004432A0" w:rsidP="00443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административных правонарушений, количества привлеченных родителей (законных представителей), несовершеннолетних свидетельствует об активном выявлении признаков неблагополучия, реагирования с целью последующей своевременной  организации профилактической работы.</w:t>
      </w:r>
    </w:p>
    <w:p w:rsidR="004432A0" w:rsidRDefault="004432A0" w:rsidP="00443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</w:t>
      </w:r>
      <w:bookmarkStart w:id="0" w:name="_GoBack"/>
      <w:bookmarkEnd w:id="0"/>
      <w:r>
        <w:rPr>
          <w:sz w:val="28"/>
          <w:szCs w:val="28"/>
        </w:rPr>
        <w:t>наложено 972 административных  штрафа  на общую сумму  1006967  рублей  (оплачено в срок 324 штрафа на сумму  333516 рублей), судебным приставам направлено 252 определения  для принудительного исполнения штрафов.</w:t>
      </w:r>
    </w:p>
    <w:p w:rsidR="004432A0" w:rsidRDefault="004432A0" w:rsidP="00443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 итогам  2020 года на территории </w:t>
      </w:r>
      <w:proofErr w:type="spellStart"/>
      <w:r>
        <w:rPr>
          <w:sz w:val="28"/>
          <w:szCs w:val="28"/>
        </w:rPr>
        <w:t>Березниковского</w:t>
      </w:r>
      <w:proofErr w:type="spellEnd"/>
      <w:r>
        <w:rPr>
          <w:sz w:val="28"/>
          <w:szCs w:val="28"/>
        </w:rPr>
        <w:t xml:space="preserve"> городского округа наблюдается снижение  подростковой преступности на 70,3% (со 155 до 46):</w:t>
      </w:r>
    </w:p>
    <w:p w:rsidR="004432A0" w:rsidRDefault="004432A0" w:rsidP="004432A0">
      <w:pPr>
        <w:pStyle w:val="a3"/>
        <w:spacing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на 63% (с 108 до 40) уменьшилось количество лиц, совершивших преступление;</w:t>
      </w:r>
    </w:p>
    <w:p w:rsidR="004432A0" w:rsidRDefault="004432A0" w:rsidP="004432A0">
      <w:pPr>
        <w:pStyle w:val="a3"/>
        <w:spacing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  на 76,7%  (с 43 до 10) уменьшилось количество преступлений, совершенных подростками в группах;</w:t>
      </w:r>
    </w:p>
    <w:p w:rsidR="004432A0" w:rsidRDefault="004432A0" w:rsidP="004432A0">
      <w:pPr>
        <w:pStyle w:val="a3"/>
        <w:spacing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 снизилась рецидивная преступность:  в  2019  году  ранее совершавших лиц 36,  в  2020  году  – 17;  число ранее судимых лиц в 2019 году – 26, в 2020 году – 10.  </w:t>
      </w:r>
    </w:p>
    <w:p w:rsidR="004432A0" w:rsidRDefault="004432A0" w:rsidP="004432A0">
      <w:pPr>
        <w:pStyle w:val="a3"/>
        <w:spacing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ab/>
        <w:t xml:space="preserve">За анализируемый период 6 несовершеннолетних совершили преступление в состоянии алкогольного опьянения (АППГ– 11). </w:t>
      </w:r>
    </w:p>
    <w:p w:rsidR="004432A0" w:rsidRDefault="004432A0" w:rsidP="004432A0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</w:t>
      </w:r>
    </w:p>
    <w:p w:rsidR="004432A0" w:rsidRDefault="004432A0" w:rsidP="004432A0">
      <w:pPr>
        <w:pStyle w:val="2"/>
        <w:spacing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Одним из важных направлений профилактической работы с несовершеннолетними, вступившими в конфликт с законом, является восстановительные медиации (примирительные процедуры, медиативные технологии) применяемые в отношении несовершеннолетних, совершивших преступления, ООД, правонарушение. </w:t>
      </w:r>
    </w:p>
    <w:p w:rsidR="004432A0" w:rsidRDefault="004432A0" w:rsidP="004432A0">
      <w:pPr>
        <w:pStyle w:val="2"/>
        <w:spacing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Для этого на территории муниципального образования работают служба примирения (на базе МАОУ «Центр сопровождения, обеспечения и развития образования») и 20 школьных служб медиации.</w:t>
      </w:r>
    </w:p>
    <w:p w:rsidR="004432A0" w:rsidRDefault="004432A0" w:rsidP="004432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на проведение работы с применением восстановительных  процедур  поступило  64  заявок (АППГ 150), в том числе из  </w:t>
      </w:r>
      <w:proofErr w:type="spellStart"/>
      <w:r>
        <w:rPr>
          <w:sz w:val="28"/>
          <w:szCs w:val="28"/>
        </w:rPr>
        <w:t>Березниковского</w:t>
      </w:r>
      <w:proofErr w:type="spellEnd"/>
      <w:r>
        <w:rPr>
          <w:sz w:val="28"/>
          <w:szCs w:val="28"/>
        </w:rPr>
        <w:t xml:space="preserve">  городского  суда   и   от  мировых судей – 13 заявок (АППГ 70), из органов следствия и дознания - 30 (АППГ 28). Уменьшение количества заявок и проведенных восстановительных программ связано с действием ограничительных мер, введенных на территории Пермского края 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4432A0" w:rsidRDefault="004432A0" w:rsidP="00443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течение года в восстановительных процедурах, проводимых муниципальной службой примирения, участвовали 64 несовершеннолетних, из них 43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подростка – впервые, 21 – повторно. Эффективность проведения восстановительных процедур прослеживалась в отношении несовершеннолетних, которые совершили правонарушение впервые. </w:t>
      </w:r>
    </w:p>
    <w:p w:rsidR="004432A0" w:rsidRDefault="004432A0" w:rsidP="00443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Школьными службами медиации разрешаются конфликтные ситуации среди сверстников в школе. К работе в школьных службах медиации привлечено 52 школьника и 61 педагог. За 2020 год школьные службы примирения провели 137 восстановительных программ. Большинство несовершеннолетних участвовали в них впервые. </w:t>
      </w:r>
    </w:p>
    <w:p w:rsidR="004432A0" w:rsidRDefault="004432A0" w:rsidP="00443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детского и семейного неблагополучия по-прежнему  является одной из основных направлений в деятельности субъектов системы профилактики безнадзорности и правонарушений несовершеннолетних. </w:t>
      </w:r>
    </w:p>
    <w:p w:rsidR="004432A0" w:rsidRDefault="004432A0" w:rsidP="00443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проведено 16 заседаний межведомственной локальной рабочей группы,  созданной при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, на которых рассмотрено 614 информаций о детском и семейном неблагополучии (328 - по вопросам постановки семей на учет, разработки  индивидуальных программ реабилитации (далее – ИПР), снятия семей с учета). </w:t>
      </w:r>
    </w:p>
    <w:p w:rsidR="004432A0" w:rsidRDefault="004432A0" w:rsidP="004432A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01.01.2020</w:t>
      </w:r>
      <w:r>
        <w:rPr>
          <w:sz w:val="28"/>
          <w:szCs w:val="28"/>
        </w:rPr>
        <w:t xml:space="preserve"> на учёте  как находящиеся  в  СОП состояло 142 семьи, в них </w:t>
      </w:r>
      <w:r>
        <w:rPr>
          <w:bCs/>
          <w:sz w:val="28"/>
          <w:szCs w:val="28"/>
        </w:rPr>
        <w:t>286</w:t>
      </w:r>
      <w:r>
        <w:rPr>
          <w:sz w:val="28"/>
          <w:szCs w:val="28"/>
        </w:rPr>
        <w:t xml:space="preserve"> детей. В течение 2020 года поставлено на учёт в СОП  123 семьи, в них 199 несовершеннолетних. Программами ИПР в текущем году охвачено 485 несовершеннолетних из 265 семей.</w:t>
      </w:r>
    </w:p>
    <w:p w:rsidR="004432A0" w:rsidRDefault="004432A0" w:rsidP="004432A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432A0" w:rsidRDefault="004432A0" w:rsidP="004432A0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Показатели постановки на учет семей, находящихся в СОП </w:t>
      </w:r>
    </w:p>
    <w:p w:rsidR="004432A0" w:rsidRDefault="004432A0" w:rsidP="004432A0">
      <w:pPr>
        <w:jc w:val="center"/>
        <w:rPr>
          <w:color w:val="000000"/>
        </w:rPr>
      </w:pPr>
      <w:r>
        <w:rPr>
          <w:b/>
          <w:i/>
          <w:color w:val="000000"/>
        </w:rPr>
        <w:t>(по основаниям)</w:t>
      </w:r>
    </w:p>
    <w:tbl>
      <w:tblPr>
        <w:tblW w:w="978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/>
      </w:tblPr>
      <w:tblGrid>
        <w:gridCol w:w="3971"/>
        <w:gridCol w:w="1452"/>
        <w:gridCol w:w="1452"/>
        <w:gridCol w:w="1452"/>
        <w:gridCol w:w="1453"/>
      </w:tblGrid>
      <w:tr w:rsidR="004432A0" w:rsidTr="004432A0">
        <w:trPr>
          <w:trHeight w:val="1804"/>
          <w:tblCellSpacing w:w="20" w:type="dxa"/>
        </w:trPr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ind w:firstLine="14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Основание постановки</w:t>
            </w:r>
          </w:p>
          <w:p w:rsidR="004432A0" w:rsidRDefault="004432A0">
            <w:pPr>
              <w:ind w:firstLine="14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 учет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ind w:hanging="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Семьи, поставленные на учет за 2019г.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ind w:hanging="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Доля от общего числа  семей, поставленных на учете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 (%)</w:t>
            </w:r>
            <w:proofErr w:type="gramEnd"/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ind w:hanging="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Семьи, поставленные на учет за 2020г.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ind w:hanging="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Доля от общего числа  семей, поставленных на учете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 (%)</w:t>
            </w:r>
            <w:proofErr w:type="gramEnd"/>
          </w:p>
        </w:tc>
      </w:tr>
      <w:tr w:rsidR="004432A0" w:rsidTr="004432A0">
        <w:trPr>
          <w:tblCellSpacing w:w="20" w:type="dxa"/>
        </w:trPr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2A0" w:rsidRDefault="004432A0">
            <w:pPr>
              <w:widowControl w:val="0"/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поставлено на учет в СОП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tabs>
                <w:tab w:val="left" w:pos="480"/>
                <w:tab w:val="center" w:pos="654"/>
              </w:tabs>
              <w:ind w:firstLine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>98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2A0" w:rsidRDefault="004432A0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2A0" w:rsidRDefault="004432A0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32A0" w:rsidTr="004432A0">
        <w:trPr>
          <w:tblCellSpacing w:w="20" w:type="dxa"/>
        </w:trPr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2A0" w:rsidRDefault="004432A0">
            <w:pPr>
              <w:widowControl w:val="0"/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Совершение несовершеннолетним преступлений, систематическое совершение правонарушений, ООД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2A0" w:rsidRDefault="004432A0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</w:p>
          <w:p w:rsidR="004432A0" w:rsidRDefault="004432A0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2A0" w:rsidRDefault="004432A0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</w:p>
          <w:p w:rsidR="004432A0" w:rsidRDefault="004432A0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2A0" w:rsidRDefault="004432A0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</w:p>
          <w:p w:rsidR="004432A0" w:rsidRDefault="004432A0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2A0" w:rsidRDefault="004432A0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</w:p>
          <w:p w:rsidR="004432A0" w:rsidRDefault="004432A0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4432A0" w:rsidTr="004432A0">
        <w:trPr>
          <w:tblCellSpacing w:w="20" w:type="dxa"/>
        </w:trPr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21"/>
                <w:color w:val="000000"/>
                <w:sz w:val="22"/>
                <w:szCs w:val="22"/>
              </w:rPr>
              <w:t>Уклонение родителей (законных представителей) от обязанностей по воспитанию, содержанию и обучению детей, в том числе: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49,5</w:t>
            </w:r>
          </w:p>
        </w:tc>
      </w:tr>
      <w:tr w:rsidR="004432A0" w:rsidTr="004432A0">
        <w:trPr>
          <w:trHeight w:val="530"/>
          <w:tblCellSpacing w:w="20" w:type="dxa"/>
        </w:trPr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Жестокое обращение  с детьми со стороны родителей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</w:tr>
    </w:tbl>
    <w:p w:rsidR="004432A0" w:rsidRDefault="004432A0" w:rsidP="004432A0">
      <w:pPr>
        <w:shd w:val="clear" w:color="auto" w:fill="FFFFFF"/>
        <w:ind w:firstLine="142"/>
        <w:rPr>
          <w:sz w:val="28"/>
          <w:szCs w:val="28"/>
        </w:rPr>
      </w:pPr>
    </w:p>
    <w:p w:rsidR="004432A0" w:rsidRDefault="004432A0" w:rsidP="004432A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субъектами системы профилактики профилактической и реабилитационной работы в течение года с учета СОП снято 90 семей, в них 160 несовершеннолетних. В результате положительной реабилитации (с улучшением ситуации в семье, налаживания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–родительских отношений, снятие детей с учета в органах внутренних дел, в связи с исправлением, улучшением  жилищных условий) снято 45 семей (50% от общего  количества снятых), в них 80 несовершеннолетних. </w:t>
      </w:r>
    </w:p>
    <w:p w:rsidR="004432A0" w:rsidRDefault="004432A0" w:rsidP="004432A0">
      <w:pPr>
        <w:pStyle w:val="a5"/>
        <w:ind w:left="0" w:firstLine="709"/>
        <w:jc w:val="both"/>
        <w:rPr>
          <w:sz w:val="28"/>
          <w:szCs w:val="28"/>
        </w:rPr>
      </w:pPr>
    </w:p>
    <w:p w:rsidR="004432A0" w:rsidRDefault="004432A0" w:rsidP="004432A0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Показатели снятия с учета семей, находящихся в СОП </w:t>
      </w:r>
    </w:p>
    <w:p w:rsidR="004432A0" w:rsidRDefault="004432A0" w:rsidP="004432A0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(по основаниям)</w:t>
      </w:r>
    </w:p>
    <w:tbl>
      <w:tblPr>
        <w:tblW w:w="978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/>
      </w:tblPr>
      <w:tblGrid>
        <w:gridCol w:w="3830"/>
        <w:gridCol w:w="1487"/>
        <w:gridCol w:w="1488"/>
        <w:gridCol w:w="1487"/>
        <w:gridCol w:w="1488"/>
      </w:tblGrid>
      <w:tr w:rsidR="004432A0" w:rsidTr="004432A0">
        <w:trPr>
          <w:tblCellSpacing w:w="20" w:type="dxa"/>
        </w:trPr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Основание снятия с учета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Семьи, снятые с учета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за</w:t>
            </w:r>
            <w:proofErr w:type="gramEnd"/>
          </w:p>
          <w:p w:rsidR="004432A0" w:rsidRDefault="004432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Доля от общего числа семей, снятых с учета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 (%)</w:t>
            </w:r>
            <w:proofErr w:type="gramEnd"/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Семьи, снятые с учета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за</w:t>
            </w:r>
            <w:proofErr w:type="gramEnd"/>
          </w:p>
          <w:p w:rsidR="004432A0" w:rsidRDefault="004432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Доля от общего числа семей, снятых с учета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 (%)</w:t>
            </w:r>
            <w:proofErr w:type="gramEnd"/>
          </w:p>
        </w:tc>
      </w:tr>
      <w:tr w:rsidR="004432A0" w:rsidTr="004432A0">
        <w:trPr>
          <w:trHeight w:val="307"/>
          <w:tblCellSpacing w:w="20" w:type="dxa"/>
        </w:trPr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снято с учета СОП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2A0" w:rsidRDefault="004432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2A0" w:rsidRDefault="004432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32A0" w:rsidTr="004432A0">
        <w:trPr>
          <w:trHeight w:val="307"/>
          <w:tblCellSpacing w:w="20" w:type="dxa"/>
        </w:trPr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Положительная реабилитация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4432A0" w:rsidTr="004432A0">
        <w:trPr>
          <w:trHeight w:val="280"/>
          <w:tblCellSpacing w:w="20" w:type="dxa"/>
        </w:trPr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Лишение родительских прав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</w:t>
            </w:r>
          </w:p>
        </w:tc>
      </w:tr>
      <w:tr w:rsidR="004432A0" w:rsidTr="004432A0">
        <w:trPr>
          <w:tblCellSpacing w:w="20" w:type="dxa"/>
        </w:trPr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Совершеннолетие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</w:t>
            </w:r>
          </w:p>
        </w:tc>
      </w:tr>
      <w:tr w:rsidR="004432A0" w:rsidTr="004432A0">
        <w:trPr>
          <w:tblCellSpacing w:w="20" w:type="dxa"/>
        </w:trPr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причины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</w:t>
            </w:r>
          </w:p>
        </w:tc>
      </w:tr>
    </w:tbl>
    <w:p w:rsidR="004432A0" w:rsidRDefault="004432A0" w:rsidP="004432A0">
      <w:pPr>
        <w:pStyle w:val="a5"/>
        <w:ind w:left="0" w:firstLine="709"/>
        <w:jc w:val="both"/>
        <w:rPr>
          <w:sz w:val="28"/>
          <w:szCs w:val="28"/>
        </w:rPr>
      </w:pPr>
    </w:p>
    <w:p w:rsidR="004432A0" w:rsidRDefault="004432A0" w:rsidP="004432A0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 01.01.2021 на учёте в СОП по муниципальному образованию «Город Березники» состоит 175 семей, в них </w:t>
      </w:r>
      <w:r>
        <w:rPr>
          <w:bCs/>
          <w:sz w:val="28"/>
          <w:szCs w:val="28"/>
        </w:rPr>
        <w:t>325</w:t>
      </w:r>
      <w:r>
        <w:rPr>
          <w:sz w:val="28"/>
          <w:szCs w:val="28"/>
        </w:rPr>
        <w:t xml:space="preserve"> детей, что на 13,6% больше, чем в АППГ (286 детей), из них: 68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подростков (21%) за совершение общественно опасных деяний и преступлений, 257 несовершеннолетних (79%), родители которых  уклоняются  от  обязанностей  по их содержанию, воспитанию, защите их прав, пренебрегают нуждами ребенка.</w:t>
      </w:r>
      <w:proofErr w:type="gramEnd"/>
    </w:p>
    <w:p w:rsidR="004432A0" w:rsidRDefault="004432A0" w:rsidP="004432A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>аибольшую долю 195 (60%) детей из семей СОП составляют школьники, далее:</w:t>
      </w:r>
    </w:p>
    <w:p w:rsidR="004432A0" w:rsidRDefault="004432A0" w:rsidP="004432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- 62</w:t>
      </w:r>
      <w:r>
        <w:rPr>
          <w:sz w:val="28"/>
          <w:szCs w:val="28"/>
        </w:rPr>
        <w:t xml:space="preserve"> (19%) ребенка  посещают  дошкольные  учреждения;</w:t>
      </w:r>
    </w:p>
    <w:p w:rsidR="004432A0" w:rsidRDefault="004432A0" w:rsidP="004432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- 39 (12%) детей в возрасте до 7 лет  не посещают дошкольные учреждения;  </w:t>
      </w:r>
    </w:p>
    <w:p w:rsidR="004432A0" w:rsidRDefault="004432A0" w:rsidP="004432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13 (4%)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обучаются  в учреждениях  профессионального образования; </w:t>
      </w:r>
    </w:p>
    <w:p w:rsidR="004432A0" w:rsidRDefault="004432A0" w:rsidP="004432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- 12 (3,8%)  находятся в  закрытых учреждениях;</w:t>
      </w:r>
    </w:p>
    <w:p w:rsidR="004432A0" w:rsidRDefault="004432A0" w:rsidP="004432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(1,2%)  не учатся, не работают.</w:t>
      </w:r>
    </w:p>
    <w:p w:rsidR="004432A0" w:rsidRDefault="004432A0" w:rsidP="004432A0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специалистами по координации проведения ИПР проводится анализ </w:t>
      </w:r>
      <w:proofErr w:type="gramStart"/>
      <w:r>
        <w:rPr>
          <w:sz w:val="28"/>
          <w:szCs w:val="28"/>
        </w:rPr>
        <w:t>эффективности устранения причин социальных проблем семей</w:t>
      </w:r>
      <w:proofErr w:type="gramEnd"/>
      <w:r>
        <w:rPr>
          <w:sz w:val="28"/>
          <w:szCs w:val="28"/>
        </w:rPr>
        <w:t xml:space="preserve"> в СОП. По результатам проведенного анализа в 2020 году установлено, что у 43% семей имеется положительная динамика. В таких семьях решена одна или несколько социальных проблем (оказана  помощь  родителям в трудоустройстве, оформлен статус малообеспеченной семьи, восстановлены документы для начисления и выплат предусмотренных льгот). Около 10% семей имеет низкий реабилитационный потенциал (на учете СОП состоят более двух лет), как правило, родители, страдающие  алкоголизмом, не желающие работать, проживающие в антисанитарных условиях. </w:t>
      </w:r>
    </w:p>
    <w:p w:rsidR="004432A0" w:rsidRDefault="004432A0" w:rsidP="004432A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выявления опасных для жизни детей условий и принятия мер по обеспечению безопасности детей проводятся ежемесячные межведомственные рейды, по результатам  проведения  которых,  в 2020 году по актам инспекторов ОДН ОМВД России по </w:t>
      </w:r>
      <w:proofErr w:type="spellStart"/>
      <w:r>
        <w:rPr>
          <w:sz w:val="28"/>
          <w:szCs w:val="28"/>
        </w:rPr>
        <w:t>Березниковскому</w:t>
      </w:r>
      <w:proofErr w:type="spellEnd"/>
      <w:r>
        <w:rPr>
          <w:sz w:val="28"/>
          <w:szCs w:val="28"/>
        </w:rPr>
        <w:t xml:space="preserve"> городскому округу в ГКУСО Пермского края  «Центр  помощи  детям, оставшимся без попечения родителей» г. Березники  помещено 60 детей, в органы здравоохранения – 34.</w:t>
      </w:r>
      <w:proofErr w:type="gramEnd"/>
    </w:p>
    <w:p w:rsidR="004432A0" w:rsidRDefault="004432A0" w:rsidP="004432A0">
      <w:pPr>
        <w:pStyle w:val="a5"/>
        <w:ind w:left="0" w:firstLine="709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Специалисты </w:t>
      </w:r>
      <w:proofErr w:type="spellStart"/>
      <w:r>
        <w:rPr>
          <w:bCs/>
          <w:iCs/>
          <w:sz w:val="28"/>
          <w:szCs w:val="28"/>
        </w:rPr>
        <w:t>КДНиЗП</w:t>
      </w:r>
      <w:proofErr w:type="spellEnd"/>
      <w:r>
        <w:rPr>
          <w:bCs/>
          <w:iCs/>
          <w:sz w:val="28"/>
          <w:szCs w:val="28"/>
        </w:rPr>
        <w:t xml:space="preserve"> продолжают сотрудничать с Пермским благотворительным фондом «Я помогаю детям». В </w:t>
      </w:r>
      <w:r>
        <w:rPr>
          <w:sz w:val="28"/>
          <w:szCs w:val="28"/>
        </w:rPr>
        <w:t>рамках акции «Помоги пойти учиться!»  (в  августе  2020  года) 166 несовершеннолетних, состоящих на учете в СОП, получили  канцелярские  наборы  от благотворительного фонда.  К новому  году</w:t>
      </w:r>
      <w:r>
        <w:rPr>
          <w:bCs/>
          <w:iCs/>
          <w:sz w:val="28"/>
          <w:szCs w:val="28"/>
        </w:rPr>
        <w:t xml:space="preserve"> 141 ребенок  учетной категории получили сладкие подарки. </w:t>
      </w:r>
      <w:r>
        <w:rPr>
          <w:sz w:val="28"/>
          <w:szCs w:val="28"/>
        </w:rPr>
        <w:t>Второй год ребятам из семей категории СОП оказывает благотворительную помощь ООО «</w:t>
      </w:r>
      <w:proofErr w:type="spellStart"/>
      <w:r>
        <w:rPr>
          <w:sz w:val="28"/>
          <w:szCs w:val="28"/>
        </w:rPr>
        <w:t>Автоцентр</w:t>
      </w:r>
      <w:proofErr w:type="spellEnd"/>
      <w:r>
        <w:rPr>
          <w:sz w:val="28"/>
          <w:szCs w:val="28"/>
        </w:rPr>
        <w:t xml:space="preserve"> Березники».   Несовершеннолетние (6), состоящие на учете в  СОП,  приняли участие в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 мероприятии «Губернаторская ёлка». У 113 детей осуществились новогодние желания  благодаря акции «Ёлка добра», которая не первый год проводится МКДЦ «Дворец молодежи».</w:t>
      </w:r>
    </w:p>
    <w:p w:rsidR="004432A0" w:rsidRDefault="004432A0" w:rsidP="00443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2020 года  в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поступило 76 обращений  о фактах пренебрежения нуждами, преступлений в отношении детей, жестокого обращения с ними в семье в отношении 94 детей.</w:t>
      </w:r>
    </w:p>
    <w:p w:rsidR="004432A0" w:rsidRDefault="004432A0" w:rsidP="004432A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2020 году </w:t>
      </w:r>
      <w:proofErr w:type="gramStart"/>
      <w:r>
        <w:rPr>
          <w:bCs/>
          <w:sz w:val="28"/>
          <w:szCs w:val="28"/>
        </w:rPr>
        <w:t>выявлены</w:t>
      </w:r>
      <w:proofErr w:type="gramEnd"/>
      <w:r>
        <w:rPr>
          <w:bCs/>
          <w:sz w:val="28"/>
          <w:szCs w:val="28"/>
        </w:rPr>
        <w:t>:</w:t>
      </w:r>
    </w:p>
    <w:p w:rsidR="004432A0" w:rsidRDefault="004432A0" w:rsidP="004432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- 8 случаев в отношении 13 детей (возбуждены уголовные дела по ст. 156 УК РФ);</w:t>
      </w:r>
    </w:p>
    <w:p w:rsidR="004432A0" w:rsidRDefault="004432A0" w:rsidP="004432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- 32 случай  (ст. 6.1.1 </w:t>
      </w:r>
      <w:proofErr w:type="spellStart"/>
      <w:r>
        <w:rPr>
          <w:bCs/>
          <w:sz w:val="28"/>
          <w:szCs w:val="28"/>
        </w:rPr>
        <w:t>КоАП</w:t>
      </w:r>
      <w:proofErr w:type="spellEnd"/>
      <w:r>
        <w:rPr>
          <w:bCs/>
          <w:sz w:val="28"/>
          <w:szCs w:val="28"/>
        </w:rPr>
        <w:t xml:space="preserve"> РФ);</w:t>
      </w:r>
    </w:p>
    <w:p w:rsidR="004432A0" w:rsidRDefault="004432A0" w:rsidP="004432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- 2 случая  (возбуждено уголовное дело по ст. 125 УК РФ);</w:t>
      </w:r>
    </w:p>
    <w:p w:rsidR="004432A0" w:rsidRDefault="004432A0" w:rsidP="004432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 случай (возбуждено уголовное дело по ст. 119 УК РФ);</w:t>
      </w:r>
    </w:p>
    <w:p w:rsidR="004432A0" w:rsidRDefault="004432A0" w:rsidP="004432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- 13 случаев  пренебрежения нуждами в отношении  23 детей (ст. 5.35 </w:t>
      </w:r>
      <w:proofErr w:type="spellStart"/>
      <w:r>
        <w:rPr>
          <w:bCs/>
          <w:sz w:val="28"/>
          <w:szCs w:val="28"/>
        </w:rPr>
        <w:t>КоАП</w:t>
      </w:r>
      <w:proofErr w:type="spellEnd"/>
      <w:r>
        <w:rPr>
          <w:bCs/>
          <w:sz w:val="28"/>
          <w:szCs w:val="28"/>
        </w:rPr>
        <w:t xml:space="preserve"> РФ);</w:t>
      </w:r>
    </w:p>
    <w:p w:rsidR="004432A0" w:rsidRDefault="004432A0" w:rsidP="004432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- 11 случаев оставления детей в опасности в отношении 17 детей (ст. 5.35 </w:t>
      </w:r>
      <w:proofErr w:type="spellStart"/>
      <w:r>
        <w:rPr>
          <w:bCs/>
          <w:sz w:val="28"/>
          <w:szCs w:val="28"/>
        </w:rPr>
        <w:t>КоАП</w:t>
      </w:r>
      <w:proofErr w:type="spellEnd"/>
      <w:r>
        <w:rPr>
          <w:bCs/>
          <w:sz w:val="28"/>
          <w:szCs w:val="28"/>
        </w:rPr>
        <w:t xml:space="preserve"> РФ);</w:t>
      </w:r>
    </w:p>
    <w:p w:rsidR="004432A0" w:rsidRDefault="004432A0" w:rsidP="004432A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- 10 случаев  покушения на половую неприкосновенность. </w:t>
      </w:r>
    </w:p>
    <w:p w:rsidR="004432A0" w:rsidRDefault="004432A0" w:rsidP="00443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 пострадавших детей:  0- 3 лет - 19 детей;  4-7 лет - 23 детей;   8-14 лет - 42 несовершеннолетних;  15-17 лет -10 подростков. Из них 39 человек  состоят в группе риска СОП; 18 детей состоят на учете в СОП и 37 детей не состояли на каком-либо учете.</w:t>
      </w:r>
    </w:p>
    <w:p w:rsidR="004432A0" w:rsidRDefault="004432A0" w:rsidP="004432A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Согласно мониторингу фактов гибели несовершеннолетних в  2020 году</w:t>
      </w:r>
      <w:r>
        <w:rPr>
          <w:bCs/>
          <w:sz w:val="28"/>
          <w:szCs w:val="28"/>
        </w:rPr>
        <w:t xml:space="preserve"> зарегистрировано 15 случаев. </w:t>
      </w:r>
    </w:p>
    <w:p w:rsidR="004432A0" w:rsidRDefault="004432A0" w:rsidP="004432A0">
      <w:pPr>
        <w:ind w:firstLine="708"/>
        <w:jc w:val="both"/>
        <w:rPr>
          <w:bCs/>
          <w:sz w:val="28"/>
          <w:szCs w:val="28"/>
        </w:rPr>
      </w:pPr>
    </w:p>
    <w:p w:rsidR="004432A0" w:rsidRDefault="004432A0" w:rsidP="004432A0">
      <w:pPr>
        <w:ind w:firstLine="708"/>
        <w:jc w:val="both"/>
        <w:rPr>
          <w:bCs/>
          <w:sz w:val="28"/>
          <w:szCs w:val="28"/>
        </w:rPr>
      </w:pPr>
    </w:p>
    <w:p w:rsidR="004432A0" w:rsidRDefault="004432A0" w:rsidP="004432A0">
      <w:pPr>
        <w:widowControl w:val="0"/>
        <w:autoSpaceDE w:val="0"/>
        <w:autoSpaceDN w:val="0"/>
        <w:adjustRightInd w:val="0"/>
        <w:rPr>
          <w:b/>
          <w:i/>
          <w:shd w:val="clear" w:color="auto" w:fill="FFFFFF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</w:t>
      </w:r>
      <w:r>
        <w:rPr>
          <w:b/>
          <w:i/>
          <w:shd w:val="clear" w:color="auto" w:fill="FFFFFF"/>
        </w:rPr>
        <w:t>Сравнительный анализ</w:t>
      </w:r>
    </w:p>
    <w:tbl>
      <w:tblPr>
        <w:tblW w:w="9495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/>
      </w:tblPr>
      <w:tblGrid>
        <w:gridCol w:w="4675"/>
        <w:gridCol w:w="1701"/>
        <w:gridCol w:w="1701"/>
        <w:gridCol w:w="1418"/>
      </w:tblGrid>
      <w:tr w:rsidR="004432A0" w:rsidTr="004432A0">
        <w:trPr>
          <w:trHeight w:val="411"/>
          <w:tblCellSpacing w:w="2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АППГ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Отчетный период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+/-</w:t>
            </w:r>
          </w:p>
        </w:tc>
      </w:tr>
      <w:tr w:rsidR="004432A0" w:rsidTr="004432A0">
        <w:trPr>
          <w:trHeight w:val="304"/>
          <w:tblCellSpacing w:w="2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2A0" w:rsidRDefault="004432A0">
            <w:pPr>
              <w:widowControl w:val="0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 фактов гибели детей, всего: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+50,0%</w:t>
            </w:r>
          </w:p>
        </w:tc>
      </w:tr>
      <w:tr w:rsidR="004432A0" w:rsidTr="004432A0">
        <w:trPr>
          <w:trHeight w:val="356"/>
          <w:tblCellSpacing w:w="2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 результате заболевания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+50,0%</w:t>
            </w:r>
          </w:p>
        </w:tc>
      </w:tr>
      <w:tr w:rsidR="004432A0" w:rsidTr="004432A0">
        <w:trPr>
          <w:trHeight w:val="348"/>
          <w:tblCellSpacing w:w="2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432A0" w:rsidRDefault="004432A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результате неестественных причин: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+50%</w:t>
            </w:r>
          </w:p>
        </w:tc>
      </w:tr>
      <w:tr w:rsidR="004432A0" w:rsidTr="004432A0">
        <w:trPr>
          <w:trHeight w:val="272"/>
          <w:tblCellSpacing w:w="2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+100%</w:t>
            </w:r>
          </w:p>
        </w:tc>
      </w:tr>
      <w:tr w:rsidR="004432A0" w:rsidTr="004432A0">
        <w:trPr>
          <w:trHeight w:val="330"/>
          <w:tblCellSpacing w:w="2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утопления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-100%</w:t>
            </w:r>
          </w:p>
        </w:tc>
      </w:tr>
      <w:tr w:rsidR="004432A0" w:rsidTr="004432A0">
        <w:trPr>
          <w:trHeight w:val="330"/>
          <w:tblCellSpacing w:w="2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убийства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432A0" w:rsidTr="004432A0">
        <w:trPr>
          <w:trHeight w:val="330"/>
          <w:tblCellSpacing w:w="2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суицида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432A0" w:rsidTr="004432A0">
        <w:trPr>
          <w:trHeight w:val="330"/>
          <w:tblCellSpacing w:w="2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ДТП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432A0" w:rsidTr="004432A0">
        <w:trPr>
          <w:trHeight w:val="330"/>
          <w:tblCellSpacing w:w="2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отравления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432A0" w:rsidRDefault="004432A0" w:rsidP="004432A0">
      <w:pPr>
        <w:ind w:firstLine="567"/>
        <w:jc w:val="both"/>
        <w:rPr>
          <w:bCs/>
          <w:sz w:val="28"/>
          <w:szCs w:val="28"/>
        </w:rPr>
      </w:pPr>
    </w:p>
    <w:p w:rsidR="004432A0" w:rsidRDefault="004432A0" w:rsidP="004432A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Гибели детей в семьях, находящихся в СОП не допущено.</w:t>
      </w:r>
      <w:r>
        <w:rPr>
          <w:sz w:val="28"/>
          <w:szCs w:val="28"/>
        </w:rPr>
        <w:t xml:space="preserve"> </w:t>
      </w:r>
    </w:p>
    <w:p w:rsidR="004432A0" w:rsidRDefault="004432A0" w:rsidP="00443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на территории муниципального образования «Город Березники»  8 подростков совершили суицидальные попытки (АППГ 7). Все несовершеннолетние, совершившие суицидальную попытку, девушки в возрасте  15-17 лет,  из них: на учете в группе риска СОП состояли 5 подростков, 1 – на учете в СОП, 2 не состояли на каком-либо учете; 2 несовершеннолетних являются воспитанницами ГКУ СО ПК «Центр помощи детям, оставшимся без попечения родителей» г. Березники.</w:t>
      </w:r>
    </w:p>
    <w:p w:rsidR="004432A0" w:rsidRDefault="004432A0" w:rsidP="004432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8 случаев суицидальных попыток: 1 попытка совершена путём вдыхания газа, 1 – медикаментозное отравление, 6 – путем нанесения резаных ран предплечья. Причинами совершения суицидальных попыток в 2020 году стали демонстративное поведение, эмоциональная неустойчивость подростков, плохое настроение, конфликты с друзьями и родственниками. </w:t>
      </w:r>
    </w:p>
    <w:p w:rsidR="004432A0" w:rsidRDefault="004432A0" w:rsidP="004432A0">
      <w:pPr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246"/>
        <w:tblW w:w="934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/>
      </w:tblPr>
      <w:tblGrid>
        <w:gridCol w:w="3953"/>
        <w:gridCol w:w="2696"/>
        <w:gridCol w:w="2696"/>
      </w:tblGrid>
      <w:tr w:rsidR="004432A0" w:rsidTr="004432A0">
        <w:trPr>
          <w:trHeight w:val="488"/>
          <w:tblCellSpacing w:w="20" w:type="dxa"/>
        </w:trPr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pStyle w:val="1"/>
              <w:spacing w:line="276" w:lineRule="auto"/>
              <w:jc w:val="center"/>
              <w:rPr>
                <w:rFonts w:eastAsiaTheme="minorEastAsia"/>
                <w:sz w:val="22"/>
                <w:szCs w:val="22"/>
                <w:highlight w:val="yellow"/>
              </w:rPr>
            </w:pPr>
            <w:r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pStyle w:val="1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2019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pStyle w:val="1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2020</w:t>
            </w:r>
          </w:p>
        </w:tc>
      </w:tr>
      <w:tr w:rsidR="004432A0" w:rsidTr="004432A0">
        <w:trPr>
          <w:trHeight w:val="170"/>
          <w:tblCellSpacing w:w="20" w:type="dxa"/>
        </w:trPr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pStyle w:val="1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Всего попыток / суицидов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7 / 0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8 / 0</w:t>
            </w:r>
          </w:p>
        </w:tc>
      </w:tr>
      <w:tr w:rsidR="004432A0" w:rsidTr="004432A0">
        <w:trPr>
          <w:trHeight w:val="352"/>
          <w:tblCellSpacing w:w="20" w:type="dxa"/>
        </w:trPr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pStyle w:val="1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Возраст (лет)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15-17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A0" w:rsidRDefault="004432A0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15 - 17</w:t>
            </w:r>
          </w:p>
        </w:tc>
      </w:tr>
      <w:tr w:rsidR="004432A0" w:rsidTr="004432A0">
        <w:trPr>
          <w:trHeight w:val="300"/>
          <w:tblCellSpacing w:w="20" w:type="dxa"/>
        </w:trPr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2A0" w:rsidRDefault="004432A0">
            <w:pPr>
              <w:pStyle w:val="1"/>
              <w:spacing w:line="276" w:lineRule="auto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Девушек / юношей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2A0" w:rsidRDefault="004432A0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7 / 0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2A0" w:rsidRDefault="004432A0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8 / 0</w:t>
            </w:r>
          </w:p>
        </w:tc>
      </w:tr>
      <w:tr w:rsidR="004432A0" w:rsidTr="004432A0">
        <w:trPr>
          <w:trHeight w:val="300"/>
          <w:tblCellSpacing w:w="20" w:type="dxa"/>
        </w:trPr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2A0" w:rsidRDefault="004432A0">
            <w:pPr>
              <w:pStyle w:val="1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Школьники / техникум 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2A0" w:rsidRDefault="004432A0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3 /4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2A0" w:rsidRDefault="004432A0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5 /2</w:t>
            </w:r>
          </w:p>
        </w:tc>
      </w:tr>
      <w:tr w:rsidR="004432A0" w:rsidTr="004432A0">
        <w:trPr>
          <w:trHeight w:val="300"/>
          <w:tblCellSpacing w:w="20" w:type="dxa"/>
        </w:trPr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2A0" w:rsidRDefault="004432A0">
            <w:pPr>
              <w:pStyle w:val="1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Способ:</w:t>
            </w:r>
          </w:p>
        </w:tc>
        <w:tc>
          <w:tcPr>
            <w:tcW w:w="5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32A0" w:rsidRDefault="004432A0">
            <w:pPr>
              <w:ind w:firstLine="709"/>
              <w:jc w:val="center"/>
              <w:rPr>
                <w:spacing w:val="16"/>
                <w:sz w:val="22"/>
                <w:szCs w:val="22"/>
              </w:rPr>
            </w:pPr>
          </w:p>
        </w:tc>
      </w:tr>
      <w:tr w:rsidR="004432A0" w:rsidTr="004432A0">
        <w:trPr>
          <w:trHeight w:val="300"/>
          <w:tblCellSpacing w:w="20" w:type="dxa"/>
        </w:trPr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2A0" w:rsidRDefault="004432A0">
            <w:pPr>
              <w:pStyle w:val="1"/>
              <w:spacing w:line="276" w:lineRule="auto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нанесение резаных ран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2A0" w:rsidRDefault="004432A0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1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2A0" w:rsidRDefault="004432A0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6</w:t>
            </w:r>
          </w:p>
        </w:tc>
      </w:tr>
      <w:tr w:rsidR="004432A0" w:rsidTr="004432A0">
        <w:trPr>
          <w:trHeight w:val="300"/>
          <w:tblCellSpacing w:w="20" w:type="dxa"/>
        </w:trPr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2A0" w:rsidRDefault="004432A0">
            <w:pPr>
              <w:pStyle w:val="1"/>
              <w:spacing w:line="276" w:lineRule="auto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отравления медикаментами / газом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2A0" w:rsidRDefault="004432A0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6/0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2A0" w:rsidRDefault="004432A0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1/1</w:t>
            </w:r>
          </w:p>
        </w:tc>
      </w:tr>
      <w:tr w:rsidR="004432A0" w:rsidTr="004432A0">
        <w:trPr>
          <w:trHeight w:val="300"/>
          <w:tblCellSpacing w:w="20" w:type="dxa"/>
        </w:trPr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2A0" w:rsidRDefault="004432A0">
            <w:pPr>
              <w:pStyle w:val="1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Причины суицидальных попыток:</w:t>
            </w:r>
          </w:p>
        </w:tc>
        <w:tc>
          <w:tcPr>
            <w:tcW w:w="5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2A0" w:rsidRDefault="004432A0">
            <w:pPr>
              <w:ind w:hanging="1"/>
              <w:jc w:val="center"/>
              <w:rPr>
                <w:b/>
                <w:spacing w:val="16"/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демонстративное поведение, эмоциональная неустойчивость подростков, конфликты с друзьями и родителями, плохое настроение</w:t>
            </w:r>
          </w:p>
        </w:tc>
      </w:tr>
      <w:tr w:rsidR="004432A0" w:rsidTr="004432A0">
        <w:trPr>
          <w:trHeight w:val="300"/>
          <w:tblCellSpacing w:w="20" w:type="dxa"/>
        </w:trPr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2A0" w:rsidRDefault="004432A0">
            <w:pPr>
              <w:pStyle w:val="1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Категория учета: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«норма»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2A0" w:rsidRDefault="004432A0">
            <w:pPr>
              <w:jc w:val="center"/>
              <w:rPr>
                <w:spacing w:val="16"/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 - 2</w:t>
            </w:r>
          </w:p>
          <w:p w:rsidR="004432A0" w:rsidRDefault="004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риска – 5</w:t>
            </w:r>
          </w:p>
          <w:p w:rsidR="004432A0" w:rsidRDefault="004432A0">
            <w:pPr>
              <w:ind w:firstLine="709"/>
              <w:rPr>
                <w:spacing w:val="1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СОП - 1</w:t>
            </w:r>
          </w:p>
        </w:tc>
      </w:tr>
      <w:tr w:rsidR="004432A0" w:rsidTr="004432A0">
        <w:trPr>
          <w:trHeight w:val="300"/>
          <w:tblCellSpacing w:w="20" w:type="dxa"/>
        </w:trPr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2A0" w:rsidRDefault="004432A0">
            <w:pPr>
              <w:pStyle w:val="1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Статус семьи: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2A0" w:rsidRDefault="004432A0">
            <w:pPr>
              <w:ind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 полная семья </w:t>
            </w:r>
          </w:p>
          <w:p w:rsidR="004432A0" w:rsidRDefault="004432A0">
            <w:pPr>
              <w:ind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3 - неполная семья </w:t>
            </w:r>
          </w:p>
          <w:p w:rsidR="004432A0" w:rsidRDefault="00443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 проживают с отчимом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2A0" w:rsidRDefault="004432A0">
            <w:pPr>
              <w:ind w:hanging="1"/>
              <w:jc w:val="center"/>
              <w:rPr>
                <w:spacing w:val="1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2 - полная семья </w:t>
            </w:r>
          </w:p>
          <w:p w:rsidR="004432A0" w:rsidRDefault="004432A0">
            <w:pPr>
              <w:ind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 опекаемая </w:t>
            </w:r>
          </w:p>
          <w:p w:rsidR="004432A0" w:rsidRDefault="004432A0">
            <w:pPr>
              <w:ind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3 - неполная семья </w:t>
            </w:r>
          </w:p>
          <w:p w:rsidR="004432A0" w:rsidRDefault="004432A0">
            <w:pPr>
              <w:ind w:hanging="1"/>
              <w:jc w:val="center"/>
              <w:rPr>
                <w:spacing w:val="16"/>
                <w:sz w:val="22"/>
                <w:szCs w:val="22"/>
              </w:rPr>
            </w:pPr>
            <w:r>
              <w:rPr>
                <w:sz w:val="22"/>
                <w:szCs w:val="22"/>
              </w:rPr>
              <w:t>2 - воспитанницы ЦПД</w:t>
            </w:r>
          </w:p>
        </w:tc>
      </w:tr>
    </w:tbl>
    <w:p w:rsidR="004432A0" w:rsidRDefault="004432A0" w:rsidP="004432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hd w:val="clear" w:color="auto" w:fill="FFFFFF"/>
        </w:rPr>
        <w:t>Сравнительный анализ</w:t>
      </w:r>
    </w:p>
    <w:p w:rsidR="004432A0" w:rsidRDefault="004432A0" w:rsidP="004432A0">
      <w:pPr>
        <w:ind w:firstLine="708"/>
        <w:jc w:val="both"/>
        <w:rPr>
          <w:sz w:val="28"/>
          <w:szCs w:val="28"/>
        </w:rPr>
      </w:pPr>
    </w:p>
    <w:p w:rsidR="004432A0" w:rsidRDefault="004432A0" w:rsidP="004432A0">
      <w:pPr>
        <w:ind w:firstLine="708"/>
        <w:jc w:val="both"/>
        <w:rPr>
          <w:spacing w:val="16"/>
          <w:sz w:val="28"/>
          <w:szCs w:val="28"/>
        </w:rPr>
      </w:pPr>
      <w:r>
        <w:rPr>
          <w:sz w:val="28"/>
          <w:szCs w:val="28"/>
        </w:rPr>
        <w:t xml:space="preserve">Все случаи совершения  несовершеннолетними суицидальной попытки рассмотрены на заседаниях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. В отношении всех подростков организована профилактическая работа, оказана комплексная психолого-педагогическая, медико-социальная помощь, разработаны индивидуальные программы сопровождения. </w:t>
      </w:r>
    </w:p>
    <w:p w:rsidR="004432A0" w:rsidRDefault="004432A0" w:rsidP="00443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коррекционной работы с данными несовершеннолетними рассмотрены  на заседании комиссии 18.06.2020.</w:t>
      </w:r>
    </w:p>
    <w:p w:rsidR="004432A0" w:rsidRDefault="004432A0" w:rsidP="004432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Совместная  деятельность органов и учреждений субъектов системы профилактики безнадзорности и правонарушений несовершеннолетних на территории муниципального образования продолжается в 2021 году.  Поставлены конкретные цель и задачи, среди которых можно выделить следующие:</w:t>
      </w:r>
    </w:p>
    <w:p w:rsidR="004432A0" w:rsidRDefault="004432A0" w:rsidP="004432A0">
      <w:pPr>
        <w:jc w:val="both"/>
        <w:rPr>
          <w:bCs/>
          <w:iCs/>
          <w:sz w:val="28"/>
          <w:szCs w:val="28"/>
        </w:rPr>
      </w:pPr>
      <w:r>
        <w:rPr>
          <w:rFonts w:ascii="Bookman Old Style" w:hAnsi="Bookman Old Style"/>
          <w:bCs/>
          <w:iCs/>
        </w:rPr>
        <w:t xml:space="preserve">- </w:t>
      </w:r>
      <w:r>
        <w:rPr>
          <w:bCs/>
          <w:iCs/>
          <w:sz w:val="28"/>
          <w:szCs w:val="28"/>
        </w:rPr>
        <w:t xml:space="preserve">реализация координирующей функции </w:t>
      </w:r>
      <w:proofErr w:type="spellStart"/>
      <w:r>
        <w:rPr>
          <w:bCs/>
          <w:iCs/>
          <w:sz w:val="28"/>
          <w:szCs w:val="28"/>
        </w:rPr>
        <w:t>КДНиЗП</w:t>
      </w:r>
      <w:proofErr w:type="spellEnd"/>
      <w:r>
        <w:rPr>
          <w:bCs/>
          <w:iCs/>
          <w:sz w:val="28"/>
          <w:szCs w:val="28"/>
        </w:rPr>
        <w:t>;</w:t>
      </w:r>
    </w:p>
    <w:p w:rsidR="004432A0" w:rsidRDefault="004432A0" w:rsidP="004432A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раннее выявление признаков детского неблагополучия в семье и оказание своевременной психологической помощи;</w:t>
      </w:r>
    </w:p>
    <w:p w:rsidR="004432A0" w:rsidRDefault="004432A0" w:rsidP="004432A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</w:t>
      </w:r>
      <w:r>
        <w:rPr>
          <w:color w:val="000000"/>
          <w:sz w:val="28"/>
          <w:szCs w:val="28"/>
        </w:rPr>
        <w:t>овышение качества индивидуальной профилактической работы органов и учреждений системы профилактики  с несовершеннолетними, состоящими на различных видах учета;</w:t>
      </w:r>
    </w:p>
    <w:p w:rsidR="004432A0" w:rsidRDefault="004432A0" w:rsidP="004432A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внедрение технологии наставничества;</w:t>
      </w:r>
    </w:p>
    <w:p w:rsidR="004432A0" w:rsidRDefault="004432A0" w:rsidP="004432A0">
      <w:pPr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максимальное вовлечение несовершеннолетних приоритетных категорий  в дополнительную занятость во внеурочное время, а также в летний период.</w:t>
      </w:r>
    </w:p>
    <w:p w:rsidR="004432A0" w:rsidRDefault="004432A0" w:rsidP="004432A0">
      <w:pPr>
        <w:jc w:val="both"/>
        <w:rPr>
          <w:sz w:val="28"/>
          <w:szCs w:val="28"/>
        </w:rPr>
      </w:pPr>
    </w:p>
    <w:p w:rsidR="004432A0" w:rsidRDefault="004432A0" w:rsidP="004432A0">
      <w:pPr>
        <w:jc w:val="both"/>
        <w:rPr>
          <w:sz w:val="28"/>
          <w:szCs w:val="28"/>
        </w:rPr>
      </w:pPr>
    </w:p>
    <w:p w:rsidR="004432A0" w:rsidRDefault="004432A0" w:rsidP="004432A0">
      <w:pPr>
        <w:jc w:val="both"/>
        <w:rPr>
          <w:sz w:val="28"/>
          <w:szCs w:val="28"/>
        </w:rPr>
      </w:pPr>
    </w:p>
    <w:p w:rsidR="004432A0" w:rsidRDefault="004432A0" w:rsidP="004432A0">
      <w:pPr>
        <w:jc w:val="both"/>
        <w:rPr>
          <w:sz w:val="28"/>
          <w:szCs w:val="28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32A0"/>
    <w:rsid w:val="004432A0"/>
    <w:rsid w:val="004F7D87"/>
    <w:rsid w:val="00555380"/>
    <w:rsid w:val="00557C70"/>
    <w:rsid w:val="005846F3"/>
    <w:rsid w:val="00614D81"/>
    <w:rsid w:val="006A52AB"/>
    <w:rsid w:val="009212DB"/>
    <w:rsid w:val="00AB3345"/>
    <w:rsid w:val="00C514EF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2A0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2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432A0"/>
    <w:pPr>
      <w:spacing w:after="120" w:line="288" w:lineRule="auto"/>
      <w:ind w:firstLine="709"/>
      <w:jc w:val="both"/>
    </w:pPr>
    <w:rPr>
      <w:spacing w:val="16"/>
      <w:sz w:val="25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432A0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432A0"/>
    <w:pPr>
      <w:spacing w:after="120" w:line="480" w:lineRule="auto"/>
      <w:ind w:firstLine="709"/>
      <w:jc w:val="both"/>
    </w:pPr>
    <w:rPr>
      <w:spacing w:val="16"/>
      <w:sz w:val="25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32A0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5">
    <w:name w:val="List Paragraph"/>
    <w:basedOn w:val="a"/>
    <w:uiPriority w:val="34"/>
    <w:qFormat/>
    <w:rsid w:val="004432A0"/>
    <w:pPr>
      <w:ind w:left="720"/>
      <w:contextualSpacing/>
    </w:pPr>
  </w:style>
  <w:style w:type="character" w:customStyle="1" w:styleId="21">
    <w:name w:val="Основной текст (2)_"/>
    <w:link w:val="210"/>
    <w:uiPriority w:val="99"/>
    <w:locked/>
    <w:rsid w:val="004432A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432A0"/>
    <w:pPr>
      <w:widowControl w:val="0"/>
      <w:shd w:val="clear" w:color="auto" w:fill="FFFFFF"/>
      <w:spacing w:after="180" w:line="198" w:lineRule="exact"/>
      <w:ind w:hanging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4432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2232</Words>
  <Characters>12724</Characters>
  <Application>Microsoft Office Word</Application>
  <DocSecurity>0</DocSecurity>
  <Lines>106</Lines>
  <Paragraphs>29</Paragraphs>
  <ScaleCrop>false</ScaleCrop>
  <Company/>
  <LinksUpToDate>false</LinksUpToDate>
  <CharactersWithSpaces>14927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2021-02-01T05:47:00Z</dcterms:created>
  <dcterms:modified xsi:type="dcterms:W3CDTF">2021-02-01T05:47:00Z</dcterms:modified>
</cp:coreProperties>
</file>