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2E" w:rsidRPr="002D1CEF" w:rsidRDefault="001C3F2E" w:rsidP="001C3F2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1C3F2E" w:rsidRPr="002D1CEF" w:rsidRDefault="001C3F2E" w:rsidP="001C3F2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1C3F2E" w:rsidRPr="002D1CEF" w:rsidRDefault="001C3F2E" w:rsidP="001C3F2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1C3F2E" w:rsidRPr="002D1CEF" w:rsidRDefault="001C3F2E" w:rsidP="001C3F2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1C3F2E" w:rsidRPr="002D1CEF" w:rsidRDefault="001C3F2E" w:rsidP="001C3F2E">
      <w:pPr>
        <w:ind w:firstLine="567"/>
        <w:jc w:val="both"/>
        <w:rPr>
          <w:bCs/>
          <w:sz w:val="28"/>
          <w:szCs w:val="28"/>
          <w:lang/>
        </w:rPr>
      </w:pPr>
    </w:p>
    <w:p w:rsidR="001C3F2E" w:rsidRPr="002D1CEF" w:rsidRDefault="001C3F2E" w:rsidP="001C3F2E">
      <w:pPr>
        <w:ind w:firstLine="567"/>
        <w:jc w:val="both"/>
        <w:rPr>
          <w:sz w:val="28"/>
          <w:szCs w:val="28"/>
          <w:lang/>
        </w:rPr>
      </w:pPr>
      <w:r w:rsidRPr="002D1CEF">
        <w:rPr>
          <w:bCs/>
          <w:sz w:val="28"/>
          <w:szCs w:val="28"/>
          <w:lang/>
        </w:rPr>
        <w:t xml:space="preserve">Дата оформления заключения: </w:t>
      </w:r>
      <w:r w:rsidRPr="002D1CEF">
        <w:rPr>
          <w:bCs/>
          <w:sz w:val="28"/>
          <w:szCs w:val="28"/>
          <w:lang/>
        </w:rPr>
        <w:t>09</w:t>
      </w:r>
      <w:r w:rsidRPr="002D1CEF">
        <w:rPr>
          <w:bCs/>
          <w:color w:val="000000"/>
          <w:sz w:val="28"/>
          <w:szCs w:val="28"/>
          <w:lang/>
        </w:rPr>
        <w:t>.</w:t>
      </w:r>
      <w:r w:rsidRPr="002D1CEF">
        <w:rPr>
          <w:bCs/>
          <w:color w:val="000000"/>
          <w:sz w:val="28"/>
          <w:szCs w:val="28"/>
          <w:lang/>
        </w:rPr>
        <w:t>02</w:t>
      </w:r>
      <w:r w:rsidRPr="002D1CEF">
        <w:rPr>
          <w:bCs/>
          <w:color w:val="000000"/>
          <w:sz w:val="28"/>
          <w:szCs w:val="28"/>
          <w:lang/>
        </w:rPr>
        <w:t>.20</w:t>
      </w:r>
      <w:r w:rsidRPr="002D1CEF">
        <w:rPr>
          <w:bCs/>
          <w:color w:val="000000"/>
          <w:sz w:val="28"/>
          <w:szCs w:val="28"/>
          <w:lang/>
        </w:rPr>
        <w:t>21.</w:t>
      </w:r>
      <w:r w:rsidRPr="002D1CEF">
        <w:rPr>
          <w:bCs/>
          <w:color w:val="000000"/>
          <w:sz w:val="28"/>
          <w:szCs w:val="28"/>
          <w:lang/>
        </w:rPr>
        <w:t xml:space="preserve"> </w:t>
      </w:r>
    </w:p>
    <w:p w:rsidR="001C3F2E" w:rsidRPr="002D1CEF" w:rsidRDefault="001C3F2E" w:rsidP="001C3F2E">
      <w:pPr>
        <w:ind w:firstLine="567"/>
        <w:jc w:val="both"/>
        <w:rPr>
          <w:sz w:val="28"/>
          <w:szCs w:val="28"/>
        </w:rPr>
      </w:pPr>
      <w:proofErr w:type="gramStart"/>
      <w:r w:rsidRPr="002D1CEF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2D1C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D1CEF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на земельном участке с кадастровым номером 59:03:0500048:26, расположенном по адресу: ул. Вавилина, 15, г. Березники, по параметру: «минимальное расстояние от объекта капитального строительства и</w:t>
      </w:r>
      <w:proofErr w:type="gramEnd"/>
      <w:r w:rsidRPr="002D1CEF">
        <w:rPr>
          <w:sz w:val="28"/>
          <w:szCs w:val="28"/>
        </w:rPr>
        <w:t xml:space="preserve"> подсобных сооружений до красной линии улиц» 1,29 м с северной стороны и 2,24 м с западной стороны.</w:t>
      </w:r>
    </w:p>
    <w:p w:rsidR="001C3F2E" w:rsidRPr="002D1CEF" w:rsidRDefault="001C3F2E" w:rsidP="001C3F2E">
      <w:pPr>
        <w:ind w:firstLine="567"/>
        <w:jc w:val="both"/>
        <w:rPr>
          <w:rFonts w:eastAsia="Calibri"/>
          <w:sz w:val="28"/>
          <w:szCs w:val="28"/>
          <w:lang/>
        </w:rPr>
      </w:pPr>
      <w:r w:rsidRPr="002D1CEF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2D1CEF">
        <w:rPr>
          <w:rFonts w:eastAsia="Calibri"/>
          <w:sz w:val="28"/>
          <w:szCs w:val="28"/>
          <w:lang/>
        </w:rPr>
        <w:t xml:space="preserve">6 </w:t>
      </w:r>
      <w:r w:rsidRPr="002D1CEF">
        <w:rPr>
          <w:rFonts w:eastAsia="Calibri"/>
          <w:sz w:val="28"/>
          <w:szCs w:val="28"/>
          <w:lang/>
        </w:rPr>
        <w:t>участник</w:t>
      </w:r>
      <w:r w:rsidRPr="002D1CEF">
        <w:rPr>
          <w:rFonts w:eastAsia="Calibri"/>
          <w:sz w:val="28"/>
          <w:szCs w:val="28"/>
          <w:lang/>
        </w:rPr>
        <w:t>ов</w:t>
      </w:r>
      <w:r w:rsidRPr="002D1CEF">
        <w:rPr>
          <w:rFonts w:eastAsia="Calibri"/>
          <w:sz w:val="28"/>
          <w:szCs w:val="28"/>
          <w:lang/>
        </w:rPr>
        <w:t>.</w:t>
      </w:r>
    </w:p>
    <w:p w:rsidR="001C3F2E" w:rsidRPr="002D1CEF" w:rsidRDefault="001C3F2E" w:rsidP="001C3F2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1CEF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2D1CE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D1CEF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на земельном участке с кадастровым номером 59:03:0500048:26, расположенном по адресу: ул. Вавилина, 15, г. Березники, по параметру: «минимальное расстояние от объекта капитального строительства и подсобных сооружений</w:t>
      </w:r>
      <w:proofErr w:type="gramEnd"/>
      <w:r w:rsidRPr="002D1CEF">
        <w:rPr>
          <w:sz w:val="28"/>
          <w:szCs w:val="28"/>
        </w:rPr>
        <w:t xml:space="preserve"> до красной линии улиц» 1,29 м с северной стороны и 2,24 м с западной стороны </w:t>
      </w:r>
      <w:r w:rsidRPr="002D1CEF">
        <w:rPr>
          <w:rFonts w:eastAsia="Calibri"/>
          <w:color w:val="000000"/>
          <w:sz w:val="28"/>
          <w:szCs w:val="28"/>
          <w:lang w:eastAsia="en-US"/>
        </w:rPr>
        <w:t>о</w:t>
      </w:r>
      <w:r w:rsidRPr="002D1CEF">
        <w:rPr>
          <w:rFonts w:eastAsia="Calibri"/>
          <w:sz w:val="28"/>
          <w:szCs w:val="28"/>
          <w:lang w:eastAsia="en-US"/>
        </w:rPr>
        <w:t>т  02.02.2021.</w:t>
      </w:r>
    </w:p>
    <w:p w:rsidR="001C3F2E" w:rsidRPr="002D1CEF" w:rsidRDefault="001C3F2E" w:rsidP="001C3F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1CEF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2D1CEF">
        <w:rPr>
          <w:color w:val="000000"/>
          <w:sz w:val="28"/>
          <w:szCs w:val="28"/>
        </w:rPr>
        <w:t xml:space="preserve">слушаний (с 12.01.2021 по 02.02.2021) письменных предложений </w:t>
      </w:r>
      <w:r w:rsidRPr="002D1CE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D1CEF">
        <w:rPr>
          <w:bCs/>
          <w:sz w:val="28"/>
          <w:szCs w:val="28"/>
        </w:rPr>
        <w:t xml:space="preserve"> </w:t>
      </w:r>
    </w:p>
    <w:p w:rsidR="001C3F2E" w:rsidRPr="002D1CEF" w:rsidRDefault="001C3F2E" w:rsidP="001C3F2E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D1CE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2D1CE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D1CEF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2D1CEF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2D1CEF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 с приусадебными земельными участками сельского типа (Ж-6) на земельном участке с кадастровым номером 59:03:0500048:26, расположенном по адресу: ул. Вавилина, 15, г. Березники, по параметру «минимальное расстояние от</w:t>
      </w:r>
      <w:proofErr w:type="gramEnd"/>
      <w:r w:rsidRPr="002D1CEF">
        <w:rPr>
          <w:rFonts w:eastAsia="Calibri"/>
          <w:sz w:val="28"/>
          <w:szCs w:val="28"/>
          <w:lang w:eastAsia="en-US"/>
        </w:rPr>
        <w:t xml:space="preserve"> объекта капитального строительства и подсобных сооружений   до красной линии улиц» с северной стороны 1,29 м и 2,24 м с западной стороны. </w:t>
      </w:r>
      <w:r w:rsidRPr="002D1CEF">
        <w:rPr>
          <w:sz w:val="28"/>
          <w:szCs w:val="28"/>
        </w:rPr>
        <w:lastRenderedPageBreak/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3F2E"/>
    <w:rsid w:val="001C3F2E"/>
    <w:rsid w:val="004F7D87"/>
    <w:rsid w:val="00555380"/>
    <w:rsid w:val="00557C70"/>
    <w:rsid w:val="005846F3"/>
    <w:rsid w:val="00614D81"/>
    <w:rsid w:val="006A52AB"/>
    <w:rsid w:val="008A08C4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2021-02-11T05:14:00Z</dcterms:created>
  <dcterms:modified xsi:type="dcterms:W3CDTF">2021-02-11T05:14:00Z</dcterms:modified>
</cp:coreProperties>
</file>