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2" w:rsidRPr="002D1CEF" w:rsidRDefault="009C2992" w:rsidP="009C299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9C2992" w:rsidRPr="002D1CEF" w:rsidRDefault="009C2992" w:rsidP="009C299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9C2992" w:rsidRPr="002D1CEF" w:rsidRDefault="009C2992" w:rsidP="009C299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9C2992" w:rsidRPr="002D1CEF" w:rsidRDefault="009C2992" w:rsidP="009C299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9C2992" w:rsidRPr="002D1CEF" w:rsidRDefault="009C2992" w:rsidP="009C2992">
      <w:pPr>
        <w:ind w:firstLine="567"/>
        <w:jc w:val="both"/>
        <w:rPr>
          <w:bCs/>
          <w:sz w:val="28"/>
          <w:szCs w:val="28"/>
          <w:lang/>
        </w:rPr>
      </w:pPr>
    </w:p>
    <w:p w:rsidR="009C2992" w:rsidRPr="002D1CEF" w:rsidRDefault="009C2992" w:rsidP="009C2992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9C2992" w:rsidRPr="002D1CEF" w:rsidRDefault="009C2992" w:rsidP="009C2992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>разрешения на отклонение</w:t>
      </w:r>
      <w:r>
        <w:rPr>
          <w:sz w:val="28"/>
          <w:szCs w:val="28"/>
        </w:rPr>
        <w:t xml:space="preserve"> </w:t>
      </w:r>
      <w:r w:rsidRPr="002D1CEF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59:37:0620602:18, расположенном по адресу: ул. </w:t>
      </w:r>
      <w:proofErr w:type="spellStart"/>
      <w:r w:rsidRPr="002D1CEF">
        <w:rPr>
          <w:sz w:val="28"/>
          <w:szCs w:val="28"/>
        </w:rPr>
        <w:t>Мамина-Сибиряка</w:t>
      </w:r>
      <w:proofErr w:type="spellEnd"/>
      <w:r w:rsidRPr="002D1CEF">
        <w:rPr>
          <w:sz w:val="28"/>
          <w:szCs w:val="28"/>
        </w:rPr>
        <w:t>, д. 27, г. Усолье, по параметрам: «минимальное расстояние от дома и подсобных сооружений до</w:t>
      </w:r>
      <w:proofErr w:type="gramEnd"/>
      <w:r w:rsidRPr="002D1CEF">
        <w:rPr>
          <w:sz w:val="28"/>
          <w:szCs w:val="28"/>
        </w:rPr>
        <w:t xml:space="preserve"> красной линии улиц» 1,46 м и «минимальное расстояние от дома до границы смежного участка» 0,03 м. </w:t>
      </w:r>
    </w:p>
    <w:p w:rsidR="009C2992" w:rsidRPr="002D1CEF" w:rsidRDefault="009C2992" w:rsidP="009C2992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1 </w:t>
      </w:r>
      <w:r w:rsidRPr="002D1CEF">
        <w:rPr>
          <w:rFonts w:eastAsia="Calibri"/>
          <w:sz w:val="28"/>
          <w:szCs w:val="28"/>
          <w:lang/>
        </w:rPr>
        <w:t>участник.</w:t>
      </w:r>
    </w:p>
    <w:p w:rsidR="009C2992" w:rsidRPr="002D1CEF" w:rsidRDefault="009C2992" w:rsidP="009C299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59:37:0620602:18, расположенном по адресу: ул. </w:t>
      </w:r>
      <w:proofErr w:type="spellStart"/>
      <w:r w:rsidRPr="002D1CEF">
        <w:rPr>
          <w:sz w:val="28"/>
          <w:szCs w:val="28"/>
        </w:rPr>
        <w:t>Мамина-Сибиряка</w:t>
      </w:r>
      <w:proofErr w:type="spellEnd"/>
      <w:r w:rsidRPr="002D1CEF">
        <w:rPr>
          <w:sz w:val="28"/>
          <w:szCs w:val="28"/>
        </w:rPr>
        <w:t>, д. 27, г. Усолье, по параметрам: «минимальное расстояние от дома и подсобных сооружений до красной линии</w:t>
      </w:r>
      <w:proofErr w:type="gramEnd"/>
      <w:r w:rsidRPr="002D1CEF">
        <w:rPr>
          <w:sz w:val="28"/>
          <w:szCs w:val="28"/>
        </w:rPr>
        <w:t xml:space="preserve"> улиц» 1,46 м и «минимальное расстояние от дома до границы смежного участка» 0,03 м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01.02.2021.</w:t>
      </w:r>
    </w:p>
    <w:p w:rsidR="009C2992" w:rsidRPr="002D1CEF" w:rsidRDefault="009C2992" w:rsidP="009C29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11.01.2021 по 01.02.2021)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6A52AB" w:rsidRDefault="009C2992" w:rsidP="009C2992"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об отказе в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 xml:space="preserve">территориальной зоны малоэтажных индивидуальных жилых домов  с приусадебными земельными участками (Ж-4) на земельном участке с кадастровым номером 59:37:0620602:18, расположенном по адресу: ул.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Мамина-Сибиряка</w:t>
      </w:r>
      <w:proofErr w:type="spellEnd"/>
      <w:r w:rsidRPr="002D1CEF">
        <w:rPr>
          <w:rFonts w:eastAsia="Calibri"/>
          <w:sz w:val="28"/>
          <w:szCs w:val="28"/>
          <w:lang w:eastAsia="en-US"/>
        </w:rPr>
        <w:t>, д. 27, г. Усолье, по параметрам: «минимальное расстояние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от дома и подсобных сооружений до красной линии улиц» 1,46 м и «минимальное расстояние от дома до границы смежного участка» 0,03 м. Основание: </w:t>
      </w:r>
      <w:hyperlink r:id="rId4" w:history="1">
        <w:r w:rsidRPr="002D1CEF">
          <w:rPr>
            <w:rFonts w:eastAsia="Calibri"/>
            <w:sz w:val="28"/>
            <w:szCs w:val="28"/>
          </w:rPr>
          <w:t>пункт 10</w:t>
        </w:r>
      </w:hyperlink>
      <w:r w:rsidRPr="002D1CEF">
        <w:rPr>
          <w:rFonts w:eastAsia="Calibri"/>
          <w:sz w:val="28"/>
          <w:szCs w:val="28"/>
        </w:rPr>
        <w:t xml:space="preserve"> Правил установления охранных зон объектов </w:t>
      </w:r>
      <w:proofErr w:type="spellStart"/>
      <w:r w:rsidRPr="002D1CEF">
        <w:rPr>
          <w:rFonts w:eastAsia="Calibri"/>
          <w:sz w:val="28"/>
          <w:szCs w:val="28"/>
        </w:rPr>
        <w:lastRenderedPageBreak/>
        <w:t>электросетевого</w:t>
      </w:r>
      <w:proofErr w:type="spellEnd"/>
      <w:r w:rsidRPr="002D1CEF">
        <w:rPr>
          <w:rFonts w:eastAsia="Calibri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 «без письменного решения о согласовании сетевых организаций запрещается</w:t>
      </w:r>
      <w:proofErr w:type="gramEnd"/>
      <w:r w:rsidRPr="002D1CEF">
        <w:rPr>
          <w:rFonts w:eastAsia="Calibri"/>
          <w:sz w:val="28"/>
          <w:szCs w:val="28"/>
        </w:rPr>
        <w:t xml:space="preserve">: строительство, капитальный ремонт, реконструкция или снос зданий и сооружений». </w:t>
      </w:r>
      <w:r w:rsidRPr="002D1CE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992"/>
    <w:rsid w:val="004F7D87"/>
    <w:rsid w:val="00555380"/>
    <w:rsid w:val="00557C70"/>
    <w:rsid w:val="005846F3"/>
    <w:rsid w:val="00614D81"/>
    <w:rsid w:val="006A52AB"/>
    <w:rsid w:val="008A08C4"/>
    <w:rsid w:val="009212DB"/>
    <w:rsid w:val="009C2992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66B7450370CAD330B2BCB66E231B242E42D4B4D911ECCB0384A9CD9B25569C711AA39C1019B19D8762B632547318B5254FAF78DA68952BLE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2021-02-11T05:12:00Z</dcterms:created>
  <dcterms:modified xsi:type="dcterms:W3CDTF">2021-02-11T05:12:00Z</dcterms:modified>
</cp:coreProperties>
</file>