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24A02">
              <w:rPr>
                <w:b/>
                <w:spacing w:val="20"/>
                <w:sz w:val="28"/>
                <w:szCs w:val="28"/>
              </w:rPr>
              <w:t xml:space="preserve">   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</w:t>
            </w:r>
            <w:r w:rsidR="00C24A02">
              <w:rPr>
                <w:b/>
                <w:sz w:val="28"/>
                <w:szCs w:val="28"/>
              </w:rPr>
              <w:t>квартирными</w:t>
            </w:r>
            <w:r w:rsidR="002E47D7" w:rsidRPr="002E47D7">
              <w:rPr>
                <w:b/>
                <w:sz w:val="28"/>
                <w:szCs w:val="28"/>
              </w:rPr>
              <w:t xml:space="preserve">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C24A02" w:rsidRP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59:03:0400117:42</w:t>
            </w:r>
          </w:p>
          <w:p w:rsidR="000E7D40" w:rsidRDefault="00C24A02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6D5E1F">
              <w:rPr>
                <w:rStyle w:val="FontStyle12"/>
                <w:sz w:val="28"/>
                <w:szCs w:val="28"/>
              </w:rPr>
              <w:t xml:space="preserve">ул. </w:t>
            </w:r>
            <w:r>
              <w:rPr>
                <w:rStyle w:val="FontStyle12"/>
                <w:sz w:val="28"/>
                <w:szCs w:val="28"/>
              </w:rPr>
              <w:t>Нахимова, д. 30а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1B30D3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18.08.2020 № 20-Ф462 за Канарян Р.М.,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C24A02" w:rsidRDefault="00AC04FF" w:rsidP="00C24A02">
      <w:pPr>
        <w:tabs>
          <w:tab w:val="left" w:pos="567"/>
          <w:tab w:val="left" w:pos="993"/>
        </w:tabs>
        <w:spacing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 xml:space="preserve">1.Предоставить разрешение на отклонение от предельных                  </w:t>
      </w:r>
      <w:r w:rsidRPr="00C24A02">
        <w:rPr>
          <w:spacing w:val="20"/>
          <w:sz w:val="28"/>
          <w:szCs w:val="28"/>
        </w:rPr>
        <w:t>п</w:t>
      </w:r>
      <w:r w:rsidRPr="00C24A02">
        <w:rPr>
          <w:spacing w:val="20"/>
          <w:sz w:val="28"/>
          <w:szCs w:val="28"/>
        </w:rPr>
        <w:t>а</w:t>
      </w:r>
      <w:r w:rsidRPr="00C24A02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C24A0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C24A02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24A02" w:rsidRPr="00C24A0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малоэтажных жилых домов с приквартирными земельными участками (Ж-3) </w:t>
      </w:r>
      <w:r w:rsidR="00C24A0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</w:t>
      </w:r>
      <w:r w:rsidR="00C24A02" w:rsidRPr="00C24A0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59:03:0400117:42 </w:t>
      </w:r>
      <w:r w:rsidR="00C24A0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</w:t>
      </w:r>
      <w:r w:rsidR="00C24A02" w:rsidRPr="00C24A02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по  ул. Нахимова, д. 30а, г. Березники, по параметру «минимальное </w:t>
      </w:r>
      <w:r w:rsidR="00C24A02" w:rsidRPr="00C24A02">
        <w:rPr>
          <w:rFonts w:eastAsia="Calibri"/>
          <w:color w:val="000000"/>
          <w:spacing w:val="20"/>
          <w:sz w:val="28"/>
          <w:szCs w:val="28"/>
          <w:lang w:eastAsia="en-US"/>
        </w:rPr>
        <w:lastRenderedPageBreak/>
        <w:t>расстояние от дома до границы смежного участка» 0 м</w:t>
      </w:r>
      <w:r w:rsidR="001441E6" w:rsidRPr="00C24A02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C24A02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C24A02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C24A02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C24A02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AA3A14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657850" cy="80010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2D9" w:rsidRDefault="007A62D9">
      <w:pPr>
        <w:spacing w:after="0" w:line="240" w:lineRule="auto"/>
      </w:pPr>
      <w:r>
        <w:separator/>
      </w:r>
    </w:p>
  </w:endnote>
  <w:endnote w:type="continuationSeparator" w:id="1">
    <w:p w:rsidR="007A62D9" w:rsidRDefault="007A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2D9" w:rsidRDefault="007A62D9">
      <w:pPr>
        <w:spacing w:after="0" w:line="240" w:lineRule="auto"/>
      </w:pPr>
      <w:r>
        <w:separator/>
      </w:r>
    </w:p>
  </w:footnote>
  <w:footnote w:type="continuationSeparator" w:id="1">
    <w:p w:rsidR="007A62D9" w:rsidRDefault="007A6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876F8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0D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62D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07266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A14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8D715-541F-43BE-8168-EC46AE1F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2020-09-10T09:52:00Z</dcterms:created>
  <dcterms:modified xsi:type="dcterms:W3CDTF">2020-09-10T09:52:00Z</dcterms:modified>
</cp:coreProperties>
</file>