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3A" w:rsidRPr="00923334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56EED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6EED">
        <w:rPr>
          <w:b/>
          <w:spacing w:val="0"/>
          <w:sz w:val="24"/>
          <w:szCs w:val="24"/>
        </w:rPr>
        <w:t xml:space="preserve"> лица,</w:t>
      </w:r>
    </w:p>
    <w:p w:rsidR="0046473A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C6FEB" w:rsidRDefault="004C6FEB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Гончаровой Любови Сергеевны</w:t>
      </w:r>
    </w:p>
    <w:p w:rsidR="0046473A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265366">
        <w:rPr>
          <w:b/>
          <w:spacing w:val="0"/>
          <w:sz w:val="24"/>
          <w:szCs w:val="24"/>
        </w:rPr>
        <w:t>и членов её</w:t>
      </w:r>
      <w:r w:rsidR="00A80AA0">
        <w:rPr>
          <w:b/>
          <w:spacing w:val="0"/>
          <w:sz w:val="24"/>
          <w:szCs w:val="24"/>
        </w:rPr>
        <w:t xml:space="preserve"> семьи</w:t>
      </w:r>
      <w:r w:rsidR="00CA6967">
        <w:rPr>
          <w:b/>
          <w:spacing w:val="0"/>
          <w:sz w:val="24"/>
          <w:szCs w:val="24"/>
        </w:rPr>
        <w:t xml:space="preserve"> </w:t>
      </w:r>
      <w:r w:rsidRPr="00923334">
        <w:rPr>
          <w:b/>
          <w:spacing w:val="0"/>
          <w:sz w:val="24"/>
          <w:szCs w:val="24"/>
        </w:rPr>
        <w:t xml:space="preserve">за </w:t>
      </w:r>
      <w:r w:rsidR="009A686E">
        <w:rPr>
          <w:b/>
          <w:spacing w:val="0"/>
          <w:sz w:val="24"/>
          <w:szCs w:val="24"/>
        </w:rPr>
        <w:t>период с 01 января 2019</w:t>
      </w:r>
      <w:r>
        <w:rPr>
          <w:b/>
          <w:spacing w:val="0"/>
          <w:sz w:val="24"/>
          <w:szCs w:val="24"/>
        </w:rPr>
        <w:t xml:space="preserve"> года по 31 декабря </w:t>
      </w:r>
      <w:r w:rsidRPr="00923334">
        <w:rPr>
          <w:b/>
          <w:spacing w:val="0"/>
          <w:sz w:val="24"/>
          <w:szCs w:val="24"/>
        </w:rPr>
        <w:t>201</w:t>
      </w:r>
      <w:r w:rsidR="009A686E">
        <w:rPr>
          <w:b/>
          <w:spacing w:val="0"/>
          <w:sz w:val="24"/>
          <w:szCs w:val="24"/>
        </w:rPr>
        <w:t>9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A52B68" w:rsidRDefault="00A52B68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843"/>
        <w:gridCol w:w="1276"/>
        <w:gridCol w:w="993"/>
        <w:gridCol w:w="708"/>
        <w:gridCol w:w="992"/>
        <w:gridCol w:w="1276"/>
        <w:gridCol w:w="709"/>
        <w:gridCol w:w="992"/>
        <w:gridCol w:w="850"/>
        <w:gridCol w:w="851"/>
        <w:gridCol w:w="1134"/>
        <w:gridCol w:w="992"/>
        <w:gridCol w:w="1843"/>
      </w:tblGrid>
      <w:tr w:rsidR="0046473A" w:rsidRPr="00B00CB6" w:rsidTr="00B00CB6">
        <w:trPr>
          <w:trHeight w:val="743"/>
          <w:tblHeader/>
        </w:trPr>
        <w:tc>
          <w:tcPr>
            <w:tcW w:w="425" w:type="dxa"/>
            <w:vMerge w:val="restart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Ф.И.О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(последнее – при наличии)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муниципального служащего/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степень родства члена семьи (супруг, супруга,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46473A" w:rsidRPr="00B00CB6" w:rsidRDefault="009710D7" w:rsidP="009710D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>Должность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>муниципального        служащего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(указывается для </w:t>
            </w:r>
          </w:p>
          <w:p w:rsidR="0046473A" w:rsidRPr="00B00CB6" w:rsidRDefault="009710D7" w:rsidP="009710D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>служащих, за исключением членов семьи)</w:t>
            </w:r>
          </w:p>
        </w:tc>
        <w:tc>
          <w:tcPr>
            <w:tcW w:w="3969" w:type="dxa"/>
            <w:gridSpan w:val="4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Перечень объектов </w:t>
            </w:r>
          </w:p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недвижимого имущества, </w:t>
            </w:r>
          </w:p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9710D7" w:rsidRPr="00B00CB6" w:rsidRDefault="009710D7" w:rsidP="009710D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Перечень объектов </w:t>
            </w:r>
          </w:p>
          <w:p w:rsidR="009710D7" w:rsidRPr="00B00CB6" w:rsidRDefault="009710D7" w:rsidP="009710D7">
            <w:pPr>
              <w:spacing w:after="0" w:line="160" w:lineRule="exact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недвижимого имущества, </w:t>
            </w:r>
            <w:r w:rsidRPr="00B00CB6">
              <w:rPr>
                <w:sz w:val="16"/>
                <w:szCs w:val="16"/>
              </w:rPr>
              <w:t xml:space="preserve">находящихся </w:t>
            </w:r>
          </w:p>
          <w:p w:rsidR="0046473A" w:rsidRPr="00B00CB6" w:rsidRDefault="009710D7" w:rsidP="009710D7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в пользовании</w:t>
            </w:r>
          </w:p>
        </w:tc>
        <w:tc>
          <w:tcPr>
            <w:tcW w:w="1701" w:type="dxa"/>
            <w:gridSpan w:val="2"/>
          </w:tcPr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Перечень транспортных средств,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принадлежащих </w:t>
            </w:r>
          </w:p>
          <w:p w:rsidR="009710D7" w:rsidRPr="00B00CB6" w:rsidRDefault="009710D7" w:rsidP="009710D7">
            <w:pPr>
              <w:spacing w:after="0" w:line="160" w:lineRule="exact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на праве </w:t>
            </w:r>
          </w:p>
          <w:p w:rsidR="0046473A" w:rsidRPr="00B00CB6" w:rsidRDefault="009710D7" w:rsidP="009710D7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Декларированный  годовой доход </w:t>
            </w:r>
          </w:p>
          <w:p w:rsidR="0046473A" w:rsidRPr="00B00CB6" w:rsidRDefault="009A686E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за 2019</w:t>
            </w:r>
            <w:r w:rsidR="0046473A" w:rsidRPr="00B00CB6">
              <w:rPr>
                <w:sz w:val="16"/>
                <w:szCs w:val="16"/>
              </w:rPr>
              <w:t xml:space="preserve"> год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(тыс.руб.)</w:t>
            </w:r>
          </w:p>
        </w:tc>
        <w:tc>
          <w:tcPr>
            <w:tcW w:w="1843" w:type="dxa"/>
            <w:vMerge w:val="restart"/>
          </w:tcPr>
          <w:p w:rsidR="009710D7" w:rsidRPr="00B00CB6" w:rsidRDefault="009710D7" w:rsidP="009710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Сведения </w:t>
            </w:r>
          </w:p>
          <w:p w:rsidR="009710D7" w:rsidRPr="00B00CB6" w:rsidRDefault="009710D7" w:rsidP="009710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710D7" w:rsidRPr="00B00CB6" w:rsidRDefault="009710D7" w:rsidP="009710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за счет которых совершена сделка </w:t>
            </w:r>
          </w:p>
          <w:p w:rsidR="009710D7" w:rsidRPr="00B00CB6" w:rsidRDefault="009710D7" w:rsidP="009710D7">
            <w:pPr>
              <w:autoSpaceDE w:val="0"/>
              <w:autoSpaceDN w:val="0"/>
              <w:adjustRightInd w:val="0"/>
              <w:spacing w:after="0" w:line="16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46473A" w:rsidRPr="00B00CB6" w:rsidRDefault="009710D7" w:rsidP="009710D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pacing w:val="0"/>
                <w:sz w:val="16"/>
                <w:szCs w:val="16"/>
              </w:rPr>
              <w:t>в уставных (складочных) капиталах                 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периоду**</w:t>
            </w:r>
          </w:p>
        </w:tc>
      </w:tr>
      <w:tr w:rsidR="0046473A" w:rsidRPr="00B00CB6" w:rsidTr="00B00CB6">
        <w:trPr>
          <w:trHeight w:val="1521"/>
          <w:tblHeader/>
        </w:trPr>
        <w:tc>
          <w:tcPr>
            <w:tcW w:w="425" w:type="dxa"/>
            <w:vMerge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вид </w:t>
            </w:r>
          </w:p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объектов </w:t>
            </w:r>
            <w:r w:rsidR="00556EED" w:rsidRPr="00B00CB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площадь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страна </w:t>
            </w:r>
            <w:r w:rsidR="00556EED" w:rsidRPr="00B00CB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вид 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объектов </w:t>
            </w:r>
            <w:r w:rsidR="00556EED" w:rsidRPr="00B00CB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площадь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страна </w:t>
            </w:r>
            <w:r w:rsidR="00556EED" w:rsidRPr="00B00CB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0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общая сумма</w:t>
            </w:r>
          </w:p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(тыс.</w:t>
            </w:r>
          </w:p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руб.)</w:t>
            </w:r>
            <w:r w:rsidR="00D0233A" w:rsidRPr="00B00CB6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left="-108" w:firstLine="108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в том числе 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 xml:space="preserve">по основному месту </w:t>
            </w:r>
          </w:p>
          <w:p w:rsidR="0046473A" w:rsidRPr="00B00CB6" w:rsidRDefault="0046473A" w:rsidP="001A097B">
            <w:pPr>
              <w:spacing w:after="0" w:line="240" w:lineRule="auto"/>
              <w:ind w:left="-108" w:right="-108" w:firstLine="108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работы (тыс.руб.)</w:t>
            </w:r>
          </w:p>
        </w:tc>
        <w:tc>
          <w:tcPr>
            <w:tcW w:w="1843" w:type="dxa"/>
            <w:vMerge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6473A" w:rsidRPr="00B00CB6" w:rsidTr="00B00CB6">
        <w:tc>
          <w:tcPr>
            <w:tcW w:w="425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46473A" w:rsidRPr="00B00CB6" w:rsidRDefault="0046473A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15</w:t>
            </w:r>
          </w:p>
        </w:tc>
      </w:tr>
      <w:tr w:rsidR="0088400D" w:rsidRPr="00B00CB6" w:rsidTr="00B00CB6">
        <w:tc>
          <w:tcPr>
            <w:tcW w:w="425" w:type="dxa"/>
            <w:vMerge w:val="restart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Гончарова Любовь Сергеевна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Главный специалист отдела контроля           в сфере благоустройства контрольного управления</w:t>
            </w:r>
          </w:p>
          <w:p w:rsidR="001A097B" w:rsidRPr="00B00CB6" w:rsidRDefault="001A097B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Общая долевая, 1/9 доли</w:t>
            </w:r>
          </w:p>
        </w:tc>
        <w:tc>
          <w:tcPr>
            <w:tcW w:w="708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B19E9" w:rsidRPr="00B00CB6" w:rsidRDefault="009A686E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419,6</w:t>
            </w:r>
          </w:p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(в том числе</w:t>
            </w:r>
            <w:r w:rsidR="00AB4593" w:rsidRPr="00B00CB6">
              <w:rPr>
                <w:sz w:val="16"/>
                <w:szCs w:val="16"/>
              </w:rPr>
              <w:t xml:space="preserve">           </w:t>
            </w:r>
            <w:r w:rsidRPr="00B00CB6">
              <w:rPr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992" w:type="dxa"/>
          </w:tcPr>
          <w:p w:rsidR="0088400D" w:rsidRPr="00B00CB6" w:rsidRDefault="009A686E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419,5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</w:tr>
      <w:tr w:rsidR="0088400D" w:rsidRPr="00B00CB6" w:rsidTr="00B00CB6">
        <w:tc>
          <w:tcPr>
            <w:tcW w:w="425" w:type="dxa"/>
            <w:vMerge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Супруг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Общая долевая, 7/9 доли</w:t>
            </w:r>
          </w:p>
        </w:tc>
        <w:tc>
          <w:tcPr>
            <w:tcW w:w="708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Легковой автомобиль</w:t>
            </w:r>
          </w:p>
          <w:p w:rsidR="00A52B68" w:rsidRPr="00B00CB6" w:rsidRDefault="00A52B68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</w:tcPr>
          <w:p w:rsidR="0088400D" w:rsidRPr="00B00CB6" w:rsidRDefault="00BD4FAE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</w:t>
            </w:r>
            <w:r w:rsidR="00EB01EC" w:rsidRPr="00B00CB6">
              <w:rPr>
                <w:sz w:val="16"/>
                <w:szCs w:val="16"/>
              </w:rPr>
              <w:t> </w:t>
            </w:r>
            <w:r w:rsidRPr="00B00CB6">
              <w:rPr>
                <w:sz w:val="16"/>
                <w:szCs w:val="16"/>
              </w:rPr>
              <w:t>31</w:t>
            </w:r>
            <w:r w:rsidR="00EB01EC" w:rsidRPr="00B00CB6">
              <w:rPr>
                <w:sz w:val="16"/>
                <w:szCs w:val="16"/>
              </w:rPr>
              <w:t>8,9</w:t>
            </w:r>
          </w:p>
        </w:tc>
        <w:tc>
          <w:tcPr>
            <w:tcW w:w="992" w:type="dxa"/>
          </w:tcPr>
          <w:p w:rsidR="0088400D" w:rsidRPr="00B00CB6" w:rsidRDefault="00DB19E9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131</w:t>
            </w:r>
            <w:r w:rsidR="00EB01EC" w:rsidRPr="00B00CB6">
              <w:rPr>
                <w:sz w:val="16"/>
                <w:szCs w:val="16"/>
              </w:rPr>
              <w:t>8,9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</w:tr>
      <w:tr w:rsidR="0088400D" w:rsidRPr="00B00CB6" w:rsidTr="00B00CB6">
        <w:tc>
          <w:tcPr>
            <w:tcW w:w="425" w:type="dxa"/>
            <w:vMerge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Общая долевая, 1/9 доли</w:t>
            </w:r>
          </w:p>
        </w:tc>
        <w:tc>
          <w:tcPr>
            <w:tcW w:w="708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</w:tr>
      <w:tr w:rsidR="0088400D" w:rsidRPr="00B00CB6" w:rsidTr="00B00CB6">
        <w:tc>
          <w:tcPr>
            <w:tcW w:w="425" w:type="dxa"/>
            <w:vMerge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88400D" w:rsidRPr="00B00CB6" w:rsidRDefault="0088400D" w:rsidP="001A097B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B00CB6">
              <w:rPr>
                <w:sz w:val="16"/>
                <w:szCs w:val="16"/>
              </w:rPr>
              <w:t>х</w:t>
            </w:r>
          </w:p>
        </w:tc>
      </w:tr>
    </w:tbl>
    <w:p w:rsidR="000A1D92" w:rsidRPr="00B00CB6" w:rsidRDefault="00D3473F" w:rsidP="00F339E6">
      <w:pPr>
        <w:spacing w:after="0"/>
        <w:ind w:firstLine="142"/>
        <w:rPr>
          <w:sz w:val="16"/>
          <w:szCs w:val="16"/>
        </w:rPr>
      </w:pPr>
      <w:r w:rsidRPr="00B00CB6">
        <w:rPr>
          <w:sz w:val="16"/>
          <w:szCs w:val="16"/>
        </w:rPr>
        <w:t>________________________</w:t>
      </w:r>
    </w:p>
    <w:p w:rsidR="00F339E6" w:rsidRPr="00B00CB6" w:rsidRDefault="00F339E6" w:rsidP="00F339E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00CB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году.</w:t>
      </w:r>
    </w:p>
    <w:p w:rsidR="00F339E6" w:rsidRPr="00B00CB6" w:rsidRDefault="00F339E6" w:rsidP="00F339E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00CB6">
        <w:rPr>
          <w:spacing w:val="0"/>
          <w:sz w:val="16"/>
          <w:szCs w:val="16"/>
        </w:rPr>
        <w:t>**Информация указывается в случае совершения  муниципальным служащим, его супругой (супругом) и (или) несовершеннолетними детьми в течение 2019 г. сделки (сделок) по приобретению земельного участка, другого объекта недвижимости, транспортного средства, ценных бумаг, акций (долей участия, паев</w:t>
      </w:r>
      <w:bookmarkStart w:id="0" w:name="_GoBack"/>
      <w:bookmarkEnd w:id="0"/>
      <w:r w:rsidRPr="00B00CB6">
        <w:rPr>
          <w:spacing w:val="0"/>
          <w:sz w:val="16"/>
          <w:szCs w:val="16"/>
        </w:rPr>
        <w:t xml:space="preserve"> в уставных (складочных) капиталах организаций), если общая сумма таких сделок превышает общий доход муниципального служащего и его супруги (супруга) за 2016-2018 гг.</w:t>
      </w:r>
    </w:p>
    <w:p w:rsidR="00D3473F" w:rsidRPr="00B00CB6" w:rsidRDefault="00D3473F" w:rsidP="00F339E6">
      <w:pPr>
        <w:ind w:firstLine="0"/>
        <w:rPr>
          <w:sz w:val="16"/>
          <w:szCs w:val="16"/>
        </w:rPr>
      </w:pPr>
    </w:p>
    <w:sectPr w:rsidR="00D3473F" w:rsidRPr="00B00CB6" w:rsidSect="00B00CB6">
      <w:pgSz w:w="16838" w:h="11906" w:orient="landscape"/>
      <w:pgMar w:top="142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94EAD"/>
    <w:rsid w:val="000A1D92"/>
    <w:rsid w:val="001A097B"/>
    <w:rsid w:val="001F10AE"/>
    <w:rsid w:val="00265366"/>
    <w:rsid w:val="002F3820"/>
    <w:rsid w:val="0046473A"/>
    <w:rsid w:val="004C6FEB"/>
    <w:rsid w:val="00526F60"/>
    <w:rsid w:val="00556EED"/>
    <w:rsid w:val="005B4F5E"/>
    <w:rsid w:val="00643B8C"/>
    <w:rsid w:val="00691025"/>
    <w:rsid w:val="00704157"/>
    <w:rsid w:val="007D17E1"/>
    <w:rsid w:val="007E3026"/>
    <w:rsid w:val="008632F9"/>
    <w:rsid w:val="0088400D"/>
    <w:rsid w:val="00931B46"/>
    <w:rsid w:val="00937104"/>
    <w:rsid w:val="009527B8"/>
    <w:rsid w:val="009710D7"/>
    <w:rsid w:val="009A686E"/>
    <w:rsid w:val="00A00903"/>
    <w:rsid w:val="00A32E41"/>
    <w:rsid w:val="00A52B68"/>
    <w:rsid w:val="00A80AA0"/>
    <w:rsid w:val="00AB4593"/>
    <w:rsid w:val="00B00CB6"/>
    <w:rsid w:val="00B044FA"/>
    <w:rsid w:val="00BD4FAE"/>
    <w:rsid w:val="00CA6967"/>
    <w:rsid w:val="00D0233A"/>
    <w:rsid w:val="00D3473F"/>
    <w:rsid w:val="00DB19E9"/>
    <w:rsid w:val="00E33735"/>
    <w:rsid w:val="00EB01EC"/>
    <w:rsid w:val="00F010EF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C4FD"/>
  <w15:docId w15:val="{2C03A295-6401-4824-BD48-414BDC34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9</cp:revision>
  <dcterms:created xsi:type="dcterms:W3CDTF">2020-03-11T11:37:00Z</dcterms:created>
  <dcterms:modified xsi:type="dcterms:W3CDTF">2020-08-18T08:06:00Z</dcterms:modified>
</cp:coreProperties>
</file>