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A" w:rsidRPr="001A7BAF" w:rsidRDefault="00F26F3A" w:rsidP="00F26F3A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F26F3A" w:rsidRPr="001A7BAF" w:rsidRDefault="00F26F3A" w:rsidP="00F26F3A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</w:p>
    <w:p w:rsidR="00F26F3A" w:rsidRPr="001A7BAF" w:rsidRDefault="00F26F3A" w:rsidP="00F26F3A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F26F3A" w:rsidRPr="001A7BAF" w:rsidRDefault="00F26F3A" w:rsidP="00F26F3A">
      <w:pPr>
        <w:spacing w:line="240" w:lineRule="exact"/>
        <w:ind w:firstLine="426"/>
        <w:jc w:val="both"/>
      </w:pPr>
      <w:r w:rsidRPr="001A7BAF">
        <w:t>27.03.2020 № 12</w:t>
      </w:r>
    </w:p>
    <w:p w:rsidR="00F26F3A" w:rsidRPr="001A7BAF" w:rsidRDefault="00F26F3A" w:rsidP="00F26F3A">
      <w:pPr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F26F3A" w:rsidRPr="001A7BAF" w:rsidRDefault="00F26F3A" w:rsidP="00F26F3A">
      <w:pPr>
        <w:spacing w:line="240" w:lineRule="exact"/>
        <w:ind w:firstLine="284"/>
        <w:jc w:val="both"/>
      </w:pPr>
    </w:p>
    <w:p w:rsidR="00F26F3A" w:rsidRPr="001A7BAF" w:rsidRDefault="00F26F3A" w:rsidP="00F26F3A">
      <w:pPr>
        <w:spacing w:line="240" w:lineRule="exact"/>
        <w:ind w:left="426"/>
        <w:jc w:val="both"/>
      </w:pPr>
      <w:r w:rsidRPr="001A7BAF">
        <w:t>Председатель комиссии: А.А. Якин</w:t>
      </w:r>
    </w:p>
    <w:p w:rsidR="00F26F3A" w:rsidRPr="001A7BAF" w:rsidRDefault="00F26F3A" w:rsidP="00F26F3A">
      <w:pPr>
        <w:spacing w:line="240" w:lineRule="exact"/>
        <w:ind w:left="426"/>
        <w:jc w:val="both"/>
      </w:pPr>
      <w:r w:rsidRPr="001A7BAF">
        <w:t>Секретарь: И.С. Шутова</w:t>
      </w:r>
    </w:p>
    <w:p w:rsidR="00F26F3A" w:rsidRPr="001A7BAF" w:rsidRDefault="00F26F3A" w:rsidP="00F26F3A">
      <w:pPr>
        <w:spacing w:line="240" w:lineRule="exact"/>
        <w:ind w:left="426"/>
        <w:jc w:val="both"/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>Г.С. Малинин, В.А. Чалышева, П.С. Кушнин</w:t>
      </w:r>
    </w:p>
    <w:p w:rsidR="00F26F3A" w:rsidRPr="001A7BAF" w:rsidRDefault="00F26F3A" w:rsidP="00F26F3A">
      <w:pPr>
        <w:spacing w:line="240" w:lineRule="exact"/>
        <w:ind w:firstLine="284"/>
        <w:jc w:val="both"/>
        <w:rPr>
          <w:bCs/>
        </w:rPr>
      </w:pPr>
    </w:p>
    <w:p w:rsidR="00F26F3A" w:rsidRPr="001A7BAF" w:rsidRDefault="00F26F3A" w:rsidP="00F26F3A">
      <w:pPr>
        <w:spacing w:line="240" w:lineRule="exact"/>
        <w:ind w:firstLine="426"/>
        <w:jc w:val="both"/>
      </w:pPr>
      <w:r w:rsidRPr="001A7BA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1A7BAF">
        <w:t>ризнание заявителей участниками аукциона.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b/>
          <w:spacing w:val="-2"/>
        </w:rPr>
        <w:t>Лот 1</w:t>
      </w:r>
      <w:r w:rsidRPr="001A7BAF">
        <w:rPr>
          <w:spacing w:val="-2"/>
        </w:rPr>
        <w:t> 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</w:t>
      </w:r>
      <w:r w:rsidRPr="001A7BAF">
        <w:rPr>
          <w:rFonts w:eastAsia="Calibri"/>
          <w:spacing w:val="-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rPr>
          <w:rFonts w:eastAsia="Calibri"/>
          <w:spacing w:val="-2"/>
          <w:lang w:eastAsia="en-US"/>
        </w:rPr>
      </w:pPr>
      <w:r w:rsidRPr="001A7BAF">
        <w:rPr>
          <w:rFonts w:eastAsia="Calibri"/>
          <w:spacing w:val="-2"/>
          <w:lang w:eastAsia="en-US"/>
        </w:rPr>
        <w:t>Договор аренды заключается сроком на 5 лет.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rFonts w:eastAsia="Calibri"/>
          <w:spacing w:val="-2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rPr>
          <w:spacing w:val="-2"/>
        </w:rPr>
        <w:t>5553 (Пять тысяч пятьсот пятьдесят три) рубля 00 копеек</w:t>
      </w:r>
      <w:r w:rsidRPr="001A7BAF">
        <w:rPr>
          <w:rFonts w:eastAsia="Calibri"/>
          <w:spacing w:val="-2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rFonts w:eastAsia="Calibri"/>
          <w:spacing w:val="-2"/>
          <w:lang w:eastAsia="en-US"/>
        </w:rPr>
        <w:t xml:space="preserve">Шаг аукциона – </w:t>
      </w:r>
      <w:r w:rsidRPr="001A7BAF">
        <w:rPr>
          <w:spacing w:val="-2"/>
        </w:rPr>
        <w:t>278 (Двести семьдесят восемь) рублей 00 копеек</w:t>
      </w:r>
      <w:r w:rsidRPr="001A7BAF">
        <w:rPr>
          <w:rFonts w:eastAsia="Calibri"/>
          <w:spacing w:val="-2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rFonts w:eastAsia="Calibri"/>
          <w:spacing w:val="-2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rPr>
          <w:spacing w:val="-2"/>
        </w:rPr>
        <w:t>1111 (Одна тысяча сто одиннадцать) рублей 00 копеек</w:t>
      </w:r>
      <w:r w:rsidRPr="001A7BAF">
        <w:rPr>
          <w:rFonts w:eastAsia="Calibri"/>
          <w:spacing w:val="-2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2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b/>
          <w:spacing w:val="-2"/>
        </w:rPr>
        <w:t>Лот 2</w:t>
      </w:r>
      <w:r w:rsidRPr="001A7BAF">
        <w:rPr>
          <w:rFonts w:eastAsia="Calibri"/>
          <w:spacing w:val="-2"/>
          <w:lang w:eastAsia="en-US"/>
        </w:rPr>
        <w:t xml:space="preserve"> </w:t>
      </w:r>
      <w:r w:rsidRPr="001A7BAF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spacing w:val="-2"/>
          <w:lang w:eastAsia="en-US"/>
        </w:rPr>
        <w:t xml:space="preserve"> </w:t>
      </w:r>
      <w:r w:rsidRPr="001A7BAF">
        <w:rPr>
          <w:spacing w:val="-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163 (Сто шестьдесят три)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b/>
          <w:spacing w:val="-2"/>
        </w:rPr>
        <w:t>Лот 3</w:t>
      </w:r>
      <w:r w:rsidRPr="001A7BAF">
        <w:rPr>
          <w:rFonts w:eastAsia="Calibri"/>
          <w:spacing w:val="-2"/>
          <w:lang w:eastAsia="en-US"/>
        </w:rPr>
        <w:t xml:space="preserve"> </w:t>
      </w:r>
      <w:r w:rsidRPr="001A7BAF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rFonts w:eastAsia="Calibri"/>
          <w:spacing w:val="-2"/>
          <w:lang w:eastAsia="en-US"/>
        </w:rPr>
        <w:t xml:space="preserve"> </w:t>
      </w:r>
      <w:r w:rsidRPr="001A7BAF">
        <w:rPr>
          <w:spacing w:val="-2"/>
        </w:rPr>
        <w:t xml:space="preserve">одноэтажного здания </w:t>
      </w:r>
      <w:r w:rsidRPr="001A7BAF">
        <w:rPr>
          <w:rFonts w:eastAsia="Calibri"/>
          <w:spacing w:val="-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1A7BAF">
        <w:rPr>
          <w:spacing w:val="-2"/>
        </w:rPr>
        <w:t>расположенного</w:t>
      </w:r>
      <w:r w:rsidRPr="001A7BAF">
        <w:rPr>
          <w:rFonts w:eastAsia="Calibri"/>
          <w:spacing w:val="-2"/>
          <w:lang w:eastAsia="en-US"/>
        </w:rPr>
        <w:t xml:space="preserve"> по адресу: Пермский край, г. Березники, ул. Березниковская, 198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62 (Шестьдесят два)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246 (Двести сорок шесть) рублей 00 копеек</w:t>
      </w:r>
      <w:r w:rsidRPr="001A7BAF">
        <w:rPr>
          <w:bCs/>
          <w:spacing w:val="-2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b/>
          <w:spacing w:val="-2"/>
        </w:rPr>
        <w:lastRenderedPageBreak/>
        <w:t>Лот 4</w:t>
      </w:r>
      <w:r w:rsidRPr="001A7BAF">
        <w:rPr>
          <w:rFonts w:eastAsia="Calibri"/>
          <w:spacing w:val="-2"/>
          <w:lang w:eastAsia="en-US"/>
        </w:rPr>
        <w:t xml:space="preserve"> </w:t>
      </w:r>
      <w:r w:rsidRPr="001A7BAF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2048 (Две тысячи сорок восемь) рублей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102 (Сто два) рубля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r w:rsidRPr="001A7BAF">
        <w:rPr>
          <w:spacing w:val="-4"/>
        </w:rPr>
        <w:t>Сумма задатка: 20% от начальной цены права заключения договора 410 (Четыреста десять) рублей 00 копеек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</w:p>
    <w:p w:rsidR="00F26F3A" w:rsidRPr="001A7BAF" w:rsidRDefault="00F26F3A" w:rsidP="00F26F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b/>
          <w:spacing w:val="-2"/>
        </w:rPr>
        <w:t>Лот 5</w:t>
      </w:r>
      <w:r w:rsidRPr="001A7BAF">
        <w:rPr>
          <w:rFonts w:eastAsia="Calibri"/>
          <w:spacing w:val="-2"/>
          <w:lang w:eastAsia="en-US"/>
        </w:rPr>
        <w:t xml:space="preserve"> 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spacing w:val="-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1A7BAF">
        <w:rPr>
          <w:b/>
          <w:spacing w:val="-2"/>
          <w:u w:val="single"/>
          <w:lang w:eastAsia="en-US"/>
        </w:rPr>
        <w:t>в подвале</w:t>
      </w:r>
      <w:r w:rsidRPr="001A7BAF">
        <w:rPr>
          <w:spacing w:val="-2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3 года.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1120 (Одна тысяча сто двадцать) рублей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1A7BAF">
        <w:rPr>
          <w:bCs/>
          <w:spacing w:val="-2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</w:p>
    <w:p w:rsidR="00F26F3A" w:rsidRPr="001A7BAF" w:rsidRDefault="00F26F3A" w:rsidP="00F26F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1A7BAF">
        <w:rPr>
          <w:b/>
          <w:spacing w:val="-4"/>
        </w:rPr>
        <w:t>Лот 6</w:t>
      </w:r>
      <w:r w:rsidRPr="001A7BAF">
        <w:rPr>
          <w:rFonts w:eastAsia="Calibri"/>
          <w:spacing w:val="-4"/>
          <w:lang w:eastAsia="en-US"/>
        </w:rPr>
        <w:t xml:space="preserve"> </w:t>
      </w:r>
      <w:r w:rsidRPr="001A7BAF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spacing w:val="-4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</w:t>
      </w:r>
      <w:r w:rsidRPr="001A7BAF">
        <w:rPr>
          <w:b/>
          <w:spacing w:val="-4"/>
          <w:u w:val="single"/>
          <w:lang w:eastAsia="en-US"/>
        </w:rPr>
        <w:t>на первом</w:t>
      </w:r>
      <w:r w:rsidRPr="001A7BAF">
        <w:rPr>
          <w:spacing w:val="-4"/>
          <w:lang w:eastAsia="en-US"/>
        </w:rPr>
        <w:t xml:space="preserve"> этаже по адресу: Пермский край, г. Березники, ул. Карла Маркса, 124.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3 года.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1882 (Одна тысяча восемьсот восемьдесят два)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1A7BAF">
        <w:rPr>
          <w:bCs/>
          <w:spacing w:val="-2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2"/>
        </w:rPr>
      </w:pPr>
    </w:p>
    <w:p w:rsidR="00F26F3A" w:rsidRPr="001A7BAF" w:rsidRDefault="00F26F3A" w:rsidP="00F26F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b/>
          <w:spacing w:val="-2"/>
        </w:rPr>
        <w:t xml:space="preserve">Лот 7 </w:t>
      </w:r>
      <w:r w:rsidRPr="001A7BAF">
        <w:rPr>
          <w:spacing w:val="-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1A7BAF">
        <w:rPr>
          <w:rFonts w:eastAsia="Calibri"/>
          <w:spacing w:val="-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2243 (Две тысячи двести сорок три)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lastRenderedPageBreak/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/>
          <w:spacing w:val="-2"/>
        </w:rPr>
      </w:pP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b/>
          <w:spacing w:val="-2"/>
        </w:rPr>
        <w:t xml:space="preserve">Лот 8 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rPr>
          <w:rFonts w:eastAsia="Calibri"/>
          <w:spacing w:val="-2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2 года.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200 (Двести) рублей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798 (Семьсот девяносто восемь) рублей 00 копеек</w:t>
      </w:r>
      <w:r w:rsidRPr="001A7BAF">
        <w:rPr>
          <w:bCs/>
          <w:spacing w:val="-2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1A7BAF">
        <w:rPr>
          <w:b/>
          <w:spacing w:val="-2"/>
        </w:rPr>
        <w:t xml:space="preserve">Лот 9 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rPr>
          <w:rFonts w:eastAsia="Calibri"/>
          <w:spacing w:val="-2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 xml:space="preserve">Договор аренды заключается сроком на 2 года.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Начальная цена права заключения договора аренды за объект составляет 2192 (Две тысячи сто девяносто два) рубля 00 копеек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spacing w:val="-2"/>
        </w:rPr>
      </w:pPr>
      <w:r w:rsidRPr="001A7BAF">
        <w:rPr>
          <w:spacing w:val="-2"/>
        </w:rPr>
        <w:t>Шаг аукциона – 110 (Сто десять) рублей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Cs/>
          <w:spacing w:val="-2"/>
        </w:rPr>
      </w:pPr>
      <w:r w:rsidRPr="001A7BAF">
        <w:rPr>
          <w:spacing w:val="-2"/>
        </w:rPr>
        <w:t>Сумма задатка: 20% от начальной цены права заключения договора аренды 438 (Четыреста тридцать восемь) рублей 00 копеек</w:t>
      </w:r>
      <w:r w:rsidRPr="001A7BAF">
        <w:rPr>
          <w:bCs/>
          <w:spacing w:val="-2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spacing w:line="220" w:lineRule="exact"/>
        <w:ind w:firstLine="426"/>
        <w:jc w:val="both"/>
        <w:rPr>
          <w:b/>
          <w:i/>
        </w:rPr>
      </w:pPr>
    </w:p>
    <w:p w:rsidR="00F26F3A" w:rsidRPr="001A7BAF" w:rsidRDefault="00F26F3A" w:rsidP="00F26F3A">
      <w:pPr>
        <w:spacing w:line="240" w:lineRule="exact"/>
        <w:ind w:firstLine="425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F26F3A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F26F3A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F26F3A" w:rsidRPr="001A7BAF" w:rsidRDefault="00F26F3A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F26F3A" w:rsidRPr="001A7BAF" w:rsidRDefault="00F26F3A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F26F3A" w:rsidRPr="001A7BAF" w:rsidRDefault="00F26F3A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F26F3A" w:rsidRPr="001A7BAF" w:rsidRDefault="00F26F3A" w:rsidP="00F912DE">
            <w:pPr>
              <w:spacing w:line="240" w:lineRule="exact"/>
            </w:pPr>
            <w:r w:rsidRPr="001A7BAF">
              <w:t xml:space="preserve">ул. Березниковская, 93 </w:t>
            </w:r>
          </w:p>
          <w:p w:rsidR="00F26F3A" w:rsidRPr="001A7BAF" w:rsidRDefault="00F26F3A" w:rsidP="00F912DE">
            <w:pPr>
              <w:spacing w:line="240" w:lineRule="exact"/>
            </w:pPr>
            <w:r w:rsidRPr="001A7BAF">
              <w:t>тел. 8-912-069-4400</w:t>
            </w:r>
          </w:p>
        </w:tc>
      </w:tr>
    </w:tbl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F26F3A" w:rsidRPr="001A7BAF" w:rsidRDefault="00F26F3A" w:rsidP="00F26F3A">
      <w:pPr>
        <w:tabs>
          <w:tab w:val="left" w:pos="709"/>
        </w:tabs>
        <w:spacing w:line="240" w:lineRule="exact"/>
        <w:ind w:firstLine="425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9.</w:t>
      </w:r>
    </w:p>
    <w:p w:rsidR="00F26F3A" w:rsidRPr="001A7BAF" w:rsidRDefault="00F26F3A" w:rsidP="00F26F3A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9</w:t>
      </w:r>
      <w:r w:rsidRPr="001A7BAF">
        <w:rPr>
          <w:lang/>
        </w:rPr>
        <w:t>, так как подана только одна заявка.</w:t>
      </w:r>
    </w:p>
    <w:p w:rsidR="00F26F3A" w:rsidRPr="001A7BAF" w:rsidRDefault="00F26F3A" w:rsidP="00F26F3A">
      <w:pPr>
        <w:spacing w:line="240" w:lineRule="exact"/>
        <w:ind w:firstLine="425"/>
        <w:jc w:val="both"/>
      </w:pPr>
      <w:r w:rsidRPr="001A7BAF">
        <w:t>3. Заключить договор аренды по лоту № 9 с единственным участником аукциона ООО «Клюква».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2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10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сарая (кадастровый номер 59:03:0400113:1044), общей площадью 19,7 кв.м., расположенного по адресу: Пермский край, г. Березники, ул. Большевистская, 4.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5962 (Пять тысяч девятьсот шестьдесят два)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298 (Двести девяносто восемь) рублей 00 копеек.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lastRenderedPageBreak/>
        <w:t>Сумма задатка: 20% от начальной цены права заключения договора аренды 1192 (Одна тысяча сто девяносто два) рубля 00 копеек</w:t>
      </w:r>
      <w:r w:rsidRPr="001A7BAF">
        <w:rPr>
          <w:rFonts w:eastAsia="Calibri"/>
          <w:bCs/>
          <w:spacing w:val="-6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11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ЦТП (кадастровый номер 59:03:0400087:5745), общей площадью 145,5 кв.м., расположенного во дворе многоквартирного дома № 46 по ул. Мира, г. Березники, Пермский край.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140951 (Сто сорок тысяч девятьсот пятьдесят один) рубль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 7048 (Семь тысяч сорок восемь) рублей 00 копеек.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28190 (Двадцать восемь тысяч сто девяносто) рублей 00 копеек</w:t>
      </w:r>
      <w:r w:rsidRPr="001A7BAF">
        <w:rPr>
          <w:rFonts w:eastAsia="Calibri"/>
          <w:bCs/>
          <w:spacing w:val="-6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b/>
          <w:i/>
        </w:rPr>
      </w:pPr>
    </w:p>
    <w:p w:rsidR="00F26F3A" w:rsidRPr="001A7BAF" w:rsidRDefault="00F26F3A" w:rsidP="00F26F3A">
      <w:pPr>
        <w:spacing w:line="240" w:lineRule="exact"/>
        <w:ind w:firstLine="425"/>
        <w:jc w:val="both"/>
      </w:pPr>
      <w:r w:rsidRPr="001A7BAF">
        <w:t>Сведения о заявителях, подавших заявки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F26F3A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F26F3A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F26F3A" w:rsidRPr="001A7BAF" w:rsidRDefault="00F26F3A" w:rsidP="00F912DE">
            <w:pPr>
              <w:tabs>
                <w:tab w:val="left" w:pos="709"/>
              </w:tabs>
              <w:spacing w:line="240" w:lineRule="exact"/>
            </w:pPr>
            <w:r w:rsidRPr="001A7BAF">
              <w:t>Ивонин Кирилл Игоревич</w:t>
            </w:r>
          </w:p>
        </w:tc>
        <w:tc>
          <w:tcPr>
            <w:tcW w:w="5753" w:type="dxa"/>
            <w:vAlign w:val="center"/>
          </w:tcPr>
          <w:p w:rsidR="00F26F3A" w:rsidRPr="001A7BAF" w:rsidRDefault="00F26F3A" w:rsidP="00F912DE">
            <w:pPr>
              <w:spacing w:line="240" w:lineRule="exact"/>
            </w:pPr>
            <w:r w:rsidRPr="001A7BAF">
              <w:t>ИНН 591115122671</w:t>
            </w:r>
          </w:p>
          <w:p w:rsidR="00F26F3A" w:rsidRPr="001A7BAF" w:rsidRDefault="00F26F3A" w:rsidP="00F912DE">
            <w:pPr>
              <w:spacing w:line="240" w:lineRule="exact"/>
            </w:pPr>
            <w:r w:rsidRPr="001A7BAF">
              <w:t>618400, Пермский край, г. Березники, ул. Олега Кошевого, 8 – 6, тел. 8-950-454-1281</w:t>
            </w:r>
          </w:p>
        </w:tc>
      </w:tr>
      <w:tr w:rsidR="00F26F3A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F26F3A" w:rsidRPr="001A7BAF" w:rsidRDefault="00F26F3A" w:rsidP="00F912DE">
            <w:pPr>
              <w:spacing w:line="240" w:lineRule="exact"/>
              <w:jc w:val="center"/>
            </w:pPr>
            <w:r w:rsidRPr="001A7BAF">
              <w:t>2</w:t>
            </w:r>
          </w:p>
        </w:tc>
        <w:tc>
          <w:tcPr>
            <w:tcW w:w="3949" w:type="dxa"/>
            <w:vAlign w:val="center"/>
          </w:tcPr>
          <w:p w:rsidR="00F26F3A" w:rsidRPr="001A7BAF" w:rsidRDefault="00F26F3A" w:rsidP="00F912DE">
            <w:pPr>
              <w:tabs>
                <w:tab w:val="left" w:pos="709"/>
              </w:tabs>
              <w:spacing w:line="240" w:lineRule="exact"/>
            </w:pPr>
            <w:r w:rsidRPr="001A7BAF">
              <w:t>Индивидуальный предприниматель Шайхелисламов Руслан Индусович</w:t>
            </w:r>
          </w:p>
        </w:tc>
        <w:tc>
          <w:tcPr>
            <w:tcW w:w="5753" w:type="dxa"/>
            <w:vAlign w:val="center"/>
          </w:tcPr>
          <w:p w:rsidR="00F26F3A" w:rsidRPr="001A7BAF" w:rsidRDefault="00F26F3A" w:rsidP="00F912DE">
            <w:pPr>
              <w:spacing w:line="240" w:lineRule="exact"/>
            </w:pPr>
            <w:r w:rsidRPr="001A7BAF">
              <w:t>ИНН 591140027157</w:t>
            </w:r>
          </w:p>
          <w:p w:rsidR="00F26F3A" w:rsidRPr="001A7BAF" w:rsidRDefault="00F26F3A" w:rsidP="00F912DE">
            <w:pPr>
              <w:spacing w:line="240" w:lineRule="exact"/>
            </w:pPr>
            <w:r w:rsidRPr="001A7BAF">
              <w:t xml:space="preserve">618422, Пермский край, г. Березники, ул. Свердлова, </w:t>
            </w:r>
            <w:r w:rsidRPr="001A7BAF">
              <w:br/>
              <w:t>69 – 23, тел. 8-909-100-7052</w:t>
            </w:r>
          </w:p>
        </w:tc>
      </w:tr>
    </w:tbl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F26F3A" w:rsidRPr="004B3130" w:rsidRDefault="00F26F3A" w:rsidP="00F26F3A">
      <w:pPr>
        <w:tabs>
          <w:tab w:val="left" w:pos="709"/>
        </w:tabs>
        <w:spacing w:line="240" w:lineRule="exact"/>
        <w:ind w:firstLine="425"/>
        <w:jc w:val="both"/>
        <w:rPr>
          <w:spacing w:val="-6"/>
        </w:rPr>
      </w:pPr>
      <w:r w:rsidRPr="004B3130">
        <w:rPr>
          <w:spacing w:val="-6"/>
        </w:rPr>
        <w:t>Решили: 1. Признать заявителей Ивонина Кирилла Игоревича, Индивидуального предпринимателя Шайхелисламова Руслана Индусовича участниками аукциона и допустить к участию в аукционе по лоту № 11.</w:t>
      </w:r>
    </w:p>
    <w:p w:rsidR="00F26F3A" w:rsidRPr="004B3130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12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стоянки для автомашин (кадастровый номер 59:03:0600005:67), общей площадью 144,4 кв.м., расположенного по адресу: Пермский край, г. Березники, ул. Боровая, 32.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24472 (Двадцать четыре тысячи четыреста семьдесят два)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 1224 (Одна тысяча двести двадцать четыре) рубля 00 копеек.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4894 (Четыре тысячи восемьсот девяносто четыре) рубля 00 копеек</w:t>
      </w:r>
      <w:r w:rsidRPr="001A7BAF">
        <w:rPr>
          <w:rFonts w:eastAsia="Calibri"/>
          <w:bCs/>
          <w:spacing w:val="-6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13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арочной стоянки (кадастровый номер 59:03:0600005:70), общей площадью 533,1 кв.м., расположенного по адресу: Пермский край, г. Березники, ул. Боровая, 32.</w:t>
      </w:r>
    </w:p>
    <w:p w:rsidR="00F26F3A" w:rsidRPr="001A7BAF" w:rsidRDefault="00F26F3A" w:rsidP="00F26F3A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 xml:space="preserve">Договор аренды заключается сроком на 5 лет. 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Начальная цена права заключения договора аренды за объект составляет 64533 (Шестьдесят четыре тысячи пятьсот тридцать три) рубля 00 копеек.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Шаг аукциона – 3227 (Три тысячи двести двадцать семь) рублей 00 копеек.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1A7BAF">
        <w:rPr>
          <w:rFonts w:eastAsia="Calibri"/>
          <w:spacing w:val="-6"/>
          <w:lang w:eastAsia="en-US"/>
        </w:rPr>
        <w:t>Сумма задатка: 20% от начальной цены права заключения договора аренды 12907 (Двенадцать тысяч девятьсот семь) рублей 00 копеек</w:t>
      </w:r>
      <w:r w:rsidRPr="001A7BAF">
        <w:rPr>
          <w:rFonts w:eastAsia="Calibri"/>
          <w:bCs/>
          <w:spacing w:val="-6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2"/>
        </w:rPr>
      </w:pPr>
      <w:r w:rsidRPr="001A7BAF">
        <w:rPr>
          <w:b/>
          <w:spacing w:val="-2"/>
        </w:rPr>
        <w:lastRenderedPageBreak/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F26F3A" w:rsidRPr="001A7BAF" w:rsidRDefault="00F26F3A" w:rsidP="00F26F3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14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здания, общей площадью 498,0 кв.м., кадастровый номер 59:03:0600005:195, расположенного по адресу: Пермский край, г. Березники, ул. Боровая, 1, МК-24.</w:t>
      </w:r>
    </w:p>
    <w:p w:rsidR="00F26F3A" w:rsidRPr="001A7BAF" w:rsidRDefault="00F26F3A" w:rsidP="00F26F3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заключается сроком на 5 лет.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51672 (Пятьдесят одна тысяча шестьсот семьдесят два) рубля 00 копеек</w:t>
      </w:r>
      <w:r w:rsidRPr="001A7BAF">
        <w:rPr>
          <w:rFonts w:eastAsia="Calibri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 xml:space="preserve"> 2584 (Две тысячи пятьсот восемьдесят четыре) рубля 00 копеек</w:t>
      </w:r>
      <w:r w:rsidRPr="001A7BAF">
        <w:rPr>
          <w:rFonts w:eastAsia="Calibri"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</w:t>
      </w:r>
      <w:r w:rsidRPr="001A7BAF">
        <w:t xml:space="preserve"> 10334 (Десять тысяч триста тридцать четыре) рубля 00 копеек</w:t>
      </w:r>
      <w:r w:rsidRPr="001A7BAF">
        <w:rPr>
          <w:rFonts w:eastAsia="Calibri"/>
          <w:bCs/>
          <w:lang w:eastAsia="en-US"/>
        </w:rPr>
        <w:t>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F26F3A" w:rsidRPr="001A7BAF" w:rsidRDefault="00F26F3A" w:rsidP="00F26F3A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F26F3A" w:rsidRPr="001A7BAF" w:rsidRDefault="00F26F3A" w:rsidP="00F26F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F26F3A" w:rsidRPr="001A7BAF" w:rsidRDefault="00F26F3A" w:rsidP="00F26F3A">
      <w:pPr>
        <w:spacing w:line="240" w:lineRule="exact"/>
        <w:ind w:firstLine="426"/>
        <w:jc w:val="both"/>
      </w:pPr>
      <w:r w:rsidRPr="001A7BAF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8, 10, 12 – 14, так как не подано ни одной заявки</w:t>
      </w:r>
      <w:r w:rsidRPr="001A7BAF">
        <w:rPr>
          <w:bCs/>
          <w:iCs/>
        </w:rPr>
        <w:t>.</w:t>
      </w:r>
    </w:p>
    <w:p w:rsidR="00F26F3A" w:rsidRPr="001A7BAF" w:rsidRDefault="00F26F3A" w:rsidP="00F26F3A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1A7BAF">
        <w:rPr>
          <w:i/>
          <w:spacing w:val="-6"/>
          <w:sz w:val="22"/>
          <w:szCs w:val="22"/>
          <w:lang/>
        </w:rPr>
        <w:t>Подписи:</w:t>
      </w:r>
    </w:p>
    <w:p w:rsidR="00F26F3A" w:rsidRPr="001A7BAF" w:rsidRDefault="00F26F3A" w:rsidP="00F26F3A">
      <w:pPr>
        <w:spacing w:line="240" w:lineRule="exact"/>
        <w:jc w:val="both"/>
        <w:rPr>
          <w:spacing w:val="-6"/>
          <w:sz w:val="22"/>
          <w:szCs w:val="22"/>
          <w:lang w:eastAsia="en-US"/>
        </w:rPr>
      </w:pP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F26F3A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6F3A" w:rsidRPr="001A7BAF" w:rsidRDefault="00F26F3A" w:rsidP="00F912D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F26F3A" w:rsidRPr="001A7BAF" w:rsidRDefault="00F26F3A" w:rsidP="00F912DE">
            <w:pPr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А.А. Якин /</w:t>
            </w:r>
          </w:p>
        </w:tc>
      </w:tr>
      <w:tr w:rsidR="00F26F3A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6F3A" w:rsidRPr="001A7BAF" w:rsidRDefault="00F26F3A" w:rsidP="00F912D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F26F3A" w:rsidRPr="001A7BAF" w:rsidRDefault="00F26F3A" w:rsidP="00F912DE">
            <w:pPr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F26F3A" w:rsidRPr="001A7BAF" w:rsidTr="00F912DE">
        <w:trPr>
          <w:trHeight w:val="453"/>
        </w:trPr>
        <w:tc>
          <w:tcPr>
            <w:tcW w:w="3524" w:type="dxa"/>
          </w:tcPr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Н.А. Лежнева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Чалышева</w:t>
            </w:r>
            <w:r w:rsidRPr="001A7BAF">
              <w:rPr>
                <w:lang w:eastAsia="en-US"/>
              </w:rPr>
              <w:t xml:space="preserve">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М.Ф. Мичков</w:t>
            </w:r>
            <w:r w:rsidRPr="001A7BAF">
              <w:rPr>
                <w:lang w:eastAsia="en-US"/>
              </w:rPr>
              <w:t xml:space="preserve">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Кушнин</w:t>
            </w:r>
            <w:r w:rsidRPr="001A7BAF">
              <w:rPr>
                <w:lang w:eastAsia="en-US"/>
              </w:rPr>
              <w:t xml:space="preserve"> /</w:t>
            </w:r>
          </w:p>
          <w:p w:rsidR="00F26F3A" w:rsidRPr="001A7BAF" w:rsidRDefault="00F26F3A" w:rsidP="00F912D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Н.И. Болотова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F3A"/>
    <w:rsid w:val="00B15A42"/>
    <w:rsid w:val="00F2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2020-04-01T09:05:00Z</dcterms:created>
  <dcterms:modified xsi:type="dcterms:W3CDTF">2020-04-01T09:05:00Z</dcterms:modified>
</cp:coreProperties>
</file>