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BF" w:rsidRPr="00A51A48" w:rsidRDefault="00387ABF" w:rsidP="00387AB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51A4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387ABF" w:rsidRPr="00A51A48" w:rsidRDefault="00387ABF" w:rsidP="00387ABF">
      <w:pPr>
        <w:ind w:firstLine="567"/>
        <w:jc w:val="both"/>
        <w:rPr>
          <w:sz w:val="28"/>
          <w:szCs w:val="28"/>
          <w:lang/>
        </w:rPr>
      </w:pPr>
      <w:r w:rsidRPr="00A51A48">
        <w:rPr>
          <w:bCs/>
          <w:sz w:val="28"/>
          <w:szCs w:val="28"/>
          <w:lang/>
        </w:rPr>
        <w:t xml:space="preserve">Дата оформления заключения: </w:t>
      </w:r>
      <w:r w:rsidRPr="00A51A48">
        <w:rPr>
          <w:bCs/>
          <w:sz w:val="28"/>
          <w:szCs w:val="28"/>
          <w:lang/>
        </w:rPr>
        <w:t>17</w:t>
      </w:r>
      <w:r w:rsidRPr="00A51A48">
        <w:rPr>
          <w:bCs/>
          <w:color w:val="000000"/>
          <w:sz w:val="28"/>
          <w:szCs w:val="28"/>
          <w:lang/>
        </w:rPr>
        <w:t>.</w:t>
      </w:r>
      <w:r w:rsidRPr="00A51A48">
        <w:rPr>
          <w:bCs/>
          <w:color w:val="000000"/>
          <w:sz w:val="28"/>
          <w:szCs w:val="28"/>
          <w:lang/>
        </w:rPr>
        <w:t>04</w:t>
      </w:r>
      <w:r w:rsidRPr="00A51A48">
        <w:rPr>
          <w:bCs/>
          <w:color w:val="000000"/>
          <w:sz w:val="28"/>
          <w:szCs w:val="28"/>
          <w:lang/>
        </w:rPr>
        <w:t>.20</w:t>
      </w:r>
      <w:r w:rsidRPr="00A51A48">
        <w:rPr>
          <w:bCs/>
          <w:color w:val="000000"/>
          <w:sz w:val="28"/>
          <w:szCs w:val="28"/>
          <w:lang/>
        </w:rPr>
        <w:t>20.</w:t>
      </w:r>
      <w:r w:rsidRPr="00A51A48">
        <w:rPr>
          <w:bCs/>
          <w:color w:val="000000"/>
          <w:sz w:val="28"/>
          <w:szCs w:val="28"/>
          <w:lang/>
        </w:rPr>
        <w:t xml:space="preserve"> </w:t>
      </w:r>
    </w:p>
    <w:p w:rsidR="00387ABF" w:rsidRPr="00A51A48" w:rsidRDefault="00387ABF" w:rsidP="00387ABF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rFonts w:eastAsia="Calibri"/>
          <w:sz w:val="28"/>
          <w:szCs w:val="28"/>
          <w:lang w:eastAsia="en-US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59:37:0620605:160 по ул. Солеваров, 108, г. Усолье, по параметру «минимальное расстояние от дома и подсобных сооружений до красной линии улиц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>» 3,15 м</w:t>
      </w:r>
      <w:r w:rsidRPr="00A51A48">
        <w:rPr>
          <w:sz w:val="28"/>
          <w:szCs w:val="28"/>
        </w:rPr>
        <w:t>.</w:t>
      </w:r>
    </w:p>
    <w:p w:rsidR="00387ABF" w:rsidRPr="00A51A48" w:rsidRDefault="00387ABF" w:rsidP="00387AB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A51A4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A51A48">
        <w:rPr>
          <w:rFonts w:eastAsia="Calibri"/>
          <w:sz w:val="28"/>
          <w:szCs w:val="28"/>
          <w:lang/>
        </w:rPr>
        <w:t xml:space="preserve">9 </w:t>
      </w:r>
      <w:r w:rsidRPr="00A51A48">
        <w:rPr>
          <w:rFonts w:eastAsia="Calibri"/>
          <w:sz w:val="28"/>
          <w:szCs w:val="28"/>
          <w:lang/>
        </w:rPr>
        <w:t>участник</w:t>
      </w:r>
      <w:r w:rsidRPr="00A51A48">
        <w:rPr>
          <w:rFonts w:eastAsia="Calibri"/>
          <w:sz w:val="28"/>
          <w:szCs w:val="28"/>
          <w:lang/>
        </w:rPr>
        <w:t>ов</w:t>
      </w:r>
      <w:r w:rsidRPr="00A51A48">
        <w:rPr>
          <w:rFonts w:eastAsia="Calibri"/>
          <w:sz w:val="28"/>
          <w:szCs w:val="28"/>
          <w:lang/>
        </w:rPr>
        <w:t>.</w:t>
      </w:r>
    </w:p>
    <w:p w:rsidR="00387ABF" w:rsidRPr="00A51A48" w:rsidRDefault="00387ABF" w:rsidP="00387ABF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1A48">
        <w:rPr>
          <w:rFonts w:eastAsia="Calibri"/>
          <w:sz w:val="28"/>
          <w:szCs w:val="28"/>
          <w:lang w:eastAsia="en-US"/>
        </w:rPr>
        <w:t>Реквизиты протокола</w:t>
      </w:r>
      <w:r w:rsidRPr="00A51A48">
        <w:rPr>
          <w:rFonts w:eastAsia="Calibri"/>
          <w:b/>
          <w:sz w:val="28"/>
          <w:szCs w:val="28"/>
          <w:lang w:eastAsia="en-US"/>
        </w:rPr>
        <w:t xml:space="preserve"> </w:t>
      </w:r>
      <w:r w:rsidRPr="00A51A4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rFonts w:eastAsia="Calibri"/>
          <w:sz w:val="28"/>
          <w:szCs w:val="28"/>
          <w:lang w:eastAsia="en-US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59:37:0620605:160 по ул. Солеваров, 108, г. Усолье, по параметру «минимальное расстояние от дома и подсобных сооружений до красной линии улиц» 3,15 м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A51A48">
        <w:rPr>
          <w:rFonts w:eastAsia="Calibri"/>
          <w:sz w:val="28"/>
          <w:szCs w:val="28"/>
          <w:lang w:eastAsia="en-US"/>
        </w:rPr>
        <w:t>т  25.03.2020.</w:t>
      </w:r>
    </w:p>
    <w:p w:rsidR="00387ABF" w:rsidRPr="00A51A48" w:rsidRDefault="00387ABF" w:rsidP="00387AB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51A4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A51A48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A51A4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51A48">
        <w:rPr>
          <w:b/>
          <w:bCs/>
          <w:sz w:val="28"/>
          <w:szCs w:val="28"/>
        </w:rPr>
        <w:t xml:space="preserve"> </w:t>
      </w:r>
    </w:p>
    <w:p w:rsidR="006B55C6" w:rsidRDefault="00387ABF" w:rsidP="00387ABF">
      <w:r w:rsidRPr="00A51A4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A51A4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A51A48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A51A48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приусадебными земельными участками (Ж-4) на земельном участке с кадастровым номером 59:37:0620605:160 по ул. Солеваров, 108, г. Усолье, по параметру «минимальное расстояние от дома и подсобных сооружений до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красной линии улиц» 3,15 м. </w:t>
      </w:r>
      <w:r w:rsidRPr="00A51A4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B55C6" w:rsidSect="006B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BF"/>
    <w:rsid w:val="00387ABF"/>
    <w:rsid w:val="006B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2020-04-21T04:42:00Z</dcterms:created>
  <dcterms:modified xsi:type="dcterms:W3CDTF">2020-04-21T04:42:00Z</dcterms:modified>
</cp:coreProperties>
</file>