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4" w:rsidRPr="00476C68" w:rsidRDefault="00530244" w:rsidP="005302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ПЕРМСКАЯ ТРАНСПОРТНАЯ ПРОКУРАТУРА</w:t>
      </w:r>
    </w:p>
    <w:p w:rsidR="00530244" w:rsidRDefault="00530244" w:rsidP="005302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C68">
        <w:rPr>
          <w:rFonts w:ascii="Times New Roman" w:hAnsi="Times New Roman" w:cs="Times New Roman"/>
          <w:b/>
          <w:sz w:val="44"/>
          <w:szCs w:val="44"/>
        </w:rPr>
        <w:t>РАЗЪЯСНЯЕТ</w:t>
      </w:r>
    </w:p>
    <w:p w:rsidR="00530244" w:rsidRDefault="00530244" w:rsidP="005302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530244" w:rsidRPr="00530244" w:rsidRDefault="00530244" w:rsidP="005302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4B73"/>
          <w:sz w:val="40"/>
          <w:szCs w:val="40"/>
          <w:lang w:eastAsia="ru-RU"/>
        </w:rPr>
      </w:pPr>
      <w:bookmarkStart w:id="0" w:name="_GoBack"/>
      <w:r w:rsidRPr="00530244">
        <w:rPr>
          <w:rFonts w:ascii="Times New Roman" w:eastAsia="Times New Roman" w:hAnsi="Times New Roman" w:cs="Times New Roman"/>
          <w:b/>
          <w:color w:val="004B73"/>
          <w:sz w:val="40"/>
          <w:szCs w:val="40"/>
          <w:lang w:eastAsia="ru-RU"/>
        </w:rPr>
        <w:t xml:space="preserve">Вывоз растительных отходов </w:t>
      </w:r>
      <w:bookmarkEnd w:id="0"/>
      <w:r w:rsidRPr="00530244">
        <w:rPr>
          <w:rFonts w:ascii="Times New Roman" w:eastAsia="Times New Roman" w:hAnsi="Times New Roman" w:cs="Times New Roman"/>
          <w:b/>
          <w:color w:val="004B73"/>
          <w:sz w:val="40"/>
          <w:szCs w:val="40"/>
          <w:lang w:eastAsia="ru-RU"/>
        </w:rPr>
        <w:t>оплачивается отдельно от вывоза твердых коммунальных отходов</w:t>
      </w:r>
    </w:p>
    <w:p w:rsidR="00530244" w:rsidRDefault="00530244" w:rsidP="00530244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 Федерального закона от 24.06.1998 № 89-ФЗ «Об отходах производства и потребления» (далее – Закон № 89-ФЗ) твердыми коммунальными отходами (далее –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 </w:t>
      </w:r>
      <w:proofErr w:type="gramEnd"/>
    </w:p>
    <w:p w:rsidR="00530244" w:rsidRDefault="00530244" w:rsidP="00530244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30244" w:rsidRPr="00530244" w:rsidRDefault="00530244" w:rsidP="00530244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16 Жилищного кодекса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относятся жилой дом, квартира и их части, комната. </w:t>
      </w:r>
    </w:p>
    <w:p w:rsidR="00530244" w:rsidRPr="00530244" w:rsidRDefault="00530244" w:rsidP="00530244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24.7 Закона № 89-ФЗ на собственников ТКО возложена обязанность по заключению договора на оказание услуг по обращению с ТКО с региональным оператором, оплате этих услуг по цене, определенной в пределах утвержденного тарифа.</w:t>
      </w:r>
    </w:p>
    <w:p w:rsidR="00530244" w:rsidRPr="00530244" w:rsidRDefault="00530244" w:rsidP="00530244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DA958A" wp14:editId="05A7A6A7">
            <wp:simplePos x="0" y="0"/>
            <wp:positionH relativeFrom="column">
              <wp:posOffset>2250440</wp:posOffset>
            </wp:positionH>
            <wp:positionV relativeFrom="paragraph">
              <wp:posOffset>408940</wp:posOffset>
            </wp:positionV>
            <wp:extent cx="3056890" cy="2037715"/>
            <wp:effectExtent l="0" t="0" r="0" b="635"/>
            <wp:wrapThrough wrapText="bothSides">
              <wp:wrapPolygon edited="0">
                <wp:start x="0" y="0"/>
                <wp:lineTo x="0" y="21405"/>
                <wp:lineTo x="21403" y="21405"/>
                <wp:lineTo x="214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zhka-ZHKH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 ТКО могут быть отнесены только те отходы, которые образованы в жилых помещениях. Отходы, образующиеся в процессе содержания зеленых насаждений (ветки, деревья, древесные остатки и др.) не обладают признаками ТКО, поскольку образуются вне жилых помещений, и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:rsidR="00C2011C" w:rsidRPr="00530244" w:rsidRDefault="00530244">
      <w:pPr>
        <w:rPr>
          <w:rFonts w:ascii="Times New Roman" w:hAnsi="Times New Roman" w:cs="Times New Roman"/>
          <w:sz w:val="28"/>
          <w:szCs w:val="28"/>
        </w:rPr>
      </w:pPr>
    </w:p>
    <w:sectPr w:rsidR="00C2011C" w:rsidRPr="00530244" w:rsidSect="00530244">
      <w:pgSz w:w="11906" w:h="16838"/>
      <w:pgMar w:top="1134" w:right="1701" w:bottom="1134" w:left="170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4"/>
    <w:rsid w:val="00140062"/>
    <w:rsid w:val="00530244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0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0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2019-12-27T10:39:00Z</dcterms:created>
  <dcterms:modified xsi:type="dcterms:W3CDTF">2019-12-27T10:46:00Z</dcterms:modified>
</cp:coreProperties>
</file>