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F1" w:rsidRPr="001D75F1" w:rsidRDefault="001D75F1" w:rsidP="001D75F1">
      <w:pPr>
        <w:pStyle w:val="ConsPlusTitle"/>
        <w:ind w:firstLine="540"/>
        <w:jc w:val="both"/>
        <w:outlineLvl w:val="2"/>
        <w:rPr>
          <w:rFonts w:ascii="Times New Roman" w:hAnsi="Times New Roman" w:cs="Times New Roman"/>
        </w:rPr>
      </w:pPr>
      <w:bookmarkStart w:id="0" w:name="_GoBack"/>
      <w:bookmarkEnd w:id="0"/>
      <w:r w:rsidRPr="001D75F1">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D75F1" w:rsidRPr="001D75F1" w:rsidRDefault="001D75F1" w:rsidP="001D75F1">
      <w:pPr>
        <w:pStyle w:val="ConsPlusNormal"/>
        <w:ind w:firstLine="540"/>
        <w:jc w:val="both"/>
      </w:pPr>
      <w:bookmarkStart w:id="1" w:name="Par164"/>
      <w:bookmarkEnd w:id="1"/>
      <w:r w:rsidRPr="001D75F1">
        <w:t>Для получения государственной услуги заявители представляют:</w:t>
      </w:r>
    </w:p>
    <w:p w:rsidR="001D75F1" w:rsidRPr="001D75F1" w:rsidRDefault="001D75F1" w:rsidP="001D75F1">
      <w:pPr>
        <w:pStyle w:val="ConsPlusNormal"/>
        <w:ind w:firstLine="540"/>
        <w:jc w:val="both"/>
      </w:pPr>
      <w:bookmarkStart w:id="2" w:name="Par165"/>
      <w:bookmarkEnd w:id="2"/>
      <w:r w:rsidRPr="001D75F1">
        <w:t xml:space="preserve">1. Заявление о выдаче разрешения </w:t>
      </w:r>
    </w:p>
    <w:p w:rsidR="001D75F1" w:rsidRPr="001D75F1" w:rsidRDefault="00277656" w:rsidP="00277656">
      <w:pPr>
        <w:pStyle w:val="ConsPlusNormal"/>
        <w:jc w:val="both"/>
      </w:pPr>
      <w:bookmarkStart w:id="3" w:name="Par169"/>
      <w:bookmarkEnd w:id="3"/>
      <w:r>
        <w:t xml:space="preserve">         </w:t>
      </w:r>
      <w:r w:rsidR="001D75F1" w:rsidRPr="001D75F1">
        <w:t>2. Документ, удостоверяющий личность заявителя.</w:t>
      </w:r>
    </w:p>
    <w:p w:rsidR="001D75F1" w:rsidRPr="001D75F1" w:rsidRDefault="001D75F1" w:rsidP="001D75F1">
      <w:pPr>
        <w:pStyle w:val="ConsPlusNormal"/>
        <w:ind w:firstLine="540"/>
        <w:jc w:val="both"/>
      </w:pPr>
      <w:r w:rsidRPr="001D75F1">
        <w:t>Если собственником транспортного средства является гражданин Российской Федерации, не достигший 14-летнего возраста, его законными представителями (родителями, усыновителями или попечителями) представляется свидетельство о его рождении.</w:t>
      </w:r>
    </w:p>
    <w:p w:rsidR="001D75F1" w:rsidRPr="001D75F1" w:rsidRDefault="001D75F1" w:rsidP="001D75F1">
      <w:pPr>
        <w:pStyle w:val="ConsPlusNormal"/>
        <w:ind w:firstLine="540"/>
        <w:jc w:val="both"/>
      </w:pPr>
      <w:r w:rsidRPr="001D75F1">
        <w:t>В случае, когда заявителем является лицо в возрасте от 14 до 18 лет, вместе с паспортом предоставляется письменное согласие одного из законных представителей (родителей, усыновителей или попечителей) несовершеннолетнего владельца транспортного средства.</w:t>
      </w:r>
    </w:p>
    <w:p w:rsidR="001D75F1" w:rsidRPr="001D75F1" w:rsidRDefault="001D75F1" w:rsidP="001D75F1">
      <w:pPr>
        <w:pStyle w:val="ConsPlusNormal"/>
        <w:ind w:firstLine="540"/>
        <w:jc w:val="both"/>
      </w:pPr>
      <w:r w:rsidRPr="001D75F1">
        <w:t>Несовершеннолетнее лицо, в отношении которого объявлено об эмансипации, представляет решение органа опеки и попечительства или соответствующее решение суда вместе с паспортом.</w:t>
      </w:r>
    </w:p>
    <w:p w:rsidR="001D75F1" w:rsidRPr="001D75F1" w:rsidRDefault="001D75F1" w:rsidP="00277656">
      <w:pPr>
        <w:pStyle w:val="ConsPlusNormal"/>
        <w:ind w:firstLine="540"/>
        <w:jc w:val="both"/>
      </w:pPr>
      <w:r w:rsidRPr="001D75F1">
        <w:t xml:space="preserve">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к документу, удостоверяющему личность заявителя, представляют дипломатические или консульские карточки, выданные МИД </w:t>
      </w:r>
    </w:p>
    <w:p w:rsidR="001D75F1" w:rsidRPr="001D75F1" w:rsidRDefault="001D75F1" w:rsidP="001D75F1">
      <w:pPr>
        <w:pStyle w:val="ConsPlusNormal"/>
        <w:ind w:firstLine="540"/>
        <w:jc w:val="both"/>
      </w:pPr>
      <w:r w:rsidRPr="001D75F1">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к документу, удостоверяющему личность заявителя, представляет служебные карточки или удостоверения, выданные МИД России.</w:t>
      </w:r>
    </w:p>
    <w:p w:rsidR="001D75F1" w:rsidRPr="001D75F1" w:rsidRDefault="001D75F1" w:rsidP="001D75F1">
      <w:pPr>
        <w:pStyle w:val="ConsPlusNormal"/>
        <w:ind w:firstLine="540"/>
        <w:jc w:val="both"/>
      </w:pPr>
      <w:r w:rsidRPr="001D75F1">
        <w:t>2.3. Иностранные граждане и лица без гражданства:</w:t>
      </w:r>
    </w:p>
    <w:p w:rsidR="001D75F1" w:rsidRPr="001D75F1" w:rsidRDefault="001D75F1" w:rsidP="001D75F1">
      <w:pPr>
        <w:pStyle w:val="ConsPlusNormal"/>
        <w:ind w:firstLine="540"/>
        <w:jc w:val="both"/>
      </w:pPr>
      <w:r w:rsidRPr="001D75F1">
        <w:t>временно пребывающие в Российской Федерации и состоящие на учете в месте пребывания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а также документ, подтверждающий постановку на миграционный учет;</w:t>
      </w:r>
    </w:p>
    <w:p w:rsidR="001D75F1" w:rsidRPr="001D75F1" w:rsidRDefault="001D75F1" w:rsidP="00277656">
      <w:pPr>
        <w:pStyle w:val="ConsPlusNormal"/>
        <w:ind w:firstLine="540"/>
        <w:jc w:val="both"/>
      </w:pPr>
      <w:r w:rsidRPr="001D75F1">
        <w:t>временно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w:t>
      </w:r>
      <w:r w:rsidR="00277656">
        <w:t>е документа установленной формы</w:t>
      </w:r>
      <w:r w:rsidRPr="001D75F1">
        <w:t xml:space="preserve"> для лиц без гражданства, не имеющих документов, удостоверяющих личность;</w:t>
      </w:r>
      <w:r w:rsidR="00277656" w:rsidRPr="001D75F1">
        <w:t xml:space="preserve"> </w:t>
      </w:r>
    </w:p>
    <w:p w:rsidR="001D75F1" w:rsidRPr="001D75F1" w:rsidRDefault="001D75F1" w:rsidP="001D75F1">
      <w:pPr>
        <w:pStyle w:val="ConsPlusNormal"/>
        <w:ind w:firstLine="540"/>
        <w:jc w:val="both"/>
      </w:pPr>
      <w:r w:rsidRPr="001D75F1">
        <w:t>постоянно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1D75F1" w:rsidRPr="001D75F1" w:rsidRDefault="001D75F1" w:rsidP="001D75F1">
      <w:pPr>
        <w:pStyle w:val="ConsPlusNormal"/>
        <w:ind w:firstLine="540"/>
        <w:jc w:val="both"/>
      </w:pPr>
      <w:bookmarkStart w:id="4" w:name="Par189"/>
      <w:bookmarkEnd w:id="4"/>
      <w:r w:rsidRPr="001D75F1">
        <w:t>21.3.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собственника (владельца) транспортного средства.</w:t>
      </w:r>
    </w:p>
    <w:p w:rsidR="001D75F1" w:rsidRPr="001D75F1" w:rsidRDefault="001D75F1" w:rsidP="00277656">
      <w:pPr>
        <w:pStyle w:val="ConsPlusNormal"/>
        <w:ind w:firstLine="540"/>
        <w:jc w:val="both"/>
      </w:pPr>
      <w:r w:rsidRPr="001D75F1">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с проставленным </w:t>
      </w:r>
      <w:proofErr w:type="spellStart"/>
      <w:r w:rsidRPr="001D75F1">
        <w:t>апостилем</w:t>
      </w:r>
      <w:proofErr w:type="spellEnd"/>
      <w:r w:rsidRPr="001D75F1">
        <w:t xml:space="preserve">, если освобождение от этих процедур не предусмотрено международными договорами Российской Федерации, с переводом на русский язык, заверенным в </w:t>
      </w:r>
      <w:r w:rsidRPr="001D75F1">
        <w:lastRenderedPageBreak/>
        <w:t>установленном законодательством Российской Федерации порядке</w:t>
      </w:r>
    </w:p>
    <w:p w:rsidR="001D75F1" w:rsidRPr="001D75F1" w:rsidRDefault="001D75F1" w:rsidP="00277656">
      <w:pPr>
        <w:pStyle w:val="ConsPlusNormal"/>
        <w:ind w:firstLine="540"/>
        <w:jc w:val="both"/>
      </w:pPr>
      <w:bookmarkStart w:id="5" w:name="Par195"/>
      <w:bookmarkEnd w:id="5"/>
      <w:r w:rsidRPr="001D75F1">
        <w:t>4. Заключение предварительной технической экспертизы конструкции транспортного средства на предмет возможности внесения в нее изменений, соответствующее требованиям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p>
    <w:p w:rsidR="001D75F1" w:rsidRPr="001D75F1" w:rsidRDefault="001D75F1" w:rsidP="001D75F1">
      <w:pPr>
        <w:pStyle w:val="ConsPlusNormal"/>
        <w:ind w:firstLine="540"/>
        <w:jc w:val="both"/>
      </w:pPr>
      <w:bookmarkStart w:id="6" w:name="Par200"/>
      <w:bookmarkEnd w:id="6"/>
      <w:r w:rsidRPr="001D75F1">
        <w:t>Документы, представляемые для получения государственной услуги, должны быть оформлены на русском языке (переведены на русский язык). Документы, необходимые для предоставления государственной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1D75F1" w:rsidRPr="001D75F1" w:rsidRDefault="001D75F1" w:rsidP="001D75F1">
      <w:pPr>
        <w:pStyle w:val="ConsPlusNormal"/>
        <w:ind w:firstLine="540"/>
        <w:jc w:val="both"/>
      </w:pPr>
      <w:r w:rsidRPr="001D75F1">
        <w:t>Копии представляемых для совершения административных процедур (действий) документов, а также иных выдаваемых официальными органами документов не могут служить заменой подлинников.</w:t>
      </w:r>
    </w:p>
    <w:p w:rsidR="001D75F1" w:rsidRPr="001D75F1" w:rsidRDefault="001D75F1" w:rsidP="001D75F1">
      <w:pPr>
        <w:pStyle w:val="ConsPlusNormal"/>
        <w:ind w:firstLine="540"/>
        <w:jc w:val="both"/>
      </w:pPr>
    </w:p>
    <w:p w:rsidR="001D75F1" w:rsidRPr="001D75F1" w:rsidRDefault="001D75F1" w:rsidP="001D75F1">
      <w:pPr>
        <w:pStyle w:val="ConsPlusTitle"/>
        <w:ind w:firstLine="540"/>
        <w:jc w:val="both"/>
        <w:outlineLvl w:val="2"/>
        <w:rPr>
          <w:rFonts w:ascii="Times New Roman" w:hAnsi="Times New Roman" w:cs="Times New Roman"/>
        </w:rPr>
      </w:pPr>
      <w:r w:rsidRPr="001D75F1">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75F1" w:rsidRPr="001D75F1" w:rsidRDefault="001D75F1" w:rsidP="001D75F1">
      <w:pPr>
        <w:pStyle w:val="ConsPlusNormal"/>
        <w:ind w:firstLine="540"/>
        <w:jc w:val="both"/>
      </w:pPr>
      <w:bookmarkStart w:id="7" w:name="Par204"/>
      <w:bookmarkEnd w:id="7"/>
      <w:r w:rsidRPr="001D75F1">
        <w:t>Документами, получаемыми подразделениями Госавтоинспекции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1D75F1" w:rsidRPr="001D75F1" w:rsidRDefault="001D75F1" w:rsidP="001D75F1">
      <w:pPr>
        <w:pStyle w:val="ConsPlusNormal"/>
        <w:ind w:firstLine="540"/>
        <w:jc w:val="both"/>
      </w:pPr>
      <w:r w:rsidRPr="001D75F1">
        <w:t xml:space="preserve">1. Сведения из реестра выданных одобрений типа транспортного средства или сведения из реестра выданных свидетельств о безопасности конструкции транспортных средств (в отношении единичных транспортных средств (предоставляются </w:t>
      </w:r>
      <w:proofErr w:type="spellStart"/>
      <w:r w:rsidRPr="001D75F1">
        <w:t>Росстандартом</w:t>
      </w:r>
      <w:proofErr w:type="spellEnd"/>
      <w:r w:rsidRPr="001D75F1">
        <w:t>).</w:t>
      </w:r>
    </w:p>
    <w:p w:rsidR="001D75F1" w:rsidRPr="001D75F1" w:rsidRDefault="001D75F1" w:rsidP="001D75F1">
      <w:pPr>
        <w:pStyle w:val="ConsPlusNormal"/>
        <w:ind w:firstLine="540"/>
        <w:jc w:val="both"/>
      </w:pPr>
      <w:r w:rsidRPr="001D75F1">
        <w:t xml:space="preserve">2. Сведения из реестра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в нее изменений (предоставляются </w:t>
      </w:r>
      <w:proofErr w:type="spellStart"/>
      <w:r w:rsidRPr="001D75F1">
        <w:t>Росаккредитацией</w:t>
      </w:r>
      <w:proofErr w:type="spellEnd"/>
      <w:r w:rsidRPr="001D75F1">
        <w:t>).</w:t>
      </w:r>
    </w:p>
    <w:p w:rsidR="001D75F1" w:rsidRPr="001D75F1" w:rsidRDefault="001D75F1" w:rsidP="00277656">
      <w:pPr>
        <w:pStyle w:val="ConsPlusNormal"/>
        <w:ind w:firstLine="540"/>
        <w:jc w:val="both"/>
      </w:pPr>
      <w:r w:rsidRPr="001D75F1">
        <w:t xml:space="preserve">3. Для выполнения административных процедур, предусмотренных Административным регламентом, в отношении транспортных средств, принадлежащих юридическим лицам и индивидуальным предпринимателям, запрашиваются (предоставляются) сведения из Единого государственного реестра юридических лиц (Единого государственного реестра индивидуальных предпринимателей) </w:t>
      </w:r>
    </w:p>
    <w:p w:rsidR="001D75F1" w:rsidRPr="001D75F1" w:rsidRDefault="001D75F1" w:rsidP="001D75F1">
      <w:pPr>
        <w:pStyle w:val="ConsPlusNormal"/>
        <w:ind w:firstLine="540"/>
        <w:jc w:val="both"/>
      </w:pPr>
      <w:r w:rsidRPr="001D75F1">
        <w:t>4. Для выполнения административных процедур в отношении транспортных средств юридических лиц по месту нахождения их обособленных подразделений дополнительно запрашиваются (предоставляются):</w:t>
      </w:r>
    </w:p>
    <w:p w:rsidR="00A85B92" w:rsidRPr="001D75F1" w:rsidRDefault="001D75F1" w:rsidP="00A85B92">
      <w:pPr>
        <w:pStyle w:val="ConsPlusNormal"/>
        <w:ind w:firstLine="540"/>
        <w:jc w:val="both"/>
      </w:pPr>
      <w:r w:rsidRPr="001D75F1">
        <w:t xml:space="preserve">сведения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Федеральной налоговой </w:t>
      </w:r>
    </w:p>
    <w:p w:rsidR="001D75F1" w:rsidRPr="001D75F1" w:rsidRDefault="001D75F1" w:rsidP="00A85B92">
      <w:pPr>
        <w:pStyle w:val="ConsPlusNormal"/>
        <w:ind w:firstLine="540"/>
        <w:jc w:val="both"/>
      </w:pPr>
      <w:r w:rsidRPr="001D75F1">
        <w:t xml:space="preserve">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w:t>
      </w:r>
      <w:r w:rsidR="00A85B92">
        <w:t>форме, установленной ФНС России</w:t>
      </w:r>
    </w:p>
    <w:p w:rsidR="001D75F1" w:rsidRPr="001D75F1" w:rsidRDefault="001D75F1" w:rsidP="001D75F1">
      <w:pPr>
        <w:pStyle w:val="ConsPlusNormal"/>
        <w:ind w:firstLine="540"/>
        <w:jc w:val="both"/>
      </w:pPr>
      <w:r w:rsidRPr="001D75F1">
        <w:t>сведения (при представлении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(предоставляются ФНС России);</w:t>
      </w:r>
    </w:p>
    <w:p w:rsidR="001D75F1" w:rsidRPr="001D75F1" w:rsidRDefault="001D75F1" w:rsidP="001D75F1">
      <w:pPr>
        <w:pStyle w:val="ConsPlusNormal"/>
        <w:ind w:firstLine="540"/>
        <w:jc w:val="both"/>
      </w:pPr>
      <w:r w:rsidRPr="001D75F1">
        <w:t xml:space="preserve">сведения (при представлении самостоятельно - учредительные документы юридического </w:t>
      </w:r>
      <w:r w:rsidRPr="001D75F1">
        <w:lastRenderedPageBreak/>
        <w:t>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rsidR="001D75F1" w:rsidRPr="001D75F1" w:rsidRDefault="001D75F1" w:rsidP="001D75F1">
      <w:pPr>
        <w:pStyle w:val="ConsPlusNormal"/>
        <w:ind w:firstLine="540"/>
        <w:jc w:val="both"/>
      </w:pPr>
      <w:r w:rsidRPr="001D75F1">
        <w:t>сведения (при представлении самостоятельно - свидетельство) о регистрации филиала и внесении его в государственный реестр (предоставляются ФНС России) - для филиалов;</w:t>
      </w:r>
    </w:p>
    <w:p w:rsidR="001D75F1" w:rsidRPr="001D75F1" w:rsidRDefault="001D75F1" w:rsidP="001D75F1">
      <w:pPr>
        <w:pStyle w:val="ConsPlusNormal"/>
        <w:ind w:firstLine="540"/>
        <w:jc w:val="both"/>
      </w:pPr>
      <w:r w:rsidRPr="001D75F1">
        <w:t>сведения (при представлении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(предоставляются ФНС России) - для представительств;</w:t>
      </w:r>
    </w:p>
    <w:p w:rsidR="001D75F1" w:rsidRPr="001D75F1" w:rsidRDefault="001D75F1" w:rsidP="001D75F1">
      <w:pPr>
        <w:pStyle w:val="ConsPlusNormal"/>
        <w:ind w:firstLine="540"/>
        <w:jc w:val="both"/>
      </w:pPr>
      <w:r w:rsidRPr="001D75F1">
        <w:t>сведения (при предоставлении самостоятельно - свидетельство) об открытии корреспондентского пункта (представляются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rsidR="001D75F1" w:rsidRPr="001D75F1" w:rsidRDefault="001D75F1" w:rsidP="001D75F1">
      <w:pPr>
        <w:pStyle w:val="ConsPlusNormal"/>
        <w:ind w:firstLine="540"/>
        <w:jc w:val="both"/>
      </w:pPr>
      <w:r w:rsidRPr="001D75F1">
        <w:t>5. Для выполнения административных процедур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(предоставляются ФНС России).</w:t>
      </w:r>
    </w:p>
    <w:p w:rsidR="001D75F1" w:rsidRPr="001D75F1" w:rsidRDefault="001D75F1" w:rsidP="001D75F1">
      <w:pPr>
        <w:pStyle w:val="ConsPlusNormal"/>
        <w:ind w:firstLine="540"/>
        <w:jc w:val="both"/>
      </w:pPr>
      <w:r w:rsidRPr="001D75F1">
        <w:t>Для выполнения административных процедур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(предоставляются) сведения об их аккредитации при МИД России.</w:t>
      </w:r>
    </w:p>
    <w:p w:rsidR="001D75F1" w:rsidRDefault="001D75F1" w:rsidP="001D75F1">
      <w:pPr>
        <w:spacing w:after="0"/>
      </w:pPr>
    </w:p>
    <w:sectPr w:rsidR="001D75F1" w:rsidSect="0018504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37"/>
    <w:rsid w:val="0002356C"/>
    <w:rsid w:val="000C5988"/>
    <w:rsid w:val="000E57C9"/>
    <w:rsid w:val="0018504C"/>
    <w:rsid w:val="001B3437"/>
    <w:rsid w:val="001D75F1"/>
    <w:rsid w:val="00277656"/>
    <w:rsid w:val="00304855"/>
    <w:rsid w:val="00324385"/>
    <w:rsid w:val="005A16E5"/>
    <w:rsid w:val="005F515E"/>
    <w:rsid w:val="0067580E"/>
    <w:rsid w:val="006C548D"/>
    <w:rsid w:val="00802B2D"/>
    <w:rsid w:val="0084591E"/>
    <w:rsid w:val="00A224D3"/>
    <w:rsid w:val="00A85B92"/>
    <w:rsid w:val="00BB323B"/>
    <w:rsid w:val="00CC5C64"/>
    <w:rsid w:val="00D51FC2"/>
    <w:rsid w:val="00DE4065"/>
    <w:rsid w:val="00E227B3"/>
    <w:rsid w:val="00F77E6F"/>
    <w:rsid w:val="00F841EB"/>
    <w:rsid w:val="00F8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D75F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1D75F1"/>
    <w:pPr>
      <w:widowControl w:val="0"/>
      <w:autoSpaceDE w:val="0"/>
      <w:autoSpaceDN w:val="0"/>
      <w:adjustRightInd w:val="0"/>
      <w:spacing w:after="0" w:line="240" w:lineRule="auto"/>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D75F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1D75F1"/>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5087">
      <w:bodyDiv w:val="1"/>
      <w:marLeft w:val="0"/>
      <w:marRight w:val="0"/>
      <w:marTop w:val="0"/>
      <w:marBottom w:val="0"/>
      <w:divBdr>
        <w:top w:val="none" w:sz="0" w:space="0" w:color="auto"/>
        <w:left w:val="none" w:sz="0" w:space="0" w:color="auto"/>
        <w:bottom w:val="none" w:sz="0" w:space="0" w:color="auto"/>
        <w:right w:val="none" w:sz="0" w:space="0" w:color="auto"/>
      </w:divBdr>
    </w:div>
    <w:div w:id="900407837">
      <w:bodyDiv w:val="1"/>
      <w:marLeft w:val="0"/>
      <w:marRight w:val="0"/>
      <w:marTop w:val="0"/>
      <w:marBottom w:val="0"/>
      <w:divBdr>
        <w:top w:val="none" w:sz="0" w:space="0" w:color="auto"/>
        <w:left w:val="none" w:sz="0" w:space="0" w:color="auto"/>
        <w:bottom w:val="none" w:sz="0" w:space="0" w:color="auto"/>
        <w:right w:val="none" w:sz="0" w:space="0" w:color="auto"/>
      </w:divBdr>
    </w:div>
    <w:div w:id="1106390207">
      <w:bodyDiv w:val="1"/>
      <w:marLeft w:val="0"/>
      <w:marRight w:val="0"/>
      <w:marTop w:val="0"/>
      <w:marBottom w:val="0"/>
      <w:divBdr>
        <w:top w:val="none" w:sz="0" w:space="0" w:color="auto"/>
        <w:left w:val="none" w:sz="0" w:space="0" w:color="auto"/>
        <w:bottom w:val="none" w:sz="0" w:space="0" w:color="auto"/>
        <w:right w:val="none" w:sz="0" w:space="0" w:color="auto"/>
      </w:divBdr>
    </w:div>
    <w:div w:id="15343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1549-4D0C-4D0C-90C5-88CCC09B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Жукова Инга Валерьевна</cp:lastModifiedBy>
  <cp:revision>3</cp:revision>
  <dcterms:created xsi:type="dcterms:W3CDTF">2019-11-27T05:13:00Z</dcterms:created>
  <dcterms:modified xsi:type="dcterms:W3CDTF">2019-11-27T05:13:00Z</dcterms:modified>
</cp:coreProperties>
</file>