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проведении аукцион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15437">
        <w:rPr>
          <w:b w:val="0"/>
          <w:szCs w:val="24"/>
        </w:rPr>
        <w:t>решением Березниковской городской Думы от 26.06.2019 № 605 «Об утверждении прогнозного  плана приватизации имущества, находящегося в собственности муниципального образования  «Город Березники, на 2019 год»</w:t>
      </w:r>
      <w:r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ЗАО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Советская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r w:rsidR="009748DA" w:rsidRPr="009748DA">
        <w:rPr>
          <w:sz w:val="24"/>
          <w:szCs w:val="24"/>
          <w:lang w:val="en-US"/>
        </w:rPr>
        <w:t>admbrk</w:t>
      </w:r>
      <w:r w:rsidR="009748DA" w:rsidRPr="009748DA">
        <w:rPr>
          <w:sz w:val="24"/>
          <w:szCs w:val="24"/>
        </w:rPr>
        <w:t>.</w:t>
      </w:r>
      <w:r w:rsidR="009748DA" w:rsidRPr="009748DA">
        <w:rPr>
          <w:sz w:val="24"/>
          <w:szCs w:val="24"/>
          <w:lang w:val="en-US"/>
        </w:rPr>
        <w:t>ru</w:t>
      </w:r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r w:rsidR="009748DA" w:rsidRPr="009748DA">
        <w:rPr>
          <w:sz w:val="24"/>
          <w:szCs w:val="24"/>
        </w:rPr>
        <w:t>uizo</w:t>
      </w:r>
      <w:r w:rsidR="00517110" w:rsidRPr="00517110">
        <w:rPr>
          <w:sz w:val="24"/>
          <w:szCs w:val="24"/>
        </w:rPr>
        <w:t>.</w:t>
      </w:r>
      <w:r w:rsidR="00517110">
        <w:rPr>
          <w:sz w:val="24"/>
          <w:szCs w:val="24"/>
          <w:lang w:val="en-US"/>
        </w:rPr>
        <w:t>arenda</w:t>
      </w:r>
      <w:r w:rsidR="00517110" w:rsidRPr="00517110">
        <w:rPr>
          <w:sz w:val="24"/>
          <w:szCs w:val="24"/>
        </w:rPr>
        <w:t>@</w:t>
      </w:r>
      <w:r w:rsidR="00517110">
        <w:rPr>
          <w:sz w:val="24"/>
          <w:szCs w:val="24"/>
          <w:lang w:val="en-US"/>
        </w:rPr>
        <w:t>yandex</w:t>
      </w:r>
      <w:r w:rsidR="00517110" w:rsidRPr="00517110">
        <w:rPr>
          <w:sz w:val="24"/>
          <w:szCs w:val="24"/>
        </w:rPr>
        <w:t>.</w:t>
      </w:r>
      <w:r w:rsidR="00517110">
        <w:rPr>
          <w:sz w:val="24"/>
          <w:szCs w:val="24"/>
          <w:lang w:val="en-US"/>
        </w:rPr>
        <w:t>ru</w:t>
      </w:r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прав»)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Pr="00574195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bookmarkStart w:id="0" w:name="_GoBack"/>
      <w:r w:rsidR="004F6FE8" w:rsidRPr="00574195">
        <w:rPr>
          <w:sz w:val="24"/>
          <w:szCs w:val="24"/>
        </w:rPr>
        <w:t xml:space="preserve">В соответствии с решением Березниковской городской Думы от </w:t>
      </w:r>
      <w:r w:rsidR="0027612D" w:rsidRPr="00574195">
        <w:rPr>
          <w:sz w:val="24"/>
          <w:szCs w:val="24"/>
        </w:rPr>
        <w:t>26.06.2019</w:t>
      </w:r>
      <w:r w:rsidR="004F6FE8" w:rsidRPr="00574195">
        <w:rPr>
          <w:sz w:val="24"/>
          <w:szCs w:val="24"/>
        </w:rPr>
        <w:t xml:space="preserve"> № </w:t>
      </w:r>
      <w:r w:rsidR="0027612D" w:rsidRPr="00574195">
        <w:rPr>
          <w:sz w:val="24"/>
          <w:szCs w:val="24"/>
        </w:rPr>
        <w:t>605</w:t>
      </w:r>
      <w:r w:rsidR="004F6FE8" w:rsidRPr="00574195">
        <w:rPr>
          <w:sz w:val="24"/>
          <w:szCs w:val="24"/>
        </w:rPr>
        <w:t xml:space="preserve"> «Об утверждении прогнозного </w:t>
      </w:r>
      <w:r w:rsidR="002B7470" w:rsidRPr="00574195">
        <w:rPr>
          <w:sz w:val="24"/>
          <w:szCs w:val="24"/>
        </w:rPr>
        <w:t xml:space="preserve"> плана приватизации имущества, находящегося в собственности муниципального образования  «Город Березники</w:t>
      </w:r>
      <w:r w:rsidR="0027612D" w:rsidRPr="00574195">
        <w:rPr>
          <w:sz w:val="24"/>
          <w:szCs w:val="24"/>
        </w:rPr>
        <w:t xml:space="preserve">, на 2019 год», </w:t>
      </w:r>
      <w:r w:rsidR="004F6FE8" w:rsidRPr="00574195">
        <w:rPr>
          <w:sz w:val="24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574195">
        <w:rPr>
          <w:sz w:val="24"/>
          <w:szCs w:val="24"/>
        </w:rPr>
        <w:t xml:space="preserve">Березники </w:t>
      </w:r>
      <w:r w:rsidR="009A4D5D" w:rsidRPr="00574195">
        <w:rPr>
          <w:sz w:val="24"/>
          <w:szCs w:val="24"/>
        </w:rPr>
        <w:t xml:space="preserve">от </w:t>
      </w:r>
      <w:r w:rsidR="00574195" w:rsidRPr="00574195">
        <w:rPr>
          <w:sz w:val="24"/>
          <w:szCs w:val="24"/>
        </w:rPr>
        <w:t>21</w:t>
      </w:r>
      <w:r w:rsidR="005C60F0" w:rsidRPr="00574195">
        <w:rPr>
          <w:sz w:val="24"/>
          <w:szCs w:val="24"/>
        </w:rPr>
        <w:t>.</w:t>
      </w:r>
      <w:r w:rsidR="000F36E0" w:rsidRPr="00574195">
        <w:rPr>
          <w:sz w:val="24"/>
          <w:szCs w:val="24"/>
        </w:rPr>
        <w:t>1</w:t>
      </w:r>
      <w:r w:rsidR="00574195" w:rsidRPr="00574195">
        <w:rPr>
          <w:sz w:val="24"/>
          <w:szCs w:val="24"/>
        </w:rPr>
        <w:t>1</w:t>
      </w:r>
      <w:r w:rsidR="0086556B" w:rsidRPr="00574195">
        <w:rPr>
          <w:sz w:val="24"/>
          <w:szCs w:val="24"/>
        </w:rPr>
        <w:t>.201</w:t>
      </w:r>
      <w:r w:rsidR="00473CDE" w:rsidRPr="00574195">
        <w:rPr>
          <w:sz w:val="24"/>
          <w:szCs w:val="24"/>
        </w:rPr>
        <w:t>9</w:t>
      </w:r>
      <w:r w:rsidR="009A4D5D" w:rsidRPr="00574195">
        <w:rPr>
          <w:sz w:val="24"/>
          <w:szCs w:val="24"/>
        </w:rPr>
        <w:t xml:space="preserve"> № </w:t>
      </w:r>
      <w:r w:rsidR="000F36E0" w:rsidRPr="00574195">
        <w:rPr>
          <w:sz w:val="24"/>
          <w:szCs w:val="24"/>
        </w:rPr>
        <w:t>1</w:t>
      </w:r>
      <w:r w:rsidR="00574195" w:rsidRPr="00574195">
        <w:rPr>
          <w:sz w:val="24"/>
          <w:szCs w:val="24"/>
        </w:rPr>
        <w:t>211</w:t>
      </w:r>
      <w:r w:rsidR="009A4D5D" w:rsidRPr="00574195">
        <w:rPr>
          <w:sz w:val="24"/>
          <w:szCs w:val="24"/>
        </w:rPr>
        <w:t>-п</w:t>
      </w:r>
      <w:r w:rsidR="004F6FE8" w:rsidRPr="00574195">
        <w:rPr>
          <w:sz w:val="24"/>
          <w:szCs w:val="24"/>
        </w:rPr>
        <w:t xml:space="preserve"> «Об условиях приватизации муниципального имущества» на торги выставляются: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842"/>
        <w:gridCol w:w="1985"/>
      </w:tblGrid>
      <w:tr w:rsidR="00E2147F" w:rsidRPr="00E955BC" w:rsidTr="00E2147F">
        <w:trPr>
          <w:cantSplit/>
          <w:trHeight w:val="506"/>
        </w:trPr>
        <w:tc>
          <w:tcPr>
            <w:tcW w:w="568" w:type="dxa"/>
          </w:tcPr>
          <w:bookmarkEnd w:id="0"/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Начальная цена объекта, в т.ч. НДС (руб.)</w:t>
            </w:r>
          </w:p>
        </w:tc>
        <w:tc>
          <w:tcPr>
            <w:tcW w:w="141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842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Размер задатка,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(руб.)</w:t>
            </w:r>
          </w:p>
        </w:tc>
        <w:tc>
          <w:tcPr>
            <w:tcW w:w="1985" w:type="dxa"/>
          </w:tcPr>
          <w:p w:rsidR="00E2147F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27612D" w:rsidRPr="00473CDE" w:rsidRDefault="0027612D" w:rsidP="005C60F0">
            <w:pPr>
              <w:jc w:val="center"/>
              <w:rPr>
                <w:sz w:val="22"/>
                <w:szCs w:val="22"/>
              </w:rPr>
            </w:pPr>
          </w:p>
        </w:tc>
      </w:tr>
      <w:tr w:rsidR="00D95582" w:rsidRPr="00E955BC" w:rsidTr="00263049">
        <w:trPr>
          <w:cantSplit/>
          <w:trHeight w:val="520"/>
        </w:trPr>
        <w:tc>
          <w:tcPr>
            <w:tcW w:w="568" w:type="dxa"/>
            <w:vAlign w:val="center"/>
          </w:tcPr>
          <w:p w:rsidR="00D95582" w:rsidRPr="00473CDE" w:rsidRDefault="00D95582" w:rsidP="00263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D95582" w:rsidRDefault="00D95582" w:rsidP="00FE276D">
            <w:pPr>
              <w:spacing w:line="280" w:lineRule="exact"/>
              <w:rPr>
                <w:sz w:val="24"/>
                <w:szCs w:val="24"/>
              </w:rPr>
            </w:pPr>
            <w:r w:rsidRPr="008E1D70">
              <w:rPr>
                <w:sz w:val="24"/>
                <w:szCs w:val="24"/>
              </w:rPr>
              <w:t>Магазин, назначение: нежилое, количество этажей: 1, в том числе подземных 0, общая площадь 97,7 кв.м., с земельным участком общей площадью 360+/-7 кв.м.,  адрес объекта: Пермский край, с. Вогулка, пер. Южный, д.3</w:t>
            </w:r>
          </w:p>
          <w:p w:rsidR="00D95582" w:rsidRPr="008E1D70" w:rsidRDefault="00D95582" w:rsidP="00FE276D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582" w:rsidRPr="00D95582" w:rsidRDefault="00D95582" w:rsidP="00D9558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95582">
              <w:rPr>
                <w:sz w:val="24"/>
                <w:szCs w:val="24"/>
              </w:rPr>
              <w:t>380 000,0</w:t>
            </w:r>
          </w:p>
        </w:tc>
        <w:tc>
          <w:tcPr>
            <w:tcW w:w="1418" w:type="dxa"/>
            <w:vAlign w:val="center"/>
          </w:tcPr>
          <w:p w:rsidR="00D95582" w:rsidRPr="00D95582" w:rsidRDefault="00D95582" w:rsidP="00D9558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95582">
              <w:rPr>
                <w:sz w:val="24"/>
                <w:szCs w:val="24"/>
              </w:rPr>
              <w:t>19 000,0</w:t>
            </w:r>
          </w:p>
        </w:tc>
        <w:tc>
          <w:tcPr>
            <w:tcW w:w="1842" w:type="dxa"/>
            <w:vAlign w:val="center"/>
          </w:tcPr>
          <w:p w:rsidR="00D95582" w:rsidRPr="00D95582" w:rsidRDefault="00D95582" w:rsidP="00A71ED4">
            <w:pPr>
              <w:jc w:val="center"/>
              <w:rPr>
                <w:sz w:val="24"/>
                <w:szCs w:val="24"/>
              </w:rPr>
            </w:pPr>
            <w:r w:rsidRPr="00D95582">
              <w:rPr>
                <w:sz w:val="24"/>
                <w:szCs w:val="24"/>
              </w:rPr>
              <w:t>76 000,0</w:t>
            </w:r>
          </w:p>
        </w:tc>
        <w:tc>
          <w:tcPr>
            <w:tcW w:w="1985" w:type="dxa"/>
            <w:vAlign w:val="center"/>
          </w:tcPr>
          <w:p w:rsidR="00D95582" w:rsidRPr="0027293A" w:rsidRDefault="00D95582" w:rsidP="0029082E">
            <w:pPr>
              <w:spacing w:line="200" w:lineRule="exact"/>
            </w:pPr>
          </w:p>
        </w:tc>
      </w:tr>
      <w:tr w:rsidR="00D95582" w:rsidRPr="00E955BC" w:rsidTr="00263049">
        <w:trPr>
          <w:cantSplit/>
          <w:trHeight w:val="520"/>
        </w:trPr>
        <w:tc>
          <w:tcPr>
            <w:tcW w:w="568" w:type="dxa"/>
            <w:vAlign w:val="center"/>
          </w:tcPr>
          <w:p w:rsidR="00D95582" w:rsidRPr="00473CDE" w:rsidRDefault="00D95582" w:rsidP="0026304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D95582" w:rsidRDefault="00D95582" w:rsidP="00FE276D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8E1D70">
              <w:rPr>
                <w:color w:val="000000"/>
                <w:sz w:val="24"/>
                <w:szCs w:val="24"/>
              </w:rPr>
              <w:t xml:space="preserve">Гараж, назначение: нежилое, общая площадь 199,3 кв.м., количество этажей:1, в том числе подземных 0, с земельным участком. общей площадью 490+/- 8 кв.м., адрес объекта: г. Усолье, ул. Куйбышева </w:t>
            </w:r>
          </w:p>
          <w:p w:rsidR="00D95582" w:rsidRPr="008E1D70" w:rsidRDefault="00D95582" w:rsidP="00FE276D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582" w:rsidRPr="00D95582" w:rsidRDefault="00D95582" w:rsidP="00D9558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95582">
              <w:rPr>
                <w:sz w:val="24"/>
                <w:szCs w:val="24"/>
              </w:rPr>
              <w:t>471 000,0</w:t>
            </w:r>
          </w:p>
        </w:tc>
        <w:tc>
          <w:tcPr>
            <w:tcW w:w="1418" w:type="dxa"/>
            <w:vAlign w:val="center"/>
          </w:tcPr>
          <w:p w:rsidR="00D95582" w:rsidRPr="00D95582" w:rsidRDefault="00D95582" w:rsidP="00D9558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95582">
              <w:rPr>
                <w:sz w:val="24"/>
                <w:szCs w:val="24"/>
              </w:rPr>
              <w:t>23 550,0</w:t>
            </w:r>
          </w:p>
        </w:tc>
        <w:tc>
          <w:tcPr>
            <w:tcW w:w="1842" w:type="dxa"/>
            <w:vAlign w:val="center"/>
          </w:tcPr>
          <w:p w:rsidR="00D95582" w:rsidRPr="00D95582" w:rsidRDefault="00D95582" w:rsidP="00A71ED4">
            <w:pPr>
              <w:jc w:val="center"/>
              <w:rPr>
                <w:sz w:val="24"/>
                <w:szCs w:val="24"/>
              </w:rPr>
            </w:pPr>
            <w:r w:rsidRPr="00D95582">
              <w:rPr>
                <w:sz w:val="24"/>
                <w:szCs w:val="24"/>
              </w:rPr>
              <w:t>94 200,0</w:t>
            </w:r>
          </w:p>
        </w:tc>
        <w:tc>
          <w:tcPr>
            <w:tcW w:w="1985" w:type="dxa"/>
            <w:vAlign w:val="center"/>
          </w:tcPr>
          <w:p w:rsidR="00D95582" w:rsidRPr="00683CF4" w:rsidRDefault="00D95582" w:rsidP="00466C67">
            <w:pPr>
              <w:spacing w:line="200" w:lineRule="exact"/>
            </w:pPr>
          </w:p>
        </w:tc>
      </w:tr>
      <w:tr w:rsidR="00D95582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D95582" w:rsidRPr="00473CDE" w:rsidRDefault="00D95582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D95582" w:rsidRDefault="00D95582" w:rsidP="00FE276D">
            <w:pPr>
              <w:suppressAutoHyphens/>
              <w:rPr>
                <w:sz w:val="24"/>
                <w:szCs w:val="24"/>
              </w:rPr>
            </w:pPr>
            <w:r w:rsidRPr="008E1D70">
              <w:rPr>
                <w:sz w:val="24"/>
                <w:szCs w:val="24"/>
              </w:rPr>
              <w:t>Здание, назначение: нежилое, общая площадь 4842,5 кв.м., кадастровый номер 59:03:0200012:1087 с земельным участком общей площадью 17538 кв.м., адрес объекта: г. Березники,ул. Папанинцев</w:t>
            </w:r>
          </w:p>
          <w:p w:rsidR="00D95582" w:rsidRPr="008E1D70" w:rsidRDefault="00D95582" w:rsidP="00FE276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582" w:rsidRPr="00D95582" w:rsidRDefault="00D95582" w:rsidP="00D9558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95582">
              <w:rPr>
                <w:sz w:val="24"/>
                <w:szCs w:val="24"/>
              </w:rPr>
              <w:t>6 000 000,0</w:t>
            </w:r>
          </w:p>
        </w:tc>
        <w:tc>
          <w:tcPr>
            <w:tcW w:w="1418" w:type="dxa"/>
            <w:vAlign w:val="center"/>
          </w:tcPr>
          <w:p w:rsidR="00D95582" w:rsidRPr="00D95582" w:rsidRDefault="00D95582" w:rsidP="00D9558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95582">
              <w:rPr>
                <w:sz w:val="24"/>
                <w:szCs w:val="24"/>
              </w:rPr>
              <w:t>300 000,0</w:t>
            </w:r>
          </w:p>
        </w:tc>
        <w:tc>
          <w:tcPr>
            <w:tcW w:w="1842" w:type="dxa"/>
            <w:vAlign w:val="center"/>
          </w:tcPr>
          <w:p w:rsidR="00D95582" w:rsidRPr="00D95582" w:rsidRDefault="00D95582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1985" w:type="dxa"/>
            <w:vAlign w:val="center"/>
          </w:tcPr>
          <w:p w:rsidR="00D95582" w:rsidRPr="00683CF4" w:rsidRDefault="00D95582" w:rsidP="00466C67">
            <w:pPr>
              <w:spacing w:line="200" w:lineRule="exact"/>
            </w:pPr>
          </w:p>
        </w:tc>
      </w:tr>
      <w:tr w:rsidR="00D95582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D95582" w:rsidRPr="00473CDE" w:rsidRDefault="00D95582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D95582" w:rsidRDefault="00D95582" w:rsidP="00FE276D">
            <w:pPr>
              <w:spacing w:line="280" w:lineRule="exact"/>
              <w:rPr>
                <w:sz w:val="24"/>
                <w:szCs w:val="24"/>
              </w:rPr>
            </w:pPr>
            <w:r w:rsidRPr="008E1D70">
              <w:rPr>
                <w:sz w:val="24"/>
                <w:szCs w:val="24"/>
              </w:rPr>
              <w:t>Здание, назначение: нежилое, количество этажей: 1, в том числе подземных 0, общая площадь 835,2 кв.м., с земельным участком общей площадью 2336 кв.м., адрес объекта: г. Березники, ул. Папанинцев</w:t>
            </w:r>
          </w:p>
          <w:p w:rsidR="00D95582" w:rsidRPr="008E1D70" w:rsidRDefault="00D95582" w:rsidP="00FE276D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582" w:rsidRPr="00D95582" w:rsidRDefault="00D95582" w:rsidP="00D9558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95582">
              <w:rPr>
                <w:sz w:val="24"/>
                <w:szCs w:val="24"/>
              </w:rPr>
              <w:t>1 620 000,0</w:t>
            </w:r>
          </w:p>
        </w:tc>
        <w:tc>
          <w:tcPr>
            <w:tcW w:w="1418" w:type="dxa"/>
            <w:vAlign w:val="center"/>
          </w:tcPr>
          <w:p w:rsidR="00D95582" w:rsidRPr="00D95582" w:rsidRDefault="00D95582" w:rsidP="00D9558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95582">
              <w:rPr>
                <w:sz w:val="24"/>
                <w:szCs w:val="24"/>
              </w:rPr>
              <w:t>81 000,0</w:t>
            </w:r>
          </w:p>
        </w:tc>
        <w:tc>
          <w:tcPr>
            <w:tcW w:w="1842" w:type="dxa"/>
            <w:vAlign w:val="center"/>
          </w:tcPr>
          <w:p w:rsidR="00D95582" w:rsidRPr="00D95582" w:rsidRDefault="00D95582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324 000,0</w:t>
            </w:r>
          </w:p>
        </w:tc>
        <w:tc>
          <w:tcPr>
            <w:tcW w:w="1985" w:type="dxa"/>
            <w:vAlign w:val="center"/>
          </w:tcPr>
          <w:p w:rsidR="00D95582" w:rsidRPr="00683CF4" w:rsidRDefault="00D95582" w:rsidP="00466C67"/>
        </w:tc>
      </w:tr>
      <w:tr w:rsidR="00D95582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D95582" w:rsidRPr="00473CDE" w:rsidRDefault="00D95582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D95582" w:rsidRDefault="00D95582" w:rsidP="00FE276D">
            <w:pPr>
              <w:spacing w:line="280" w:lineRule="exact"/>
              <w:rPr>
                <w:sz w:val="24"/>
                <w:szCs w:val="24"/>
              </w:rPr>
            </w:pPr>
            <w:r w:rsidRPr="008E1D70">
              <w:rPr>
                <w:sz w:val="24"/>
                <w:szCs w:val="24"/>
              </w:rPr>
              <w:t>Здание, назначение: нежилое, общая площадь 151,2 кв.м., кадастровый номер 59:03:0200004:523  земельным участком общей площадью 695 кв.м., адрес объекта: г. Березники, район Кубовых красителей</w:t>
            </w:r>
          </w:p>
          <w:p w:rsidR="00D95582" w:rsidRPr="008E1D70" w:rsidRDefault="00D95582" w:rsidP="00FE276D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582" w:rsidRPr="00D95582" w:rsidRDefault="00D95582" w:rsidP="00D9558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95582">
              <w:rPr>
                <w:sz w:val="24"/>
                <w:szCs w:val="24"/>
              </w:rPr>
              <w:t>980 000,0</w:t>
            </w:r>
          </w:p>
        </w:tc>
        <w:tc>
          <w:tcPr>
            <w:tcW w:w="1418" w:type="dxa"/>
            <w:vAlign w:val="center"/>
          </w:tcPr>
          <w:p w:rsidR="00D95582" w:rsidRPr="00D95582" w:rsidRDefault="00D95582" w:rsidP="00D95582">
            <w:pPr>
              <w:spacing w:line="280" w:lineRule="exact"/>
              <w:ind w:left="214"/>
              <w:rPr>
                <w:sz w:val="24"/>
                <w:szCs w:val="24"/>
              </w:rPr>
            </w:pPr>
            <w:r w:rsidRPr="00D95582">
              <w:rPr>
                <w:sz w:val="24"/>
                <w:szCs w:val="24"/>
              </w:rPr>
              <w:t>49 000,0</w:t>
            </w:r>
          </w:p>
        </w:tc>
        <w:tc>
          <w:tcPr>
            <w:tcW w:w="1842" w:type="dxa"/>
            <w:vAlign w:val="center"/>
          </w:tcPr>
          <w:p w:rsidR="00D95582" w:rsidRPr="00D95582" w:rsidRDefault="00D95582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196 000,0</w:t>
            </w:r>
          </w:p>
        </w:tc>
        <w:tc>
          <w:tcPr>
            <w:tcW w:w="1985" w:type="dxa"/>
            <w:vAlign w:val="center"/>
          </w:tcPr>
          <w:p w:rsidR="00D95582" w:rsidRPr="00683CF4" w:rsidRDefault="00D95582" w:rsidP="00466C67"/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D95582">
        <w:rPr>
          <w:rFonts w:eastAsia="Courier New"/>
          <w:sz w:val="24"/>
          <w:szCs w:val="24"/>
          <w:lang w:bidi="ru-RU"/>
        </w:rPr>
        <w:t>25</w:t>
      </w:r>
      <w:r w:rsidR="000722CE">
        <w:rPr>
          <w:rFonts w:eastAsia="Courier New"/>
          <w:sz w:val="24"/>
          <w:szCs w:val="24"/>
          <w:lang w:bidi="ru-RU"/>
        </w:rPr>
        <w:t>.</w:t>
      </w:r>
      <w:r w:rsidR="005868C2">
        <w:rPr>
          <w:rFonts w:eastAsia="Courier New"/>
          <w:sz w:val="24"/>
          <w:szCs w:val="24"/>
          <w:lang w:bidi="ru-RU"/>
        </w:rPr>
        <w:t>11</w:t>
      </w:r>
      <w:r>
        <w:rPr>
          <w:rFonts w:eastAsia="Courier New"/>
          <w:sz w:val="24"/>
          <w:szCs w:val="24"/>
          <w:lang w:bidi="ru-RU"/>
        </w:rPr>
        <w:t>.2019 в 9:00 по местному времени (7:00 МСК).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8C2C70">
        <w:rPr>
          <w:rFonts w:eastAsia="Courier New"/>
          <w:sz w:val="24"/>
          <w:szCs w:val="24"/>
          <w:lang w:bidi="ru-RU"/>
        </w:rPr>
        <w:t>2</w:t>
      </w:r>
      <w:r w:rsidR="005868C2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.</w:t>
      </w:r>
      <w:r w:rsidR="000722CE">
        <w:rPr>
          <w:rFonts w:eastAsia="Courier New"/>
          <w:sz w:val="24"/>
          <w:szCs w:val="24"/>
          <w:lang w:bidi="ru-RU"/>
        </w:rPr>
        <w:t>1</w:t>
      </w:r>
      <w:r w:rsidR="005868C2">
        <w:rPr>
          <w:rFonts w:eastAsia="Courier New"/>
          <w:sz w:val="24"/>
          <w:szCs w:val="24"/>
          <w:lang w:bidi="ru-RU"/>
        </w:rPr>
        <w:t>2</w:t>
      </w:r>
      <w:r>
        <w:rPr>
          <w:rFonts w:eastAsia="Courier New"/>
          <w:sz w:val="24"/>
          <w:szCs w:val="24"/>
          <w:lang w:bidi="ru-RU"/>
        </w:rPr>
        <w:t>.2019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МСК).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5868C2">
        <w:rPr>
          <w:rFonts w:eastAsia="Courier New"/>
          <w:sz w:val="24"/>
          <w:szCs w:val="24"/>
          <w:lang w:bidi="ru-RU"/>
        </w:rPr>
        <w:t>25</w:t>
      </w:r>
      <w:r>
        <w:rPr>
          <w:rFonts w:eastAsia="Courier New"/>
          <w:sz w:val="24"/>
          <w:szCs w:val="24"/>
          <w:lang w:bidi="ru-RU"/>
        </w:rPr>
        <w:t>.</w:t>
      </w:r>
      <w:r w:rsidR="000722CE">
        <w:rPr>
          <w:rFonts w:eastAsia="Courier New"/>
          <w:sz w:val="24"/>
          <w:szCs w:val="24"/>
          <w:lang w:bidi="ru-RU"/>
        </w:rPr>
        <w:t>1</w:t>
      </w:r>
      <w:r w:rsidR="005868C2">
        <w:rPr>
          <w:rFonts w:eastAsia="Courier New"/>
          <w:sz w:val="24"/>
          <w:szCs w:val="24"/>
          <w:lang w:bidi="ru-RU"/>
        </w:rPr>
        <w:t>2</w:t>
      </w:r>
      <w:r>
        <w:rPr>
          <w:rFonts w:eastAsia="Courier New"/>
          <w:sz w:val="24"/>
          <w:szCs w:val="24"/>
          <w:lang w:bidi="ru-RU"/>
        </w:rPr>
        <w:t>.2019.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8C2C70">
        <w:rPr>
          <w:rFonts w:eastAsia="Courier New"/>
          <w:sz w:val="24"/>
          <w:szCs w:val="24"/>
          <w:lang w:bidi="ru-RU"/>
        </w:rPr>
        <w:t>2</w:t>
      </w:r>
      <w:r w:rsidR="005868C2">
        <w:rPr>
          <w:rFonts w:eastAsia="Courier New"/>
          <w:sz w:val="24"/>
          <w:szCs w:val="24"/>
          <w:lang w:bidi="ru-RU"/>
        </w:rPr>
        <w:t>7</w:t>
      </w:r>
      <w:r w:rsidR="000722CE">
        <w:rPr>
          <w:rFonts w:eastAsia="Courier New"/>
          <w:sz w:val="24"/>
          <w:szCs w:val="24"/>
          <w:lang w:bidi="ru-RU"/>
        </w:rPr>
        <w:t>.1</w:t>
      </w:r>
      <w:r w:rsidR="005868C2">
        <w:rPr>
          <w:rFonts w:eastAsia="Courier New"/>
          <w:sz w:val="24"/>
          <w:szCs w:val="24"/>
          <w:lang w:bidi="ru-RU"/>
        </w:rPr>
        <w:t>2</w:t>
      </w:r>
      <w:r>
        <w:rPr>
          <w:rFonts w:eastAsia="Courier New"/>
          <w:sz w:val="24"/>
          <w:szCs w:val="24"/>
          <w:lang w:bidi="ru-RU"/>
        </w:rPr>
        <w:t xml:space="preserve">.2019 в 10:00 по местному времени (08:00 </w:t>
      </w:r>
      <w:r>
        <w:rPr>
          <w:rFonts w:eastAsia="Courier New"/>
          <w:sz w:val="24"/>
          <w:szCs w:val="24"/>
          <w:lang w:bidi="ru-RU"/>
        </w:rPr>
        <w:lastRenderedPageBreak/>
        <w:t>МСК).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5868C2">
        <w:rPr>
          <w:rFonts w:eastAsiaTheme="majorEastAsia"/>
          <w:bCs/>
          <w:sz w:val="24"/>
          <w:szCs w:val="24"/>
          <w:lang w:bidi="ru-RU"/>
        </w:rPr>
        <w:t>25</w:t>
      </w:r>
      <w:r w:rsidR="000722CE">
        <w:rPr>
          <w:rFonts w:eastAsiaTheme="majorEastAsia"/>
          <w:bCs/>
          <w:sz w:val="24"/>
          <w:szCs w:val="24"/>
          <w:lang w:bidi="ru-RU"/>
        </w:rPr>
        <w:t>.</w:t>
      </w:r>
      <w:r w:rsidR="005868C2">
        <w:rPr>
          <w:rFonts w:eastAsiaTheme="majorEastAsia"/>
          <w:bCs/>
          <w:sz w:val="24"/>
          <w:szCs w:val="24"/>
          <w:lang w:bidi="ru-RU"/>
        </w:rPr>
        <w:t>11</w:t>
      </w:r>
      <w:r>
        <w:rPr>
          <w:rFonts w:eastAsiaTheme="majorEastAsia"/>
          <w:bCs/>
          <w:sz w:val="24"/>
          <w:szCs w:val="24"/>
          <w:lang w:bidi="ru-RU"/>
        </w:rPr>
        <w:t xml:space="preserve">.2019 </w:t>
      </w:r>
      <w:r w:rsidR="007C0D9C">
        <w:rPr>
          <w:rFonts w:eastAsiaTheme="majorEastAsia"/>
          <w:bCs/>
          <w:sz w:val="24"/>
          <w:szCs w:val="24"/>
          <w:lang w:bidi="ru-RU"/>
        </w:rPr>
        <w:t>до 18.00 часов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5868C2">
        <w:rPr>
          <w:rFonts w:eastAsiaTheme="majorEastAsia"/>
          <w:bCs/>
          <w:sz w:val="24"/>
          <w:szCs w:val="24"/>
          <w:lang w:bidi="ru-RU"/>
        </w:rPr>
        <w:t>20</w:t>
      </w:r>
      <w:r>
        <w:rPr>
          <w:rFonts w:eastAsiaTheme="majorEastAsia"/>
          <w:bCs/>
          <w:sz w:val="24"/>
          <w:szCs w:val="24"/>
          <w:lang w:bidi="ru-RU"/>
        </w:rPr>
        <w:t>.</w:t>
      </w:r>
      <w:r w:rsidR="000722CE">
        <w:rPr>
          <w:rFonts w:eastAsiaTheme="majorEastAsia"/>
          <w:bCs/>
          <w:sz w:val="24"/>
          <w:szCs w:val="24"/>
          <w:lang w:bidi="ru-RU"/>
        </w:rPr>
        <w:t>1</w:t>
      </w:r>
      <w:r w:rsidR="005868C2">
        <w:rPr>
          <w:rFonts w:eastAsiaTheme="majorEastAsia"/>
          <w:bCs/>
          <w:sz w:val="24"/>
          <w:szCs w:val="24"/>
          <w:lang w:bidi="ru-RU"/>
        </w:rPr>
        <w:t>2</w:t>
      </w:r>
      <w:r>
        <w:rPr>
          <w:rFonts w:eastAsiaTheme="majorEastAsia"/>
          <w:bCs/>
          <w:sz w:val="24"/>
          <w:szCs w:val="24"/>
          <w:lang w:bidi="ru-RU"/>
        </w:rPr>
        <w:t xml:space="preserve">.2019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>7:00 – 16:00 МСК).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5868C2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.</w:t>
      </w:r>
      <w:r w:rsidR="00196EF5">
        <w:rPr>
          <w:b/>
          <w:sz w:val="24"/>
          <w:szCs w:val="24"/>
        </w:rPr>
        <w:t>1</w:t>
      </w:r>
      <w:r w:rsidR="005868C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.2019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5868C2">
        <w:rPr>
          <w:rFonts w:eastAsiaTheme="majorEastAsia"/>
          <w:b/>
          <w:bCs/>
          <w:sz w:val="24"/>
          <w:szCs w:val="24"/>
          <w:lang w:bidi="ru-RU"/>
        </w:rPr>
        <w:t>25</w:t>
      </w:r>
      <w:r>
        <w:rPr>
          <w:rFonts w:eastAsiaTheme="majorEastAsia"/>
          <w:b/>
          <w:bCs/>
          <w:sz w:val="24"/>
          <w:szCs w:val="24"/>
          <w:lang w:bidi="ru-RU"/>
        </w:rPr>
        <w:t>.</w:t>
      </w:r>
      <w:r w:rsidR="008C2C70">
        <w:rPr>
          <w:rFonts w:eastAsiaTheme="majorEastAsia"/>
          <w:b/>
          <w:bCs/>
          <w:sz w:val="24"/>
          <w:szCs w:val="24"/>
          <w:lang w:bidi="ru-RU"/>
        </w:rPr>
        <w:t>1</w:t>
      </w:r>
      <w:r w:rsidR="005868C2">
        <w:rPr>
          <w:rFonts w:eastAsiaTheme="majorEastAsia"/>
          <w:b/>
          <w:bCs/>
          <w:sz w:val="24"/>
          <w:szCs w:val="24"/>
          <w:lang w:bidi="ru-RU"/>
        </w:rPr>
        <w:t>1</w:t>
      </w:r>
      <w:r>
        <w:rPr>
          <w:rFonts w:eastAsiaTheme="majorEastAsia"/>
          <w:b/>
          <w:bCs/>
          <w:sz w:val="24"/>
          <w:szCs w:val="24"/>
          <w:lang w:bidi="ru-RU"/>
        </w:rPr>
        <w:t xml:space="preserve">.2019 по </w:t>
      </w:r>
      <w:r w:rsidR="006768E4">
        <w:rPr>
          <w:rFonts w:eastAsiaTheme="majorEastAsia"/>
          <w:b/>
          <w:bCs/>
          <w:sz w:val="24"/>
          <w:szCs w:val="24"/>
          <w:lang w:bidi="ru-RU"/>
        </w:rPr>
        <w:t>2</w:t>
      </w:r>
      <w:r w:rsidR="005868C2">
        <w:rPr>
          <w:rFonts w:eastAsiaTheme="majorEastAsia"/>
          <w:b/>
          <w:bCs/>
          <w:sz w:val="24"/>
          <w:szCs w:val="24"/>
          <w:lang w:bidi="ru-RU"/>
        </w:rPr>
        <w:t>4</w:t>
      </w:r>
      <w:r w:rsidR="006768E4">
        <w:rPr>
          <w:rFonts w:eastAsiaTheme="majorEastAsia"/>
          <w:b/>
          <w:bCs/>
          <w:sz w:val="24"/>
          <w:szCs w:val="24"/>
          <w:lang w:bidi="ru-RU"/>
        </w:rPr>
        <w:t>.</w:t>
      </w:r>
      <w:r w:rsidR="00196EF5">
        <w:rPr>
          <w:rFonts w:eastAsiaTheme="majorEastAsia"/>
          <w:b/>
          <w:bCs/>
          <w:sz w:val="24"/>
          <w:szCs w:val="24"/>
          <w:lang w:bidi="ru-RU"/>
        </w:rPr>
        <w:t>1</w:t>
      </w:r>
      <w:r w:rsidR="005868C2">
        <w:rPr>
          <w:rFonts w:eastAsiaTheme="majorEastAsia"/>
          <w:b/>
          <w:bCs/>
          <w:sz w:val="24"/>
          <w:szCs w:val="24"/>
          <w:lang w:bidi="ru-RU"/>
        </w:rPr>
        <w:t>2</w:t>
      </w:r>
      <w:r>
        <w:rPr>
          <w:rFonts w:eastAsiaTheme="majorEastAsia"/>
          <w:b/>
          <w:bCs/>
          <w:sz w:val="24"/>
          <w:szCs w:val="24"/>
          <w:lang w:bidi="ru-RU"/>
        </w:rPr>
        <w:t>.2019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каб.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представлены не все документы в соответствии с перечнем, указанным в информационном сообщении, или оформление представленных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jc w:val="both"/>
        <w:rPr>
          <w:sz w:val="24"/>
          <w:szCs w:val="24"/>
        </w:rPr>
      </w:pP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Решение о признании аукциона несостоявшимся оформляется протоколом об итогах аукциона.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цена сделки;</w:t>
      </w:r>
    </w:p>
    <w:p w:rsidR="00635F12" w:rsidRDefault="00635F12" w:rsidP="00517110">
      <w:pPr>
        <w:pStyle w:val="TextBasTxt"/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0B3D64" w:rsidRDefault="000B3D64" w:rsidP="00517110">
      <w:pPr>
        <w:pStyle w:val="TextBasTxt"/>
        <w:spacing w:line="300" w:lineRule="exact"/>
        <w:ind w:firstLine="425"/>
        <w:jc w:val="center"/>
        <w:rPr>
          <w:b/>
        </w:rPr>
      </w:pP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196EF5">
        <w:rPr>
          <w:b/>
        </w:rPr>
        <w:t>2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517110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517110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F3FE1" w:rsidRPr="002F3FE1" w:rsidRDefault="002F3FE1" w:rsidP="002F3FE1">
      <w:pPr>
        <w:tabs>
          <w:tab w:val="left" w:pos="709"/>
          <w:tab w:val="left" w:pos="851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35F12"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635F12" w:rsidRDefault="00635F12" w:rsidP="00517110">
      <w:pPr>
        <w:pStyle w:val="TextBasTxt"/>
        <w:spacing w:line="300" w:lineRule="exact"/>
        <w:ind w:firstLine="425"/>
      </w:pPr>
    </w:p>
    <w:sectPr w:rsidR="00635F12" w:rsidSect="005C2277">
      <w:footerReference w:type="even" r:id="rId14"/>
      <w:footerReference w:type="default" r:id="rId15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65" w:rsidRDefault="006C3B65">
      <w:r>
        <w:separator/>
      </w:r>
    </w:p>
  </w:endnote>
  <w:endnote w:type="continuationSeparator" w:id="0">
    <w:p w:rsidR="006C3B65" w:rsidRDefault="006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4195">
      <w:rPr>
        <w:rStyle w:val="ab"/>
        <w:noProof/>
      </w:rPr>
      <w:t>3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65" w:rsidRDefault="006C3B65">
      <w:r>
        <w:separator/>
      </w:r>
    </w:p>
  </w:footnote>
  <w:footnote w:type="continuationSeparator" w:id="0">
    <w:p w:rsidR="006C3B65" w:rsidRDefault="006C3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4195"/>
    <w:rsid w:val="00577E79"/>
    <w:rsid w:val="005809F3"/>
    <w:rsid w:val="00580EEB"/>
    <w:rsid w:val="00581759"/>
    <w:rsid w:val="00582456"/>
    <w:rsid w:val="00582FE8"/>
    <w:rsid w:val="00583025"/>
    <w:rsid w:val="00583030"/>
    <w:rsid w:val="005868C2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B65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582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157C10"/>
    <w:rsid w:val="002A1242"/>
    <w:rsid w:val="002D2D27"/>
    <w:rsid w:val="00525775"/>
    <w:rsid w:val="006029DE"/>
    <w:rsid w:val="00606DA5"/>
    <w:rsid w:val="00680780"/>
    <w:rsid w:val="006E20EC"/>
    <w:rsid w:val="00726F4B"/>
    <w:rsid w:val="00764C3B"/>
    <w:rsid w:val="008A164D"/>
    <w:rsid w:val="009249E5"/>
    <w:rsid w:val="009424B4"/>
    <w:rsid w:val="00B27984"/>
    <w:rsid w:val="00C4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71C2-29D5-4842-B019-AF532F48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2019-11-22T05:06:00Z</cp:lastPrinted>
  <dcterms:created xsi:type="dcterms:W3CDTF">2019-11-22T05:11:00Z</dcterms:created>
  <dcterms:modified xsi:type="dcterms:W3CDTF">2019-11-22T05:11:00Z</dcterms:modified>
</cp:coreProperties>
</file>