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E" w:rsidRDefault="00E048DE" w:rsidP="00BE779C">
      <w:pPr>
        <w:pStyle w:val="ConsPlusNormal"/>
        <w:spacing w:line="360" w:lineRule="exact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  <w:r w:rsidRPr="004E376D">
        <w:rPr>
          <w:rFonts w:ascii="Times New Roman" w:hAnsi="Times New Roman" w:cs="Times New Roman"/>
          <w:spacing w:val="16"/>
          <w:sz w:val="28"/>
          <w:szCs w:val="28"/>
        </w:rPr>
        <w:t>«Жилище и транспорт»</w:t>
      </w:r>
    </w:p>
    <w:tbl>
      <w:tblPr>
        <w:tblW w:w="518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3683"/>
        <w:gridCol w:w="708"/>
        <w:gridCol w:w="1135"/>
        <w:gridCol w:w="1135"/>
        <w:gridCol w:w="994"/>
        <w:gridCol w:w="1556"/>
      </w:tblGrid>
      <w:tr w:rsidR="004E376D" w:rsidRPr="004E376D" w:rsidTr="004E376D">
        <w:trPr>
          <w:tblHeader/>
        </w:trPr>
        <w:tc>
          <w:tcPr>
            <w:tcW w:w="358" w:type="pct"/>
          </w:tcPr>
          <w:p w:rsidR="00C62307" w:rsidRPr="004E376D" w:rsidRDefault="00C62307" w:rsidP="004E3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6" w:type="pct"/>
          </w:tcPr>
          <w:p w:rsidR="00C62307" w:rsidRPr="004E376D" w:rsidRDefault="00C62307" w:rsidP="004E3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2307" w:rsidRPr="004E376D" w:rsidRDefault="00C62307" w:rsidP="004E3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D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план на 2018 год</w:t>
            </w:r>
          </w:p>
        </w:tc>
        <w:tc>
          <w:tcPr>
            <w:tcW w:w="572" w:type="pct"/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факт за 2018 год</w:t>
            </w:r>
          </w:p>
        </w:tc>
        <w:tc>
          <w:tcPr>
            <w:tcW w:w="501" w:type="pct"/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Откло</w:t>
            </w:r>
            <w:r w:rsidR="004E376D">
              <w:rPr>
                <w:i w:val="0"/>
                <w:sz w:val="24"/>
                <w:szCs w:val="24"/>
              </w:rPr>
              <w:t>-</w:t>
            </w:r>
            <w:r w:rsidRPr="004E376D">
              <w:rPr>
                <w:i w:val="0"/>
                <w:sz w:val="24"/>
                <w:szCs w:val="24"/>
              </w:rPr>
              <w:t>нение (+,-)</w:t>
            </w:r>
          </w:p>
        </w:tc>
        <w:tc>
          <w:tcPr>
            <w:tcW w:w="784" w:type="pct"/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56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7</w:t>
            </w:r>
          </w:p>
        </w:tc>
      </w:tr>
      <w:tr w:rsidR="00C62307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Цель 1.Повышение уровня комфортности проживания в МКД и улучшение состояния общего имущества МКД</w:t>
            </w:r>
          </w:p>
        </w:tc>
      </w:tr>
      <w:tr w:rsidR="00C62307" w:rsidRPr="004E376D" w:rsidTr="004E376D">
        <w:tc>
          <w:tcPr>
            <w:tcW w:w="358" w:type="pct"/>
            <w:tcBorders>
              <w:bottom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1.1.</w:t>
            </w:r>
          </w:p>
        </w:tc>
        <w:tc>
          <w:tcPr>
            <w:tcW w:w="4642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Задача 1.1. Создание условий для самоорганизации собственников помещений в МКД для приведения в нормативное состояние общего имущества МКД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1.2.</w:t>
            </w:r>
          </w:p>
        </w:tc>
        <w:tc>
          <w:tcPr>
            <w:tcW w:w="1856" w:type="pct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Целевой показатель 1.1.1.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доля МКД,  в которых собственники помещений приняли участие в софинансировании мероприятий по приведению в нормативное состояние общего имущества МКД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%</w:t>
            </w:r>
          </w:p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0,3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</w:t>
            </w:r>
          </w:p>
        </w:tc>
      </w:tr>
      <w:tr w:rsidR="00C62307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1.3.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Цель 2.Повышение уровня транспортного обслуживания населения в границах городского округа</w:t>
            </w:r>
          </w:p>
        </w:tc>
      </w:tr>
      <w:tr w:rsidR="00C62307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1.4.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Задача 1.2.Создание условий для предоставления транспортных услуг населению в границах городского округа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1.5.</w:t>
            </w:r>
          </w:p>
        </w:tc>
        <w:tc>
          <w:tcPr>
            <w:tcW w:w="1856" w:type="pct"/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Целевой показатель 1.2.1.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обеспеченность транспортом перевозок пассажиров по субсидируемым маршрутам города -не менее 95 % рейсов</w:t>
            </w:r>
          </w:p>
        </w:tc>
        <w:tc>
          <w:tcPr>
            <w:tcW w:w="357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%</w:t>
            </w:r>
          </w:p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72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Не менее 95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98,5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+3,5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</w:t>
            </w:r>
          </w:p>
        </w:tc>
      </w:tr>
      <w:tr w:rsidR="00154D04" w:rsidRPr="004E376D" w:rsidTr="004E376D"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1.6.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Цель 3.Организация газоснабжения населения в границах городского округа</w:t>
            </w:r>
          </w:p>
        </w:tc>
      </w:tr>
      <w:tr w:rsidR="00154D04" w:rsidRPr="004E376D" w:rsidTr="004E376D"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1.7.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Задача 1.3.Газификация негазифицированных жилых домов в районах индивидуальной застройки города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1.8.</w:t>
            </w:r>
          </w:p>
        </w:tc>
        <w:tc>
          <w:tcPr>
            <w:tcW w:w="1856" w:type="pct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Целевой показатель 1.3.1.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доля населения города Березники, использующего газ в бытовых целях 92,7 %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72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92,7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92,7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 xml:space="preserve">Степень реализации муниципальной программы 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</w:t>
            </w:r>
          </w:p>
        </w:tc>
      </w:tr>
      <w:tr w:rsidR="004E376D" w:rsidRPr="004E376D" w:rsidTr="004E376D">
        <w:tc>
          <w:tcPr>
            <w:tcW w:w="2214" w:type="pct"/>
            <w:gridSpan w:val="2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Объем финансирования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572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305628,2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285741,5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-19886,7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0,93</w:t>
            </w:r>
          </w:p>
        </w:tc>
      </w:tr>
      <w:tr w:rsidR="004E376D" w:rsidRPr="004E376D" w:rsidTr="004E376D">
        <w:tc>
          <w:tcPr>
            <w:tcW w:w="2214" w:type="pct"/>
            <w:gridSpan w:val="2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Местный бюджет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572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136583,9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117587,0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-18996,9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0,86</w:t>
            </w:r>
          </w:p>
        </w:tc>
      </w:tr>
      <w:tr w:rsidR="004E376D" w:rsidRPr="004E376D" w:rsidTr="004E376D">
        <w:tc>
          <w:tcPr>
            <w:tcW w:w="2214" w:type="pct"/>
            <w:gridSpan w:val="2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Краевой бюджет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572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168919,3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168085,8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-833,5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7E0DFD" w:rsidP="007E0DF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0,99</w:t>
            </w:r>
          </w:p>
        </w:tc>
      </w:tr>
      <w:tr w:rsidR="004E376D" w:rsidRPr="004E376D" w:rsidTr="004E376D">
        <w:tc>
          <w:tcPr>
            <w:tcW w:w="2214" w:type="pct"/>
            <w:gridSpan w:val="2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</w:t>
            </w:r>
          </w:p>
        </w:tc>
        <w:tc>
          <w:tcPr>
            <w:tcW w:w="572" w:type="pct"/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125,0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68,7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-56,3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0,55</w:t>
            </w:r>
          </w:p>
        </w:tc>
      </w:tr>
      <w:tr w:rsidR="008D4EC6" w:rsidRPr="004E376D" w:rsidTr="008D4EC6">
        <w:tc>
          <w:tcPr>
            <w:tcW w:w="358" w:type="pct"/>
          </w:tcPr>
          <w:p w:rsidR="008D4EC6" w:rsidRPr="004E376D" w:rsidRDefault="008D4EC6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8D4EC6" w:rsidRPr="004E376D" w:rsidRDefault="008D4EC6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Подпрограмма 1  «Жилище»</w:t>
            </w:r>
          </w:p>
        </w:tc>
      </w:tr>
      <w:tr w:rsidR="004E376D" w:rsidRPr="004E376D" w:rsidTr="004E376D">
        <w:tc>
          <w:tcPr>
            <w:tcW w:w="358" w:type="pct"/>
          </w:tcPr>
          <w:p w:rsidR="004E376D" w:rsidRPr="004E376D" w:rsidRDefault="004E376D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2.1.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4E376D" w:rsidRPr="004E376D" w:rsidRDefault="004E376D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Цель 1: стимулирование самоорганизации собственников помещений в МКД</w:t>
            </w:r>
          </w:p>
        </w:tc>
      </w:tr>
      <w:tr w:rsidR="004E376D" w:rsidRPr="004E376D" w:rsidTr="004E376D">
        <w:tc>
          <w:tcPr>
            <w:tcW w:w="358" w:type="pct"/>
          </w:tcPr>
          <w:p w:rsidR="004E376D" w:rsidRPr="004E376D" w:rsidRDefault="004E376D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2.2.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4E376D" w:rsidRPr="004E376D" w:rsidRDefault="004E376D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Задача 1.1. приведение в нормативное состояние общего имущества МКД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2.3.</w:t>
            </w:r>
          </w:p>
        </w:tc>
        <w:tc>
          <w:tcPr>
            <w:tcW w:w="1856" w:type="pct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Целевой показатель 1.1.1.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доля МКД, в которых проведены мероприятия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по приведению в нормативное состояние общего имущества МКД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%</w:t>
            </w:r>
          </w:p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7529A2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0,3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7529A2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0,3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7529A2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7529A2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Степень реализации Подпрограммы  1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7529A2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</w:t>
            </w:r>
          </w:p>
        </w:tc>
      </w:tr>
      <w:tr w:rsidR="004E376D" w:rsidRPr="004E376D" w:rsidTr="004E376D">
        <w:tc>
          <w:tcPr>
            <w:tcW w:w="2214" w:type="pct"/>
            <w:gridSpan w:val="2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lastRenderedPageBreak/>
              <w:t>Степень соответствия запланированному уровню затрат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154D04" w:rsidP="007E0DF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160763,</w:t>
            </w:r>
            <w:r w:rsidR="007E0DFD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154D04" w:rsidP="004E37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E376D">
              <w:rPr>
                <w:rFonts w:ascii="Times New Roman" w:hAnsi="Times New Roman" w:cs="Times New Roman"/>
              </w:rPr>
              <w:t>157070,6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154D04" w:rsidP="00AC1786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-369</w:t>
            </w:r>
            <w:r w:rsidR="00AC1786">
              <w:rPr>
                <w:i w:val="0"/>
                <w:sz w:val="20"/>
                <w:szCs w:val="20"/>
              </w:rPr>
              <w:t>2,9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0,98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1,02</w:t>
            </w:r>
          </w:p>
        </w:tc>
      </w:tr>
      <w:tr w:rsidR="00154D04" w:rsidRPr="004E376D" w:rsidTr="004E376D"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Подпрограмма 2 «Транспорт»</w:t>
            </w:r>
          </w:p>
        </w:tc>
      </w:tr>
      <w:tr w:rsidR="00154D04" w:rsidRPr="004E376D" w:rsidTr="004E376D"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3.1.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Цель 1 обеспечение доступности общественного транспорта в границах городского округа</w:t>
            </w:r>
          </w:p>
        </w:tc>
      </w:tr>
      <w:tr w:rsidR="00154D04" w:rsidRPr="004E376D" w:rsidTr="004E376D"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3.2.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4E376D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Задача 1.1. улучшение организации транспортного обслуживания населения и предоставление льготного проезда для учащихся очной формы обучения профессиональных образовательных организаций и образовательных организаций высшего образования, а также общеобразовательных организаций города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3.3.</w:t>
            </w:r>
          </w:p>
        </w:tc>
        <w:tc>
          <w:tcPr>
            <w:tcW w:w="1856" w:type="pct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Целевой показатель 1.1.1.</w:t>
            </w:r>
          </w:p>
          <w:p w:rsidR="00C62307" w:rsidRPr="004E376D" w:rsidRDefault="00C62307" w:rsidP="004E376D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процент выполнения рейсов по субсидируемым маршрутам – не менее 95 %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%.</w:t>
            </w:r>
          </w:p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Не менее 95</w:t>
            </w:r>
          </w:p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98,5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+3,5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3.4.</w:t>
            </w:r>
          </w:p>
        </w:tc>
        <w:tc>
          <w:tcPr>
            <w:tcW w:w="1856" w:type="pct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Целевой показатель 1.1.2.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количество реализованных проездных билетов для учащихся очной формы обучения профессиональных образовательных организаций и образовательных организаций высшего образования, а также учащихся общеобразовательных организаций города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шт.</w:t>
            </w:r>
          </w:p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4946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3935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-1011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0,79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Степень реализации Подпрограммы  2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0,89</w:t>
            </w:r>
          </w:p>
        </w:tc>
      </w:tr>
      <w:tr w:rsidR="004E376D" w:rsidRPr="004E376D" w:rsidTr="004E376D">
        <w:tc>
          <w:tcPr>
            <w:tcW w:w="2214" w:type="pct"/>
            <w:gridSpan w:val="2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154D04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131265,6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E376D">
              <w:rPr>
                <w:rFonts w:ascii="Times New Roman" w:hAnsi="Times New Roman" w:cs="Times New Roman"/>
              </w:rPr>
              <w:t>120064,9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-11200,7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0,91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154D04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0,98</w:t>
            </w:r>
          </w:p>
        </w:tc>
      </w:tr>
      <w:tr w:rsidR="00154D04" w:rsidRPr="004E376D" w:rsidTr="004E376D">
        <w:trPr>
          <w:trHeight w:val="382"/>
        </w:trPr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4.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Подпрограмма 3 «Газификация районов индивидуальной застройки города»</w:t>
            </w:r>
          </w:p>
        </w:tc>
      </w:tr>
      <w:tr w:rsidR="00154D04" w:rsidRPr="004E376D" w:rsidTr="004E376D"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4.1.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Цель 1.: газификация негазифицированных жилых домов в районах индивидуальной застройки города</w:t>
            </w:r>
          </w:p>
        </w:tc>
      </w:tr>
      <w:tr w:rsidR="00154D04" w:rsidRPr="004E376D" w:rsidTr="004E376D">
        <w:trPr>
          <w:trHeight w:val="396"/>
        </w:trPr>
        <w:tc>
          <w:tcPr>
            <w:tcW w:w="358" w:type="pct"/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4.2.</w:t>
            </w:r>
          </w:p>
        </w:tc>
        <w:tc>
          <w:tcPr>
            <w:tcW w:w="4642" w:type="pct"/>
            <w:gridSpan w:val="6"/>
            <w:tcBorders>
              <w:right w:val="single" w:sz="4" w:space="0" w:color="auto"/>
            </w:tcBorders>
          </w:tcPr>
          <w:p w:rsidR="00154D04" w:rsidRPr="004E376D" w:rsidRDefault="00154D04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Задача 1.1.: обеспечение выполнения мероприятий по газификации жилых домов индивидуальной застройки города</w:t>
            </w:r>
          </w:p>
        </w:tc>
      </w:tr>
      <w:tr w:rsidR="004E376D" w:rsidRPr="004E376D" w:rsidTr="004E376D">
        <w:tc>
          <w:tcPr>
            <w:tcW w:w="358" w:type="pct"/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4.3.</w:t>
            </w:r>
          </w:p>
        </w:tc>
        <w:tc>
          <w:tcPr>
            <w:tcW w:w="1856" w:type="pct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Целевой показатель 1.1.1.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доля индивидуальных жилых домов города, использующих</w:t>
            </w:r>
          </w:p>
          <w:p w:rsidR="00C62307" w:rsidRPr="004E376D" w:rsidRDefault="00C62307" w:rsidP="008B4F68">
            <w:pPr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и имеющих возможность использовать природный газ в бытовых целях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-2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0,92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Степень реализации Подпрограммы  3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0,92</w:t>
            </w:r>
          </w:p>
        </w:tc>
      </w:tr>
      <w:tr w:rsidR="004E376D" w:rsidRPr="004E376D" w:rsidTr="004E376D">
        <w:tc>
          <w:tcPr>
            <w:tcW w:w="2214" w:type="pct"/>
            <w:gridSpan w:val="2"/>
            <w:tcBorders>
              <w:right w:val="single" w:sz="4" w:space="0" w:color="auto"/>
            </w:tcBorders>
          </w:tcPr>
          <w:p w:rsidR="00C62307" w:rsidRPr="004E376D" w:rsidRDefault="00C62307" w:rsidP="004E376D">
            <w:pPr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C62307" w:rsidRPr="004E376D" w:rsidRDefault="00C62307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C62307" w:rsidRPr="004E376D" w:rsidRDefault="00A842C0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13599,1</w:t>
            </w:r>
          </w:p>
        </w:tc>
        <w:tc>
          <w:tcPr>
            <w:tcW w:w="572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E376D">
              <w:rPr>
                <w:rFonts w:ascii="Times New Roman" w:hAnsi="Times New Roman" w:cs="Times New Roman"/>
              </w:rPr>
              <w:t>8606,0</w:t>
            </w:r>
          </w:p>
        </w:tc>
        <w:tc>
          <w:tcPr>
            <w:tcW w:w="501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-4993,1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4E376D">
              <w:rPr>
                <w:i w:val="0"/>
                <w:sz w:val="20"/>
                <w:szCs w:val="20"/>
              </w:rPr>
              <w:t>0,63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1,46</w:t>
            </w:r>
          </w:p>
        </w:tc>
      </w:tr>
      <w:tr w:rsidR="00C62307" w:rsidRPr="004E376D" w:rsidTr="004E376D">
        <w:tc>
          <w:tcPr>
            <w:tcW w:w="4216" w:type="pct"/>
            <w:gridSpan w:val="6"/>
            <w:tcBorders>
              <w:right w:val="single" w:sz="4" w:space="0" w:color="auto"/>
            </w:tcBorders>
          </w:tcPr>
          <w:p w:rsidR="00C62307" w:rsidRPr="004E376D" w:rsidRDefault="00C62307" w:rsidP="008B4F6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C62307" w:rsidRPr="004E376D" w:rsidRDefault="00A842C0" w:rsidP="004E376D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E376D">
              <w:rPr>
                <w:i w:val="0"/>
                <w:sz w:val="24"/>
                <w:szCs w:val="24"/>
              </w:rPr>
              <w:t>1,08</w:t>
            </w:r>
          </w:p>
        </w:tc>
      </w:tr>
    </w:tbl>
    <w:p w:rsidR="004E0970" w:rsidRPr="00155F51" w:rsidRDefault="004E0970" w:rsidP="00BE779C"/>
    <w:sectPr w:rsidR="004E0970" w:rsidRPr="00155F51" w:rsidSect="004E376D">
      <w:footerReference w:type="default" r:id="rId8"/>
      <w:pgSz w:w="11906" w:h="16838"/>
      <w:pgMar w:top="851" w:right="851" w:bottom="851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A3" w:rsidRDefault="00C332A3" w:rsidP="00196511">
      <w:r>
        <w:separator/>
      </w:r>
    </w:p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326CA5"/>
    <w:p w:rsidR="00C332A3" w:rsidRDefault="00C332A3" w:rsidP="00FC1ACC"/>
    <w:p w:rsidR="00C332A3" w:rsidRDefault="00C332A3"/>
  </w:endnote>
  <w:endnote w:type="continuationSeparator" w:id="1">
    <w:p w:rsidR="00C332A3" w:rsidRDefault="00C332A3" w:rsidP="00196511">
      <w:r>
        <w:continuationSeparator/>
      </w:r>
    </w:p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326CA5"/>
    <w:p w:rsidR="00C332A3" w:rsidRDefault="00C332A3" w:rsidP="00FC1ACC"/>
    <w:p w:rsidR="00C332A3" w:rsidRDefault="00C332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68" w:rsidRDefault="008B4F68">
    <w:pPr>
      <w:pStyle w:val="a6"/>
    </w:pPr>
  </w:p>
  <w:p w:rsidR="007D45D8" w:rsidRDefault="007D45D8"/>
  <w:p w:rsidR="00CE482F" w:rsidRDefault="00CE48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A3" w:rsidRDefault="00C332A3" w:rsidP="00196511">
      <w:r>
        <w:separator/>
      </w:r>
    </w:p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326CA5"/>
    <w:p w:rsidR="00C332A3" w:rsidRDefault="00C332A3" w:rsidP="00FC1ACC"/>
    <w:p w:rsidR="00C332A3" w:rsidRDefault="00C332A3"/>
  </w:footnote>
  <w:footnote w:type="continuationSeparator" w:id="1">
    <w:p w:rsidR="00C332A3" w:rsidRDefault="00C332A3" w:rsidP="00196511">
      <w:r>
        <w:continuationSeparator/>
      </w:r>
    </w:p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196511"/>
    <w:p w:rsidR="00C332A3" w:rsidRDefault="00C332A3" w:rsidP="00326CA5"/>
    <w:p w:rsidR="00C332A3" w:rsidRDefault="00C332A3" w:rsidP="00FC1ACC"/>
    <w:p w:rsidR="00C332A3" w:rsidRDefault="00C332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456A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376D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0742C"/>
    <w:rsid w:val="0071017F"/>
    <w:rsid w:val="00710E7C"/>
    <w:rsid w:val="00711C9D"/>
    <w:rsid w:val="00717BB2"/>
    <w:rsid w:val="00722A9F"/>
    <w:rsid w:val="007259E4"/>
    <w:rsid w:val="00725C94"/>
    <w:rsid w:val="007260A8"/>
    <w:rsid w:val="00727812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45D8"/>
    <w:rsid w:val="007D5729"/>
    <w:rsid w:val="007E0303"/>
    <w:rsid w:val="007E098A"/>
    <w:rsid w:val="007E0DFD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4EC6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786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79C"/>
    <w:rsid w:val="00BE7CCD"/>
    <w:rsid w:val="00BF0D57"/>
    <w:rsid w:val="00BF0D85"/>
    <w:rsid w:val="00BF5950"/>
    <w:rsid w:val="00C01B4E"/>
    <w:rsid w:val="00C05410"/>
    <w:rsid w:val="00C05AD0"/>
    <w:rsid w:val="00C10BDD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32A3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6148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82F"/>
    <w:rsid w:val="00CE4CCC"/>
    <w:rsid w:val="00CE70D6"/>
    <w:rsid w:val="00CF044A"/>
    <w:rsid w:val="00CF1000"/>
    <w:rsid w:val="00CF1E34"/>
    <w:rsid w:val="00CF3D41"/>
    <w:rsid w:val="00CF3EDA"/>
    <w:rsid w:val="00CF4296"/>
    <w:rsid w:val="00CF4E1B"/>
    <w:rsid w:val="00CF5BCE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436B"/>
    <w:rsid w:val="00EF69E0"/>
    <w:rsid w:val="00EF7B0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6</cp:revision>
  <cp:lastPrinted>2018-05-03T10:42:00Z</cp:lastPrinted>
  <dcterms:created xsi:type="dcterms:W3CDTF">2019-04-03T05:38:00Z</dcterms:created>
  <dcterms:modified xsi:type="dcterms:W3CDTF">2019-04-15T10:49:00Z</dcterms:modified>
</cp:coreProperties>
</file>