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2385A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proofErr w:type="gramStart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proofErr w:type="gramEnd"/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ресурсов, лесного хозяйства и экологии </w:t>
      </w:r>
    </w:p>
    <w:p w:rsidR="0002385A" w:rsidRPr="006674C1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02385A" w:rsidRPr="00F7304F" w:rsidRDefault="0002385A" w:rsidP="0002385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мая 2014 г. № СЭД-30-01-02-597</w:t>
      </w:r>
    </w:p>
    <w:p w:rsidR="0002385A" w:rsidRDefault="0002385A" w:rsidP="0002385A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</w:p>
    <w:p w:rsidR="0002385A" w:rsidRPr="0002385A" w:rsidRDefault="0002385A" w:rsidP="0002385A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ПОЛОЖЕНИЕ</w:t>
      </w:r>
    </w:p>
    <w:p w:rsidR="0002385A" w:rsidRPr="0002385A" w:rsidRDefault="0002385A" w:rsidP="0002385A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80" w:lineRule="exact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Акции Дней защиты от экологической </w:t>
      </w:r>
      <w:bookmarkEnd w:id="0"/>
      <w:r w:rsidRPr="00023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опасности в Пермском крае</w:t>
      </w:r>
    </w:p>
    <w:p w:rsidR="0002385A" w:rsidRPr="0002385A" w:rsidRDefault="0002385A" w:rsidP="000238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385A" w:rsidRPr="0002385A" w:rsidRDefault="0002385A" w:rsidP="0002385A">
      <w:pPr>
        <w:shd w:val="clear" w:color="auto" w:fill="FFFFFF"/>
        <w:suppressAutoHyphens/>
        <w:autoSpaceDE w:val="0"/>
        <w:spacing w:after="0" w:line="360" w:lineRule="exact"/>
        <w:ind w:left="7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</w:pPr>
      <w:r w:rsidRPr="0002385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  <w:t>1. Общие положения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проведении Акции Дней защиты от экологической опасности в Пермском крае (далее – Акция) разработано в соответствии Федеральным законом от 10 января 2002 г. № 7-ФЗ «Об охране окружающей среды», Законом Пермского края от 3 сентября 2009 г. № 483-ПК «Об охране окружающей среды Пермского края», постановлением Правительства Пермского края от 18 мая 2007 г. № 96-п «О проведении Акции Дней защиты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экологической опасности в Пермском крае».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Акция проводится в целях вовлечения широких слоев населения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природоохранную деятельность, повышения уровня экологической культуры всех слоев населения, улучшения экологической обстановки в крае.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 Акции: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воспитание ответственности за состояние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ориентация граждан на практическое участие в охране природы, противодействие разрушающему антропогенному воздействию на окружающую среду и здоровье человека;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экологическое просвещение населения;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освоение населением навыков экологически безопасного природопользования;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выявление и распространение лучшего опыта работы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природоохранной деятельности.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организации и проведения 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Организацию и проведение Акции осуществляют Министерство природных ресурсов, лесного хозяйства и экологии Пермского края (далее – Министерство), организационный комитет по проведению Акции (далее – оргкомитет) и привлеченные Министерством исполнители данных работ.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Выбор исполнителей работ осуществляется Министерством путем размещения заказа на выполнение работ, оказание услуг для государственных нужд по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Министерство обеспечивает: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2.3.1. создание оргкомитета. Состав оргкомитета утверждается распоряжением председателя Правительства Пермского края;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2.3.2.информирование муниципальных образований Пермского 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плане мероприятий по подготовке и проведению Акции на текущий год;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организацию проведения краевого конкурса на лучшую организацию работы в рамках Акции (далее – Конкурс);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организацию проведения итоговой конференции Акции;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организацию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организацию информационного сопровождения Акции, включая подготовку теле-, виде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радиосюжетов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передач, роликов, предназначенных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проката в теле-,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радиоэфире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публикаций в печатных изданиях, освещающих события Акции, а также подготовку, издание и распространение сборника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Акции для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опасности, календаря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символикой Акции;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организацию проведения в рамках Акции массовых эколого-просветительских мероприятий, в том числе посвященных Всемирному дню охраны окружающей среды: круглых столов, семинаров, конференций, экологических рейдов по приведению в нормативное состояние объектов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2.3.8. 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надлежащим выполнением исполнителями работ возложенных на них функций;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2.3.9. рассмотрение и согласование итогового отчета о проведении Акции;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 направление материалов для участия Пермского 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общероссийском конкурсе по проведению Дней защиты от экологической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комитет Дней защиты (во Всероссийское общество охраны природы) в срок до 30 октября текущего года.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 размещение итогового отчета о проведении Акции на официальном сайте «Природа Пермского края» в срок до 30 октября текущего года.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Оргкомитет осуществляет следующие функции: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утверждает ежегодный план мероприятий по подготовке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организует рассмотрение заявок на участие в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информационных отчетов по итогам проведения Акции в муниципальных образованиях.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2.4.3. определяет победителей Конкурса.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утверждает итоговый отчет о проведении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Оргкомитет состоит из председателя оргкомитета, заместителя председателя оргкомитета, ответственного секретаря оргкомитета и членов Оргкомитета.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Заседания оргкомитета проводятся в соответствии с планом работы, который утверждается на заседании оргкомитета, а также по мере необходимости в период проведения Акции и считаются правомочными, если на них присутствуют более половины членов оргкомитета. В случае необходимости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заседания оргкомитета могут быть приглашены лица, не являющиеся его членами.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Заседания оргкомитета ведет председатель оргкомитета, а в его отсутствие - заместитель председателя оргкомитета.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Ответственный секретарь оргкомитета организует проведение заседаний оргкомитета, обеспечивает подготовку повестки заседания оргкомитета, материалов к заседаниям оргкомитета, а также оформление протокола заседания. В повестку дня заседания оргкомитета включаются вопросы в соответствии с утвержденным планом работы, а также вопросы, требующие срочного рассмотрения. Члены оргкомитета, внесшие вопрос на рассмотрение заседания оргкомитета, обеспечивают подготовку и своевременное представление необходимых материалов.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результатам рассмотрения вопросов на заседании оргкомитета принимаются решения, которые оформляются протоколом. Протокол заседания оргкомитета составляется не позднее семи дней с момента проведения заседания и подписывается председателем оргкомитета либо его заместителем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ответственным секретарем оргкомитета. В случае несогласия с принятым решением член оргкомитета вправе изложить в письменном виде свое мнение, которое подлежит приобщению к протоколу заседания.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Оргкомитет принимает решения на своих заседаниях путем открытого голосования. Решения принимаются простым большинством голосов присутствующих на заседании членов оргкомитета, а в случае равенства голосов, голос председателя является решающим.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Исполнители работ: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разрабатывают план мероприятий по подготовке и проведению Акции и представляют его на утверждение в оргкомитет.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разрабатывают рекомендации по проведению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собирают заявки на участие в Конкурсе. Проводят Конкурс.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2.11.3. проводят итоговую конференцию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2.11.4. осуществляют информационное сопровождение Акции, включая подготовку теле-, виде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радиосюжетов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передач, роликов, предназначенных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проката в теле-, </w:t>
      </w:r>
      <w:proofErr w:type="spell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радиоэфире</w:t>
      </w:r>
      <w:proofErr w:type="spell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публикаций в печатных изданиях, освещающих события Акции, а также подготовку, издание и распространение сборника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Акции для участия Пермского края в общероссийском 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Дней защиты от экологической опасности, календаря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символикой Акции.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 проводят в рамках Акции массовые эколого-просветительские мероприятия, в том числе посвященные Всемирному дню охраны окружающей среды: круглые столы, семинары, конференции, экологические рейды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приведению в нормативное состояние объектов окружающей среды;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 собирают информационные отчеты по итогам проведения Акции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муниципальных образованиях, а также готовят итоговый отчет о проведении Акции.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2.11.6. готовят материалы для участия Пермского края в общероссийском конкурсе по проведению Дней защиты от экологической опасности.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краевого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лучшую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организацию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работы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рамках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активизировать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проблемам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практическому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природоохранной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работе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являются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противодействиеразрушающемуантропогенномувоздействиюнаокружающуюсредуиздоровьечеловека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экологических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знаний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способствующихформированиюэкологическогосознанияиэкологическойкультуры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выявлениеираспространениелучшегоопытаработыпоприродоохраннойдеятельности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сентября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Конкурс проводится по 2 номинациям: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Лучшее муниципальное образование;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3.5.2.Лучший эколого-просветительский проект (приложение к Положению).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Участники Конкурса в срок до 30 сентября текущего года представляют в Министерство электронный вариант отчетных материалов по электронной почте по адресу: </w:t>
      </w:r>
      <w:hyperlink r:id="rId4" w:history="1">
        <w:r w:rsidRPr="000238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igrezvyh@priroda.permkrai.ru</w:t>
        </w:r>
      </w:hyperlink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номинации «Лучший эколого-просветительский проект», согласно приложению  к Положению.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материалов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поступили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представления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Материалы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возвращаются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далее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Оргкомитет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публичном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мероприятии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года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награждения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привлекаться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спонсоры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публикуются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сайтах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Финансирование Акции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ресурсов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мероприятия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Организацияиразвитиесистемыэкологическогообразованияиформированияэкологическойкультуры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подпрограммы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85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среды</w:t>
      </w: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животного мира» государственной программы Пермского края «Экономическая политика и инновационное развитие», утвержденной постановлением Правительства Пермского края от 03 октября 2013 г. № 1325-п «Об утверждении государственной Программы Пермского края «Экономическая политика и инновационное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Start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End"/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организации Акции и награждения его участников могут привлекаться спонсоры. </w:t>
      </w:r>
    </w:p>
    <w:p w:rsidR="0002385A" w:rsidRPr="0002385A" w:rsidRDefault="0002385A" w:rsidP="0002385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НОМИНАЦИЯ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«Лучший эколого-просветительский проект»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04F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краевого конкурса на лучшую организацию работы в рамках Акции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Дней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защиты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экологической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опасности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Пермском</w:t>
      </w:r>
      <w:r w:rsidR="0066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крае</w:t>
      </w:r>
    </w:p>
    <w:p w:rsidR="00F7304F" w:rsidRPr="00F7304F" w:rsidRDefault="00F7304F" w:rsidP="00F7304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1. Цель: развитие новых форм эколого-просветительских инициатив, направленных на повышение экологической культуры населения Пермского края.</w:t>
      </w:r>
    </w:p>
    <w:p w:rsidR="00F7304F" w:rsidRPr="00F7304F" w:rsidRDefault="00F7304F" w:rsidP="00F7304F">
      <w:pPr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Задачи: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2.1. выявление и распространение лучших эколого-просветительских практик, направленных на охрану окружающей среды;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2.2.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работы между участниками Конкурса;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поощрение </w:t>
      </w: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физических лиц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3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организаций,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эколого-просветительской деятельностью.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3. Участники: 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3.1. физические лица (в возрасте от 18 лет), проживающие на территории Пермского края;</w:t>
      </w:r>
    </w:p>
    <w:p w:rsidR="00F7304F" w:rsidRPr="00F7304F" w:rsidRDefault="00F7304F" w:rsidP="00F7304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F730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предприятия и организации, находящиеся на территории Пермского края.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представляются отчеты о реализации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эколого-просветительского проекта в период с 15 апреля по 15 сентября текущего года, оформленные в соответствии с «Требованиями к оформлению отчета», согласно приложению к номинации «Лучший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эколого-просветительский проект». Отчеты об экологической работе физического лица, предприятия и организации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 целом не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конкурсных отчетов: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обоснование актуальности поднятой проблемы, социальная природоохранная значимость выполненной работы для территории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постановка цели и задач, их соответствие обозначенной проблеме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комплексный характер проекта (природоохранная, просветительская деятельность) (0-3 баллов); 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оригинальность и новизна содержания, форм и методов решения проблемы, наличие самостоятельного взгляда авторов на решение проблемы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практическая значимость проведённых работ – количественные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качественные результаты работы (0-20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дальнейшие перспективы работы в данном направлении или гарантия закрепления достигнутого результата (0-5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грамотность и логичность в изложении (0-3 баллов);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качество оформления (0-3);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сотрудничество с органами исполнительной власти и местного самоуправления и СМИ (0 – 3 баллов).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подведении итогов Конкурса в номинации «Лучший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эколого-просветительский проект» Оргкомитетом определяются 1-е место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(три проекта), 2-е место (три проекта), 3-е места (три проекта) и 2 активных участника Конкурса.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Победители Конкурса в номинации «Лучший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эколого-просветительский проект» награждаются: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1-е место (три проекта) – Дипломом 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10000 (Десять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2-е место (три проекта) – Дипломом II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5000 (Пять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3-е место (три проекта) – Дипломом III степени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3000 (Три тысяч) рублей каждый;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активное участие в Конкурсе (2 поощрительных ценных подарка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сумму не менее 1500 (Одна тысяча пятьсот) рублей каждый).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Приложение </w:t>
      </w: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к Номинации «</w:t>
      </w:r>
      <w:proofErr w:type="gramStart"/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Лучший</w:t>
      </w:r>
      <w:proofErr w:type="gramEnd"/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7304F" w:rsidRPr="00F7304F" w:rsidRDefault="00F7304F" w:rsidP="00F7304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304F">
        <w:rPr>
          <w:rFonts w:ascii="Times New Roman" w:eastAsia="Times New Roman" w:hAnsi="Times New Roman" w:cs="Times New Roman"/>
          <w:sz w:val="28"/>
          <w:szCs w:val="20"/>
          <w:lang w:eastAsia="ar-SA"/>
        </w:rPr>
        <w:t>эколого-просветительский проект»</w:t>
      </w:r>
    </w:p>
    <w:p w:rsidR="00F7304F" w:rsidRPr="00F7304F" w:rsidRDefault="00F7304F" w:rsidP="00F7304F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F7304F" w:rsidRPr="00F7304F" w:rsidRDefault="00F7304F" w:rsidP="00F7304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оформлению отчета о реализации эколого-просветительского проекта</w:t>
      </w:r>
    </w:p>
    <w:p w:rsidR="00F7304F" w:rsidRPr="00F7304F" w:rsidRDefault="00F7304F" w:rsidP="00F7304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Отчет о работе оформляется в логической и хронологической последовательности, включает следующие разделы: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лист: представляет собой оформленную по всем пунктам Заявку (Приложение к требования к оформлению отчета о реализации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эколого-просветительского проекта) с полным списком участников проекта.</w:t>
      </w:r>
      <w:proofErr w:type="gramEnd"/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Описание сущности экологической проблемы (для села, района, города, региона): необходимо описать проблему и причины, которые побудили к экологической деятельности по решению данной проблемы. В разделе могут быть приведены статистические данные, материалы СМИ, данные социологического опроса, научные данные и другие материалы, подтверждающие наличие данной проблемы.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 и задачи проекта.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География проекта: указать наименование одного или нескольких муниципальных районов (городских округов), которые были задействованы во время выполнения работ, перечислить партнёров проекта.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Описание основных этапов работы и основных мероприятий: 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разделе описываются способы, методы и механизмы достижения поставленной цели: что сделали, кто участвовал, какие ресурсы были задействованы.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Количественные результаты работы: охват целевой аудитории, количество просветительских мероприятий, количество посаженных деревьев, количество собранных вторичных ресурсов и т.п., результаты должны быть подтверждены (фотографии, заметки в СМИ и др.).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Качественные результаты работы: необходимо описать качественные изменения: было – стало, отзывы и оценка (опрос или анкетирование) и 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Перспективы: описать, как предполагается закрепить достигнутые результаты, расширить и тиражировать наработанные достижения.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Оценка работы социумом: отзывы в СМИ, благодарственные письма и 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Результаты выполненной работы должны соответствовать решению проблемы и поставленной цели. 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Объем отчета не должен превышать 7 листов машинописного текста. Должен быть оформлен на листах форматом А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машинописном исполнении, листы должны быть скреплены между собой, но отдельно от приложений. Приложения могут содержать фотоматериалы, подтверждающие содержание отчета, копии статей в СМИ, анализ социологических исследований (опросов), отзывы участников мероприятий, при необходимости графики, схемы, таблицы и т.п.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Содержание приложений должно соответствовать содержанию отчета, в тексте отчета должны быть ссылки на приложения. Объем приложений к отчету не ограничен.</w:t>
      </w:r>
    </w:p>
    <w:p w:rsidR="00F7304F" w:rsidRPr="00F7304F" w:rsidRDefault="00F7304F" w:rsidP="00F7304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Отчеты, содержащие информацию только о проведенных исследованиях, не отражающие практической природоохранной деятельности участников Конкурса не принимаются.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требованиям 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оформлению отчета о реализации </w:t>
      </w:r>
    </w:p>
    <w:p w:rsidR="00F7304F" w:rsidRPr="00F7304F" w:rsidRDefault="00F7304F" w:rsidP="00F7304F">
      <w:pPr>
        <w:spacing w:after="0" w:line="240" w:lineRule="exact"/>
        <w:ind w:left="56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эколого-просветительского проекта в номинации «Лучший эколого-просветительский проект»</w:t>
      </w:r>
    </w:p>
    <w:p w:rsidR="00F7304F" w:rsidRPr="00F7304F" w:rsidRDefault="00F7304F" w:rsidP="00F7304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  <w:proofErr w:type="gramStart"/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краевом конкурсе </w:t>
      </w: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лучшую организацию работы в рамках Акции </w:t>
      </w:r>
      <w:r w:rsidRPr="00F7304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Дней защиты от экологической опасности</w:t>
      </w:r>
      <w:proofErr w:type="gramEnd"/>
      <w:r w:rsidRPr="00F7304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 xml:space="preserve"> в Пермском крае в номинации «Лучший эколого-просветительский проект»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Заявку оформить на компьютере или заполнить отчетливо печатными буквами: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НОМИНАЦИЯ:___________________________________________________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304F" w:rsidRPr="00F7304F" w:rsidRDefault="00F7304F" w:rsidP="000238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ФАМИЛИЯ, ИМЯ УЧАСТНИКА КОНКУРСА__________________________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Заполняется в случае индивидуального участия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ПРЕДПРИЯТИЯ, ОРГАНИЗАЦИИ: _________________________</w:t>
      </w: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название и статус экологического объединения (отряда)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ОРГАНИЗАЦИИ_______________________________________________</w:t>
      </w:r>
    </w:p>
    <w:p w:rsidR="00F7304F" w:rsidRPr="00F7304F" w:rsidRDefault="00F7304F" w:rsidP="00F7304F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точный почтовый адрес организации 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ФАМИЛИЯ, ИМЯ, ОТЧЕСТВО руководителя проекта </w:t>
      </w: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 _____________________________________________________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F7304F" w:rsidRPr="00F7304F" w:rsidRDefault="00F7304F" w:rsidP="00F7304F">
      <w:pPr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точный почтовый адрес (телефон, 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для связи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ФИНАНСИРОВАНИЯ проекта</w:t>
      </w:r>
      <w:r w:rsidR="0066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отчетный период</w:t>
      </w:r>
      <w:r w:rsidRPr="00F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(бюджет/грант/спонсорские средства) </w:t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Заполнить обязательно. Если деятельность не финансируется сделать пометку «</w:t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финансируется».</w:t>
      </w: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участников проекта </w:t>
      </w:r>
    </w:p>
    <w:p w:rsidR="00F7304F" w:rsidRPr="00F7304F" w:rsidRDefault="00F7304F" w:rsidP="00F7304F">
      <w:pPr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4F" w:rsidRPr="00F7304F" w:rsidRDefault="00F7304F" w:rsidP="00F73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0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перечислить всех участников экологического объединения (отряда) на отдельном листе»</w:t>
      </w:r>
    </w:p>
    <w:p w:rsidR="00F7304F" w:rsidRPr="00F7304F" w:rsidRDefault="00F7304F" w:rsidP="00F7304F">
      <w:pPr>
        <w:spacing w:after="160" w:line="259" w:lineRule="auto"/>
        <w:rPr>
          <w:rFonts w:ascii="Calibri" w:eastAsia="Calibri" w:hAnsi="Calibri" w:cs="Times New Roman"/>
        </w:rPr>
      </w:pPr>
      <w:r w:rsidRPr="00F730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F7304F" w:rsidRPr="00F7304F" w:rsidSect="000D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304F"/>
    <w:rsid w:val="0002385A"/>
    <w:rsid w:val="006674C1"/>
    <w:rsid w:val="00F7249E"/>
    <w:rsid w:val="00F7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rezvyh@prirod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2547</Words>
  <Characters>14521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3</cp:revision>
  <dcterms:created xsi:type="dcterms:W3CDTF">2019-01-28T11:35:00Z</dcterms:created>
  <dcterms:modified xsi:type="dcterms:W3CDTF">2019-01-28T11:50:00Z</dcterms:modified>
</cp:coreProperties>
</file>