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12" w:rsidRPr="00DB5F10" w:rsidRDefault="00AC3612" w:rsidP="00AC3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5F10">
        <w:rPr>
          <w:sz w:val="28"/>
          <w:szCs w:val="28"/>
        </w:rPr>
        <w:t xml:space="preserve">Федеральные требования к инвестиционному проекту </w:t>
      </w:r>
    </w:p>
    <w:p w:rsidR="00AC3612" w:rsidRPr="00DB5F10" w:rsidRDefault="00AC3612" w:rsidP="00AC3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5F10">
        <w:rPr>
          <w:sz w:val="28"/>
          <w:szCs w:val="28"/>
        </w:rPr>
        <w:t>субъекта Российской Федерации</w:t>
      </w:r>
    </w:p>
    <w:p w:rsidR="00AC3612" w:rsidRPr="00DB5F10" w:rsidRDefault="00AC3612" w:rsidP="00AC3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612" w:rsidRPr="00DB5F10" w:rsidRDefault="00AC3612" w:rsidP="00AC3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10">
        <w:rPr>
          <w:sz w:val="28"/>
          <w:szCs w:val="28"/>
        </w:rPr>
        <w:t xml:space="preserve">Отбор укрупненных региональных инвестиционных проектов осуществляется на конкурсной основе, исходя из их экономической целесообразности, соответствия туристской </w:t>
      </w:r>
      <w:proofErr w:type="spellStart"/>
      <w:r w:rsidRPr="00DB5F10">
        <w:rPr>
          <w:sz w:val="28"/>
          <w:szCs w:val="28"/>
        </w:rPr>
        <w:t>дестинации</w:t>
      </w:r>
      <w:proofErr w:type="spellEnd"/>
      <w:r w:rsidRPr="00DB5F10">
        <w:rPr>
          <w:sz w:val="28"/>
          <w:szCs w:val="28"/>
        </w:rPr>
        <w:t xml:space="preserve">, наибольшей эффективности, результативности с точки зрения обеспечения достижения цели и решения задач федеральной </w:t>
      </w:r>
      <w:hyperlink r:id="rId4" w:history="1">
        <w:r w:rsidRPr="00DB5F10">
          <w:rPr>
            <w:sz w:val="28"/>
            <w:szCs w:val="28"/>
          </w:rPr>
          <w:t>программы</w:t>
        </w:r>
      </w:hyperlink>
      <w:r w:rsidRPr="00DB5F10">
        <w:rPr>
          <w:sz w:val="28"/>
          <w:szCs w:val="28"/>
        </w:rPr>
        <w:t xml:space="preserve"> «Развитие внутреннего и въездного туризма в Российской Федерации (2019-2025 годы)» (далее – Федеральная программа).</w:t>
      </w:r>
    </w:p>
    <w:p w:rsidR="00AC3612" w:rsidRPr="00DB5F10" w:rsidRDefault="00AC3612" w:rsidP="00AC3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10">
        <w:rPr>
          <w:sz w:val="28"/>
          <w:szCs w:val="28"/>
        </w:rPr>
        <w:t xml:space="preserve">Основные условия для включения укрупненного регионального инвестиционного проекта в Федеральную </w:t>
      </w:r>
      <w:hyperlink r:id="rId5" w:history="1">
        <w:r w:rsidRPr="00DB5F10">
          <w:rPr>
            <w:sz w:val="28"/>
            <w:szCs w:val="28"/>
          </w:rPr>
          <w:t>программу</w:t>
        </w:r>
      </w:hyperlink>
      <w:r w:rsidRPr="00DB5F10">
        <w:rPr>
          <w:sz w:val="28"/>
          <w:szCs w:val="28"/>
        </w:rPr>
        <w:t>:</w:t>
      </w:r>
    </w:p>
    <w:p w:rsidR="00AC3612" w:rsidRPr="00DB5F10" w:rsidRDefault="00AC3612" w:rsidP="00AC3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10">
        <w:rPr>
          <w:sz w:val="28"/>
          <w:szCs w:val="28"/>
        </w:rPr>
        <w:t>1. Наличие долгосрочных региональных или муниципальных целевых программ, реализуемых за счет средств бюджета субъекта Российской Федерации (местных бюджетов), предусматривающих поддержку создания и реализации укрупненного инвестиционного проекта, представляющего собой туристский кластер.</w:t>
      </w:r>
    </w:p>
    <w:p w:rsidR="00AC3612" w:rsidRPr="00DB5F10" w:rsidRDefault="00AC3612" w:rsidP="00AC3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10">
        <w:rPr>
          <w:sz w:val="28"/>
          <w:szCs w:val="28"/>
        </w:rPr>
        <w:t xml:space="preserve">2. Масштабность проекта: стоимость проекта, размеры привлекаемых инвестиций. Предполагаемая оценочная стоимость каждого инвестиционного проекта может составлять от 3 до 5 млрд. рублей с учетом </w:t>
      </w:r>
      <w:proofErr w:type="spellStart"/>
      <w:r w:rsidRPr="00DB5F10">
        <w:rPr>
          <w:sz w:val="28"/>
          <w:szCs w:val="28"/>
        </w:rPr>
        <w:t>софинансирования</w:t>
      </w:r>
      <w:proofErr w:type="spellEnd"/>
      <w:r w:rsidRPr="00DB5F10">
        <w:rPr>
          <w:sz w:val="28"/>
          <w:szCs w:val="28"/>
        </w:rPr>
        <w:t xml:space="preserve"> за счет средств федерального бюджета в пределах 20-25%, средств субъекта Российской Федерации (местных бюджетов) - не менее 5%, средств внебюджетных источников - 70-75%.</w:t>
      </w:r>
    </w:p>
    <w:p w:rsidR="00AC3612" w:rsidRPr="00DB5F10" w:rsidRDefault="00AC3612" w:rsidP="00AC3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10">
        <w:rPr>
          <w:sz w:val="28"/>
          <w:szCs w:val="28"/>
        </w:rPr>
        <w:t xml:space="preserve">3. </w:t>
      </w:r>
      <w:proofErr w:type="gramStart"/>
      <w:r w:rsidRPr="00DB5F10">
        <w:rPr>
          <w:sz w:val="28"/>
          <w:szCs w:val="28"/>
        </w:rPr>
        <w:t>Наличие в законе субъекта Российской Федерации о бюджете субъекта Российской Федерации (в решении представительного органа местного самоуправления о местном бюджете) бюджетных ассигнований на исполнение соответствующих расходных обязательств по финансированию в соответствующем финансовом году мероприятий в размерах не менее 5% необходимого размера бюджетных инвестиций (за счет средств бюджетов бюджетной системы Российской Федерации).</w:t>
      </w:r>
      <w:proofErr w:type="gramEnd"/>
    </w:p>
    <w:p w:rsidR="00AC3612" w:rsidRPr="00DB5F10" w:rsidRDefault="00AC3612" w:rsidP="00AC3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10">
        <w:rPr>
          <w:sz w:val="28"/>
          <w:szCs w:val="28"/>
        </w:rPr>
        <w:t>4. Целевое использование сре</w:t>
      </w:r>
      <w:proofErr w:type="gramStart"/>
      <w:r w:rsidRPr="00DB5F10">
        <w:rPr>
          <w:sz w:val="28"/>
          <w:szCs w:val="28"/>
        </w:rPr>
        <w:t>дств пр</w:t>
      </w:r>
      <w:proofErr w:type="gramEnd"/>
      <w:r w:rsidRPr="00DB5F10">
        <w:rPr>
          <w:sz w:val="28"/>
          <w:szCs w:val="28"/>
        </w:rPr>
        <w:t>и реализации инвестиционного проекта:</w:t>
      </w:r>
    </w:p>
    <w:p w:rsidR="00AC3612" w:rsidRPr="00DB5F10" w:rsidRDefault="00AC3612" w:rsidP="00AC3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10">
        <w:rPr>
          <w:sz w:val="28"/>
          <w:szCs w:val="28"/>
        </w:rPr>
        <w:t>4.1. за счет средств внебюджетных источников на территориях туристских кластеров осуществляется строительство гостиничных комплексов, торговых улиц с объектами питания и развлечения, торговых центров с круглогодичной ярмаркой сувенирных товаров, аквапарков, горнолыжных центров, транспортных комплексов, яхт-клубов и др.;</w:t>
      </w:r>
    </w:p>
    <w:p w:rsidR="00AC3612" w:rsidRPr="00DB5F10" w:rsidRDefault="00AC3612" w:rsidP="00AC3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10">
        <w:rPr>
          <w:sz w:val="28"/>
          <w:szCs w:val="28"/>
        </w:rPr>
        <w:t>4.2. за счет средств федерального бюджета, средств бюджетов субъектов Российской Федерации и местных бюджетов в зависимости от конкретного проекта предполагается создание современных комплексов обеспечивающей инженерной инфраструктуры, включающей систему теплоснабжения, водоснабжения и водоотведения, очистные сооружения, объекты газоснабжения, электроснабжения и связи, а также объекты транспортной инфраструктуры.</w:t>
      </w:r>
    </w:p>
    <w:p w:rsidR="00AC3612" w:rsidRPr="00DB5F10" w:rsidRDefault="00AC3612" w:rsidP="00AC3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10">
        <w:rPr>
          <w:sz w:val="28"/>
          <w:szCs w:val="28"/>
        </w:rPr>
        <w:t xml:space="preserve">5. Вклад укрупненного инвестиционного проекта в достижение целевых </w:t>
      </w:r>
      <w:r w:rsidRPr="00DB5F10">
        <w:rPr>
          <w:sz w:val="28"/>
          <w:szCs w:val="28"/>
        </w:rPr>
        <w:lastRenderedPageBreak/>
        <w:t xml:space="preserve">значений показателей и индикаторов Федеральной </w:t>
      </w:r>
      <w:hyperlink r:id="rId6" w:history="1">
        <w:r w:rsidRPr="00DB5F10">
          <w:rPr>
            <w:sz w:val="28"/>
            <w:szCs w:val="28"/>
          </w:rPr>
          <w:t>программы</w:t>
        </w:r>
      </w:hyperlink>
      <w:r w:rsidRPr="00DB5F10">
        <w:rPr>
          <w:sz w:val="28"/>
          <w:szCs w:val="28"/>
        </w:rPr>
        <w:t>. Реализация укрупненного инвестиционного проекта должна обеспечить создание 2-5 тыс. рабочих мест (с учетом мультипликативного эффекта) и увеличение туристского потока на 200-400 тыс. человек.</w:t>
      </w:r>
    </w:p>
    <w:p w:rsidR="00AC3612" w:rsidRPr="00DB5F10" w:rsidRDefault="00AC3612" w:rsidP="00AC3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926"/>
      <w:bookmarkEnd w:id="0"/>
    </w:p>
    <w:p w:rsidR="00AC3612" w:rsidRPr="00DB5F10" w:rsidRDefault="00AC3612" w:rsidP="00AC3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5F10">
        <w:rPr>
          <w:sz w:val="28"/>
          <w:szCs w:val="28"/>
        </w:rPr>
        <w:t xml:space="preserve">Доли финансирования инвестиционного проекта субъекта Российской Федерации в соответствии с федеральными требованиями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0"/>
        <w:gridCol w:w="1920"/>
        <w:gridCol w:w="2160"/>
        <w:gridCol w:w="3250"/>
      </w:tblGrid>
      <w:tr w:rsidR="00AC3612" w:rsidTr="00EB2B8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Источник финансирования инвестиционного проекта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Сумма финансирования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Процент финансирования от общей стоимости инвестиционного проекта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Виды расходов</w:t>
            </w:r>
          </w:p>
        </w:tc>
      </w:tr>
      <w:tr w:rsidR="00AC3612" w:rsidTr="00EB2B8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4</w:t>
            </w:r>
          </w:p>
        </w:tc>
      </w:tr>
      <w:tr w:rsidR="00AC3612" w:rsidTr="00EB2B8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Региональный и (или) местный бюджеты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150-250 млн.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5%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Капитальные вложения (обеспечивающая инженерная и транспортная инфраструктуры)</w:t>
            </w:r>
          </w:p>
        </w:tc>
      </w:tr>
      <w:tr w:rsidR="00AC3612" w:rsidTr="00EB2B8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600-1250 млн.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20-25%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Капитальные вложения (обеспечивающая инженерная и транспортная инфраструктуры)</w:t>
            </w:r>
          </w:p>
        </w:tc>
      </w:tr>
      <w:tr w:rsidR="00AC3612" w:rsidTr="00EB2B8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2100-3750 млн.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70-75%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Капитальные вложения (туристская инфраструктура: гостиницы, развлекательные комплексы и др.)</w:t>
            </w:r>
          </w:p>
        </w:tc>
      </w:tr>
      <w:tr w:rsidR="00AC3612" w:rsidTr="00EB2B8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Общая стоимость инвестиционного проекта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3000-5000 млн.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F10">
              <w:rPr>
                <w:sz w:val="28"/>
                <w:szCs w:val="28"/>
              </w:rPr>
              <w:t>100%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612" w:rsidRPr="00DB5F10" w:rsidRDefault="00AC3612" w:rsidP="00EB2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C3612" w:rsidRPr="00DB5F10" w:rsidRDefault="00AC3612" w:rsidP="00AC3612">
      <w:pPr>
        <w:spacing w:line="360" w:lineRule="exact"/>
        <w:jc w:val="right"/>
        <w:rPr>
          <w:sz w:val="28"/>
          <w:szCs w:val="28"/>
        </w:rPr>
      </w:pPr>
    </w:p>
    <w:p w:rsidR="00AC3612" w:rsidRPr="00DB5F10" w:rsidRDefault="00AC3612" w:rsidP="00AC3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5F10">
        <w:rPr>
          <w:sz w:val="28"/>
          <w:szCs w:val="28"/>
        </w:rPr>
        <w:t>Механизмы реализации инвестиционного проекта Пермского края</w:t>
      </w:r>
    </w:p>
    <w:p w:rsidR="00AC3612" w:rsidRPr="00DB5F10" w:rsidRDefault="00AC3612" w:rsidP="00AC3612">
      <w:pPr>
        <w:spacing w:line="360" w:lineRule="exact"/>
        <w:jc w:val="right"/>
        <w:rPr>
          <w:sz w:val="28"/>
          <w:szCs w:val="28"/>
        </w:rPr>
      </w:pPr>
    </w:p>
    <w:p w:rsidR="00AC3612" w:rsidRPr="00DB5F10" w:rsidRDefault="00AC3612" w:rsidP="00AC3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10">
        <w:rPr>
          <w:sz w:val="28"/>
          <w:szCs w:val="28"/>
        </w:rPr>
        <w:t xml:space="preserve">В зависимости от созданного инвестиционного проекта Пермского края, при условии включения его в Федеральную </w:t>
      </w:r>
      <w:hyperlink r:id="rId7" w:history="1">
        <w:r w:rsidRPr="00DB5F10">
          <w:rPr>
            <w:sz w:val="28"/>
            <w:szCs w:val="28"/>
          </w:rPr>
          <w:t>программу</w:t>
        </w:r>
      </w:hyperlink>
      <w:r w:rsidRPr="00DB5F10">
        <w:rPr>
          <w:sz w:val="28"/>
          <w:szCs w:val="28"/>
        </w:rPr>
        <w:t xml:space="preserve"> и при финансовых возможностях краевого бюджета, предполагается, что его реализация будет осуществляться посредством проведения следующих мероприятий:</w:t>
      </w:r>
    </w:p>
    <w:p w:rsidR="00AC3612" w:rsidRPr="00DB5F10" w:rsidRDefault="00AC3612" w:rsidP="00AC3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10">
        <w:rPr>
          <w:sz w:val="28"/>
          <w:szCs w:val="28"/>
        </w:rPr>
        <w:t xml:space="preserve">- подготовка проектно-сметной документации по ремонту и (или) </w:t>
      </w:r>
      <w:r w:rsidRPr="00DB5F10">
        <w:rPr>
          <w:sz w:val="28"/>
          <w:szCs w:val="28"/>
        </w:rPr>
        <w:lastRenderedPageBreak/>
        <w:t>строительству инженерной и транспортной инфраструктуры – за счет средств регионального бюджета;</w:t>
      </w:r>
    </w:p>
    <w:p w:rsidR="00AC3612" w:rsidRPr="00DB5F10" w:rsidRDefault="00AC3612" w:rsidP="00AC361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B5F10">
        <w:rPr>
          <w:sz w:val="28"/>
          <w:szCs w:val="28"/>
        </w:rPr>
        <w:t>ремонт и (или) строительство инженерной и транспортной инфраструктуры государственной (краевой) собственности в рамках инвестиционного проекта – за счет средств регионального бюджета</w:t>
      </w:r>
      <w:r w:rsidRPr="00DB5F10">
        <w:rPr>
          <w:b/>
          <w:sz w:val="28"/>
          <w:szCs w:val="28"/>
        </w:rPr>
        <w:t>;</w:t>
      </w:r>
    </w:p>
    <w:p w:rsidR="00AC3612" w:rsidRPr="00DB5F10" w:rsidRDefault="00AC3612" w:rsidP="00AC3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10">
        <w:rPr>
          <w:sz w:val="28"/>
          <w:szCs w:val="28"/>
        </w:rPr>
        <w:t xml:space="preserve">предоставление субсидий органам местного самоуправления Пермского края на ремонт и (или) строительство инженерной и транспортной инфраструктуры муниципальной собственности; на подключение туристских объектов (гостиниц, развлекательных комплексов и др.) к инженерной инфраструктуре в рамках инвестиционного проекта Пермского края. Средства органам местного самоуправления будут направляться в муниципальные образования Пермского края при условии </w:t>
      </w:r>
      <w:proofErr w:type="spellStart"/>
      <w:r w:rsidRPr="00DB5F10">
        <w:rPr>
          <w:sz w:val="28"/>
          <w:szCs w:val="28"/>
        </w:rPr>
        <w:t>софинансирования</w:t>
      </w:r>
      <w:proofErr w:type="spellEnd"/>
      <w:r w:rsidRPr="00DB5F10">
        <w:rPr>
          <w:sz w:val="28"/>
          <w:szCs w:val="28"/>
        </w:rPr>
        <w:t xml:space="preserve"> с их стороны не менее 0,5%;</w:t>
      </w:r>
    </w:p>
    <w:p w:rsidR="00AC3612" w:rsidRPr="00DB5F10" w:rsidRDefault="00AC3612" w:rsidP="00AC3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10">
        <w:rPr>
          <w:sz w:val="28"/>
          <w:szCs w:val="28"/>
        </w:rPr>
        <w:t>разработка проектно-сметной документации туристских объектов; строительство туристских объектов и в дальнейшем управление ими с соблюдением стандартов качества и выполнением социальных обязательств – за счет внебюджетных средств (средств инвесторов).</w:t>
      </w:r>
    </w:p>
    <w:p w:rsidR="00AC3612" w:rsidRDefault="00AC3612" w:rsidP="00AC3612">
      <w:pPr>
        <w:pStyle w:val="a3"/>
      </w:pPr>
    </w:p>
    <w:p w:rsidR="006A52AB" w:rsidRPr="00AC3612" w:rsidRDefault="006A52AB">
      <w:pPr>
        <w:rPr>
          <w:lang/>
        </w:rPr>
      </w:pPr>
    </w:p>
    <w:sectPr w:rsidR="006A52AB" w:rsidRPr="00AC3612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12"/>
    <w:rsid w:val="004F7D87"/>
    <w:rsid w:val="00555380"/>
    <w:rsid w:val="00557C70"/>
    <w:rsid w:val="005846F3"/>
    <w:rsid w:val="00614D81"/>
    <w:rsid w:val="006A52AB"/>
    <w:rsid w:val="00902D5B"/>
    <w:rsid w:val="009212DB"/>
    <w:rsid w:val="00AB3345"/>
    <w:rsid w:val="00AC3612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12"/>
    <w:pPr>
      <w:spacing w:line="360" w:lineRule="exact"/>
      <w:ind w:firstLine="709"/>
      <w:jc w:val="both"/>
    </w:pPr>
    <w:rPr>
      <w:rFonts w:cs="Vrinda"/>
      <w:sz w:val="28"/>
      <w:lang w:bidi="mni-IN"/>
    </w:rPr>
  </w:style>
  <w:style w:type="character" w:customStyle="1" w:styleId="a4">
    <w:name w:val="Основной текст Знак"/>
    <w:basedOn w:val="a0"/>
    <w:link w:val="a3"/>
    <w:rsid w:val="00AC3612"/>
    <w:rPr>
      <w:rFonts w:ascii="Times New Roman" w:eastAsia="Times New Roman" w:hAnsi="Times New Roman" w:cs="Vrinda"/>
      <w:sz w:val="28"/>
      <w:szCs w:val="24"/>
      <w:lang w:bidi="mn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5E43CC8E76288F76D51B9ED1302888863C10DC17DBC99BEC8B34E66E94A3E040070AB17E0AED7AXDV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E43CC8E76288F76D51B9ED1302888863C10DC17DBC99BEC8B34E66E94A3E040070AB17E0AED7AXDV1F" TargetMode="External"/><Relationship Id="rId5" Type="http://schemas.openxmlformats.org/officeDocument/2006/relationships/hyperlink" Target="consultantplus://offline/ref=575E43CC8E76288F76D51B9ED1302888863C10DC17DBC99BEC8B34E66E94A3E040070AB17E0AED7AXDV1F" TargetMode="External"/><Relationship Id="rId4" Type="http://schemas.openxmlformats.org/officeDocument/2006/relationships/hyperlink" Target="consultantplus://offline/ref=575E43CC8E76288F76D51B9ED1302888863C10DC17DBC99BEC8B34E66E94A3E040070AB17E0AED7AXDV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2018-10-02T09:20:00Z</dcterms:created>
  <dcterms:modified xsi:type="dcterms:W3CDTF">2018-10-02T09:20:00Z</dcterms:modified>
</cp:coreProperties>
</file>