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5635"/>
      </w:tblGrid>
      <w:tr w:rsidR="00CC00E5" w:rsidTr="002A6613">
        <w:tc>
          <w:tcPr>
            <w:tcW w:w="5353" w:type="dxa"/>
            <w:vAlign w:val="center"/>
          </w:tcPr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473D">
              <w:rPr>
                <w:rFonts w:ascii="Arial" w:hAnsi="Arial" w:cs="Arial"/>
                <w:sz w:val="18"/>
                <w:szCs w:val="20"/>
              </w:rPr>
              <w:t>Министерство промышленности, предпринимательства и торговли Пермского края</w:t>
            </w:r>
          </w:p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473D">
              <w:rPr>
                <w:rFonts w:ascii="Arial" w:hAnsi="Arial" w:cs="Arial"/>
                <w:sz w:val="18"/>
                <w:szCs w:val="20"/>
              </w:rPr>
              <w:t>Некоммерческая организация «Пермский фонд развития предпринимательства»</w:t>
            </w:r>
          </w:p>
        </w:tc>
        <w:tc>
          <w:tcPr>
            <w:tcW w:w="5635" w:type="dxa"/>
            <w:vAlign w:val="center"/>
          </w:tcPr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473D">
              <w:rPr>
                <w:rFonts w:ascii="Arial" w:hAnsi="Arial" w:cs="Arial"/>
                <w:sz w:val="18"/>
                <w:szCs w:val="20"/>
              </w:rPr>
              <w:t>Частное учреждение</w:t>
            </w:r>
          </w:p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473D">
              <w:rPr>
                <w:rFonts w:ascii="Arial" w:hAnsi="Arial" w:cs="Arial"/>
                <w:sz w:val="18"/>
                <w:szCs w:val="20"/>
              </w:rPr>
              <w:t>дополнительного профессионального образования</w:t>
            </w:r>
          </w:p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473D">
              <w:rPr>
                <w:rFonts w:ascii="Arial" w:hAnsi="Arial" w:cs="Arial"/>
                <w:sz w:val="18"/>
                <w:szCs w:val="20"/>
              </w:rPr>
              <w:t>«Учебно-методический центр «БАЗИС»</w:t>
            </w:r>
          </w:p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473D">
              <w:rPr>
                <w:rFonts w:ascii="Arial" w:hAnsi="Arial" w:cs="Arial"/>
                <w:sz w:val="12"/>
                <w:szCs w:val="20"/>
              </w:rPr>
              <w:t>Лицензия на осуществление образовательной деятельности № 5543</w:t>
            </w:r>
          </w:p>
        </w:tc>
      </w:tr>
    </w:tbl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rPr>
          <w:rFonts w:ascii="Arial" w:hAnsi="Arial" w:cs="Arial"/>
          <w:sz w:val="18"/>
          <w:szCs w:val="20"/>
        </w:rPr>
      </w:pPr>
      <w:r w:rsidRPr="00744F97">
        <w:rPr>
          <w:rFonts w:ascii="Arial" w:hAnsi="Arial" w:cs="Arial"/>
          <w:sz w:val="18"/>
          <w:szCs w:val="20"/>
        </w:rPr>
        <w:t>Программа дополнительного профессионального образования (повышения квалификации)</w:t>
      </w:r>
    </w:p>
    <w:p w:rsidR="00CC00E5" w:rsidRPr="00F7473D" w:rsidRDefault="00CC00E5" w:rsidP="00CC00E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7473D">
        <w:rPr>
          <w:rFonts w:ascii="Arial" w:hAnsi="Arial" w:cs="Arial"/>
          <w:b/>
          <w:sz w:val="28"/>
          <w:szCs w:val="28"/>
        </w:rPr>
        <w:t>НАЛОГОВОЕ ПРАВО И НАЛОГОВЫЙ КОНТРОЛЬ</w:t>
      </w:r>
    </w:p>
    <w:p w:rsidR="00CC00E5" w:rsidRPr="002F5B92" w:rsidRDefault="00CC00E5" w:rsidP="00CC00E5">
      <w:pPr>
        <w:pStyle w:val="a4"/>
        <w:rPr>
          <w:rFonts w:ascii="Arial" w:hAnsi="Arial" w:cs="Arial"/>
          <w:sz w:val="10"/>
          <w:szCs w:val="10"/>
        </w:rPr>
      </w:pPr>
    </w:p>
    <w:p w:rsidR="00CC00E5" w:rsidRPr="009E27E5" w:rsidRDefault="00CC00E5" w:rsidP="00CC00E5">
      <w:pPr>
        <w:pStyle w:val="a4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7 – 28</w:t>
      </w:r>
      <w:r w:rsidRPr="009E27E5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июня</w:t>
      </w:r>
      <w:r w:rsidRPr="009E27E5">
        <w:rPr>
          <w:rFonts w:ascii="Arial" w:hAnsi="Arial" w:cs="Arial"/>
          <w:b/>
          <w:sz w:val="24"/>
          <w:szCs w:val="20"/>
        </w:rPr>
        <w:t xml:space="preserve"> 201</w:t>
      </w:r>
      <w:r>
        <w:rPr>
          <w:rFonts w:ascii="Arial" w:hAnsi="Arial" w:cs="Arial"/>
          <w:b/>
          <w:sz w:val="24"/>
          <w:szCs w:val="20"/>
        </w:rPr>
        <w:t>8</w:t>
      </w:r>
      <w:r w:rsidRPr="009E27E5">
        <w:rPr>
          <w:rFonts w:ascii="Arial" w:hAnsi="Arial" w:cs="Arial"/>
          <w:b/>
          <w:sz w:val="24"/>
          <w:szCs w:val="20"/>
        </w:rPr>
        <w:t xml:space="preserve"> г.</w:t>
      </w:r>
      <w:r>
        <w:rPr>
          <w:rFonts w:ascii="Arial" w:hAnsi="Arial" w:cs="Arial"/>
          <w:b/>
          <w:sz w:val="24"/>
          <w:szCs w:val="20"/>
        </w:rPr>
        <w:t xml:space="preserve"> (г. Березники)</w:t>
      </w:r>
    </w:p>
    <w:p w:rsidR="00CC00E5" w:rsidRPr="00B942A3" w:rsidRDefault="00CC00E5" w:rsidP="00CC00E5">
      <w:pPr>
        <w:pStyle w:val="a4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5778"/>
        <w:gridCol w:w="5210"/>
      </w:tblGrid>
      <w:tr w:rsidR="00CC00E5" w:rsidTr="002A6613">
        <w:tc>
          <w:tcPr>
            <w:tcW w:w="5778" w:type="dxa"/>
            <w:tcBorders>
              <w:right w:val="single" w:sz="4" w:space="0" w:color="auto"/>
            </w:tcBorders>
            <w:vAlign w:val="center"/>
          </w:tcPr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7473D">
              <w:rPr>
                <w:rFonts w:ascii="Arial" w:hAnsi="Arial" w:cs="Arial"/>
                <w:sz w:val="20"/>
                <w:szCs w:val="20"/>
              </w:rPr>
              <w:t>очная-заочная</w:t>
            </w:r>
            <w:proofErr w:type="spellEnd"/>
            <w:proofErr w:type="gramEnd"/>
            <w:r w:rsidRPr="00F7473D">
              <w:rPr>
                <w:rFonts w:ascii="Arial" w:hAnsi="Arial" w:cs="Arial"/>
                <w:sz w:val="20"/>
                <w:szCs w:val="20"/>
              </w:rPr>
              <w:t xml:space="preserve"> форма обучения с отрывом от производства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73D">
              <w:rPr>
                <w:rFonts w:ascii="Arial" w:hAnsi="Arial" w:cs="Arial"/>
                <w:b/>
                <w:sz w:val="20"/>
                <w:szCs w:val="20"/>
              </w:rPr>
              <w:t>БЕСПЛАТНОЕ ОБУЧЕНИЕ</w:t>
            </w:r>
          </w:p>
          <w:p w:rsidR="00CC00E5" w:rsidRPr="00F7473D" w:rsidRDefault="00CC00E5" w:rsidP="002A66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3D">
              <w:rPr>
                <w:rFonts w:ascii="Arial" w:hAnsi="Arial" w:cs="Arial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</w:tbl>
    <w:p w:rsidR="00CC00E5" w:rsidRPr="002F5B92" w:rsidRDefault="00CC00E5" w:rsidP="00CC00E5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C00E5" w:rsidRDefault="00CC00E5" w:rsidP="00CC00E5">
      <w:pPr>
        <w:pStyle w:val="a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Дополнительная профессиональная программа реализуется по заданию Министерства промышленности, предпринимательства и торговли Пермского края.</w:t>
      </w:r>
    </w:p>
    <w:p w:rsidR="00CC00E5" w:rsidRPr="0080219A" w:rsidRDefault="00CC00E5" w:rsidP="00CC00E5">
      <w:pPr>
        <w:pStyle w:val="a4"/>
        <w:jc w:val="both"/>
        <w:rPr>
          <w:rFonts w:ascii="Arial" w:hAnsi="Arial" w:cs="Arial"/>
          <w:i/>
          <w:sz w:val="10"/>
          <w:szCs w:val="10"/>
        </w:rPr>
      </w:pPr>
    </w:p>
    <w:p w:rsidR="00CC00E5" w:rsidRDefault="00CC00E5" w:rsidP="00CC00E5">
      <w:pPr>
        <w:pStyle w:val="a4"/>
        <w:jc w:val="both"/>
        <w:rPr>
          <w:rFonts w:ascii="Arial" w:hAnsi="Arial" w:cs="Arial"/>
          <w:sz w:val="20"/>
          <w:szCs w:val="20"/>
        </w:rPr>
      </w:pPr>
      <w:r w:rsidRPr="006D3A40">
        <w:rPr>
          <w:rFonts w:ascii="Arial" w:hAnsi="Arial" w:cs="Arial"/>
          <w:b/>
          <w:sz w:val="20"/>
          <w:szCs w:val="20"/>
        </w:rPr>
        <w:t>Категории слушателей:</w:t>
      </w:r>
      <w:r w:rsidRPr="006D3A40">
        <w:rPr>
          <w:rFonts w:ascii="Arial" w:hAnsi="Arial" w:cs="Arial"/>
          <w:sz w:val="20"/>
          <w:szCs w:val="20"/>
        </w:rPr>
        <w:t xml:space="preserve"> лица, имеющие среднее профессиональное и (или) высшее образование</w:t>
      </w:r>
      <w:r>
        <w:rPr>
          <w:rFonts w:ascii="Arial" w:hAnsi="Arial" w:cs="Arial"/>
          <w:sz w:val="20"/>
          <w:szCs w:val="20"/>
        </w:rPr>
        <w:t>,</w:t>
      </w:r>
      <w:r w:rsidRPr="0080219A">
        <w:t xml:space="preserve"> </w:t>
      </w:r>
      <w:r w:rsidRPr="0080219A">
        <w:rPr>
          <w:rFonts w:ascii="Arial" w:hAnsi="Arial" w:cs="Arial"/>
          <w:sz w:val="20"/>
          <w:szCs w:val="20"/>
        </w:rPr>
        <w:t xml:space="preserve">направленные на </w:t>
      </w:r>
      <w:proofErr w:type="gramStart"/>
      <w:r w:rsidRPr="0080219A">
        <w:rPr>
          <w:rFonts w:ascii="Arial" w:hAnsi="Arial" w:cs="Arial"/>
          <w:sz w:val="20"/>
          <w:szCs w:val="20"/>
        </w:rPr>
        <w:t>обучение по инициативе</w:t>
      </w:r>
      <w:proofErr w:type="gramEnd"/>
      <w:r w:rsidRPr="0080219A">
        <w:rPr>
          <w:rFonts w:ascii="Arial" w:hAnsi="Arial" w:cs="Arial"/>
          <w:sz w:val="20"/>
          <w:szCs w:val="20"/>
        </w:rPr>
        <w:t xml:space="preserve"> работодателя в рамках реализации государственной программы «Экономическое развитие и инновационная экономика».</w:t>
      </w:r>
    </w:p>
    <w:p w:rsidR="00CC00E5" w:rsidRPr="006D3A40" w:rsidRDefault="00CC00E5" w:rsidP="00CC00E5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C00E5" w:rsidRDefault="00CC00E5" w:rsidP="00CC00E5">
      <w:pPr>
        <w:pStyle w:val="a4"/>
        <w:jc w:val="both"/>
        <w:rPr>
          <w:rFonts w:ascii="Arial" w:hAnsi="Arial" w:cs="Arial"/>
          <w:sz w:val="20"/>
          <w:szCs w:val="20"/>
        </w:rPr>
      </w:pPr>
      <w:r w:rsidRPr="006D3A40">
        <w:rPr>
          <w:rFonts w:ascii="Arial" w:hAnsi="Arial" w:cs="Arial"/>
          <w:b/>
          <w:sz w:val="20"/>
          <w:szCs w:val="20"/>
        </w:rPr>
        <w:t>Документ, выдаваемый по результатам освоения программы:</w:t>
      </w:r>
      <w:r w:rsidRPr="007F582B">
        <w:rPr>
          <w:rFonts w:ascii="Arial" w:hAnsi="Arial" w:cs="Arial"/>
          <w:sz w:val="20"/>
          <w:szCs w:val="20"/>
        </w:rPr>
        <w:t xml:space="preserve"> удостоверение о повышении квалификации установленного образца.</w:t>
      </w:r>
    </w:p>
    <w:p w:rsidR="00CC00E5" w:rsidRPr="00832985" w:rsidRDefault="00CC00E5" w:rsidP="00CC00E5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C00E5" w:rsidRPr="00832985" w:rsidRDefault="00CC00E5" w:rsidP="00CC00E5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832985">
        <w:rPr>
          <w:rFonts w:ascii="Arial" w:hAnsi="Arial" w:cs="Arial"/>
          <w:i/>
          <w:sz w:val="20"/>
          <w:szCs w:val="20"/>
        </w:rPr>
        <w:t>Ведущий лектор:</w:t>
      </w:r>
    </w:p>
    <w:p w:rsidR="00CC00E5" w:rsidRPr="00DE3775" w:rsidRDefault="00CC00E5" w:rsidP="00CC00E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ЗАХАРЧЕНКО ПЁТР ИГОРЕВИЧ</w:t>
      </w:r>
      <w:r>
        <w:rPr>
          <w:rFonts w:ascii="Arial" w:hAnsi="Arial" w:cs="Arial"/>
          <w:sz w:val="20"/>
          <w:szCs w:val="20"/>
        </w:rPr>
        <w:t>, к</w:t>
      </w:r>
      <w:r w:rsidRPr="00227860">
        <w:rPr>
          <w:rFonts w:ascii="Arial" w:hAnsi="Arial" w:cs="Arial"/>
          <w:sz w:val="20"/>
          <w:szCs w:val="20"/>
        </w:rPr>
        <w:t>онсультант по налогам и сборам (аттестат</w:t>
      </w:r>
      <w:r>
        <w:rPr>
          <w:rFonts w:ascii="Arial" w:hAnsi="Arial" w:cs="Arial"/>
          <w:sz w:val="20"/>
          <w:szCs w:val="20"/>
        </w:rPr>
        <w:t>ы</w:t>
      </w:r>
      <w:r w:rsidRPr="00227860">
        <w:rPr>
          <w:rFonts w:ascii="Arial" w:hAnsi="Arial" w:cs="Arial"/>
          <w:sz w:val="20"/>
          <w:szCs w:val="20"/>
        </w:rPr>
        <w:t xml:space="preserve"> № 011009</w:t>
      </w:r>
      <w:r>
        <w:rPr>
          <w:rFonts w:ascii="Arial" w:hAnsi="Arial" w:cs="Arial"/>
          <w:sz w:val="20"/>
          <w:szCs w:val="20"/>
        </w:rPr>
        <w:t>, Н662536</w:t>
      </w:r>
      <w:r w:rsidRPr="00227860">
        <w:rPr>
          <w:rFonts w:ascii="Arial" w:hAnsi="Arial" w:cs="Arial"/>
          <w:sz w:val="20"/>
          <w:szCs w:val="20"/>
        </w:rPr>
        <w:t>), руководитель налоговой практики и директор Учебно-методического центра «БАЗИС»</w:t>
      </w:r>
    </w:p>
    <w:p w:rsidR="00CC00E5" w:rsidRPr="002F5B92" w:rsidRDefault="00CC00E5" w:rsidP="00CC00E5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C00E5" w:rsidRPr="00F32B97" w:rsidRDefault="00CC00E5" w:rsidP="00CC00E5">
      <w:pPr>
        <w:pStyle w:val="a4"/>
        <w:rPr>
          <w:rFonts w:ascii="Arial" w:hAnsi="Arial" w:cs="Arial"/>
          <w:b/>
          <w:sz w:val="20"/>
          <w:szCs w:val="20"/>
        </w:rPr>
      </w:pPr>
      <w:r w:rsidRPr="00F32B97">
        <w:rPr>
          <w:rFonts w:ascii="Arial" w:hAnsi="Arial" w:cs="Arial"/>
          <w:b/>
          <w:position w:val="10"/>
          <w:sz w:val="20"/>
          <w:szCs w:val="20"/>
        </w:rPr>
        <w:t>_______________________________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B97">
        <w:rPr>
          <w:rFonts w:ascii="Arial" w:hAnsi="Arial" w:cs="Arial"/>
          <w:b/>
          <w:sz w:val="20"/>
          <w:szCs w:val="20"/>
        </w:rPr>
        <w:t>МОДУЛИ И РАЗДЕЛЫ ПРОГРАММЫ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B97">
        <w:rPr>
          <w:rFonts w:ascii="Arial" w:hAnsi="Arial" w:cs="Arial"/>
          <w:b/>
          <w:position w:val="10"/>
          <w:sz w:val="20"/>
          <w:szCs w:val="20"/>
        </w:rPr>
        <w:t>_________________________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ind w:firstLine="709"/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 xml:space="preserve">Учебный курс разработан специально для бухгалтеров и руководителей (собственников) бизнеса. В рамках курса рассматриваются порядок и процедура проведения </w:t>
      </w:r>
      <w:proofErr w:type="spellStart"/>
      <w:r w:rsidRPr="00744F97">
        <w:rPr>
          <w:rFonts w:ascii="Arial" w:hAnsi="Arial" w:cs="Arial"/>
          <w:sz w:val="16"/>
          <w:szCs w:val="20"/>
        </w:rPr>
        <w:t>предпроверочного</w:t>
      </w:r>
      <w:proofErr w:type="spellEnd"/>
      <w:r w:rsidRPr="00744F97">
        <w:rPr>
          <w:rFonts w:ascii="Arial" w:hAnsi="Arial" w:cs="Arial"/>
          <w:sz w:val="16"/>
          <w:szCs w:val="20"/>
        </w:rPr>
        <w:t xml:space="preserve"> анализа налогоплательщиков, работы комиссий по легализации налоговой базы, организации камеральных и выездных налоговых проверок, обжалования решения налогового органа в досудебном и судебном порядке.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20"/>
        </w:rPr>
      </w:pPr>
      <w:r w:rsidRPr="00744F97">
        <w:rPr>
          <w:rFonts w:ascii="Arial" w:hAnsi="Arial" w:cs="Arial"/>
          <w:b/>
          <w:sz w:val="18"/>
          <w:szCs w:val="20"/>
        </w:rPr>
        <w:t>Налоговый контроль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Истребование пояснений и документов у налогоплательщиков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Встречная проверка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Полномочия налоговых органов при проведении камеральной проверки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Основания для блокировки счета налогоплательщика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Штрафы за непредставление документов в налоговый орган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Предоставление банками информации об открытии (закрытии) счетов граждан</w:t>
      </w:r>
    </w:p>
    <w:p w:rsidR="00CC00E5" w:rsidRPr="00744F97" w:rsidRDefault="00CC00E5" w:rsidP="00CC00E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Правила проведения камеральной проверки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20"/>
        </w:rPr>
      </w:pPr>
      <w:r w:rsidRPr="00744F97">
        <w:rPr>
          <w:rFonts w:ascii="Arial" w:hAnsi="Arial" w:cs="Arial"/>
          <w:b/>
          <w:sz w:val="18"/>
          <w:szCs w:val="20"/>
        </w:rPr>
        <w:t>Почему назначается налоговая проверка и как к ней подготовиться?</w:t>
      </w:r>
    </w:p>
    <w:p w:rsidR="00CC00E5" w:rsidRPr="00744F97" w:rsidRDefault="00CC00E5" w:rsidP="00CC00E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НДС к возмещению</w:t>
      </w:r>
    </w:p>
    <w:p w:rsidR="00CC00E5" w:rsidRPr="00744F97" w:rsidRDefault="00CC00E5" w:rsidP="00CC00E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Убытки при исчислении налога на прибыль</w:t>
      </w:r>
    </w:p>
    <w:p w:rsidR="00CC00E5" w:rsidRPr="00744F97" w:rsidRDefault="00CC00E5" w:rsidP="00CC00E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Признаки недобросовестности налогоплательщика</w:t>
      </w:r>
    </w:p>
    <w:p w:rsidR="00CC00E5" w:rsidRPr="00744F97" w:rsidRDefault="00CC00E5" w:rsidP="00CC00E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Изучение деятельности налогоплательщиков</w:t>
      </w:r>
    </w:p>
    <w:p w:rsidR="00CC00E5" w:rsidRPr="00744F97" w:rsidRDefault="00CC00E5" w:rsidP="00CC00E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Оптимизация налогообложения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20"/>
        </w:rPr>
      </w:pPr>
      <w:r w:rsidRPr="00744F97">
        <w:rPr>
          <w:rFonts w:ascii="Arial" w:hAnsi="Arial" w:cs="Arial"/>
          <w:b/>
          <w:sz w:val="18"/>
          <w:szCs w:val="20"/>
        </w:rPr>
        <w:t>Ошибки, увеличивающие вероятность налоговой проверки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20"/>
        </w:rPr>
      </w:pPr>
      <w:r w:rsidRPr="00744F97">
        <w:rPr>
          <w:rFonts w:ascii="Arial" w:hAnsi="Arial" w:cs="Arial"/>
          <w:b/>
          <w:sz w:val="18"/>
          <w:szCs w:val="20"/>
        </w:rPr>
        <w:t>Пределы осуществления прав по исчислению налоговой базы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20"/>
        </w:rPr>
      </w:pPr>
      <w:r w:rsidRPr="00744F97">
        <w:rPr>
          <w:rFonts w:ascii="Arial" w:hAnsi="Arial" w:cs="Arial"/>
          <w:b/>
          <w:sz w:val="18"/>
          <w:szCs w:val="20"/>
        </w:rPr>
        <w:t>Выездная налоговая проверка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Процедура проведения проверки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Истребование и выемка документов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Осмотр помещения и допрос свидетелей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Инвентаризация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Участие в проверке экспертов, полиции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>Продолжительность проверок и проверяемого периода. Когда можно отложить выездную налоговую проверку</w:t>
      </w:r>
    </w:p>
    <w:p w:rsidR="00CC00E5" w:rsidRPr="00744F97" w:rsidRDefault="00CC00E5" w:rsidP="00CC00E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744F97">
        <w:rPr>
          <w:rFonts w:ascii="Arial" w:hAnsi="Arial" w:cs="Arial"/>
          <w:sz w:val="16"/>
          <w:szCs w:val="20"/>
        </w:rPr>
        <w:t xml:space="preserve">Оформление результатов проверки: акт, решение по выездной проверке, требование об уплате недоимки, штрафов, пени. </w:t>
      </w:r>
      <w:proofErr w:type="spellStart"/>
      <w:r w:rsidRPr="00744F97">
        <w:rPr>
          <w:rFonts w:ascii="Arial" w:hAnsi="Arial" w:cs="Arial"/>
          <w:sz w:val="16"/>
          <w:szCs w:val="20"/>
        </w:rPr>
        <w:t>Безакцептное</w:t>
      </w:r>
      <w:proofErr w:type="spellEnd"/>
      <w:r w:rsidRPr="00744F97">
        <w:rPr>
          <w:rFonts w:ascii="Arial" w:hAnsi="Arial" w:cs="Arial"/>
          <w:sz w:val="16"/>
          <w:szCs w:val="20"/>
        </w:rPr>
        <w:t xml:space="preserve"> списание недоимки и пеней с расчетного счета компании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8"/>
          <w:szCs w:val="10"/>
        </w:rPr>
      </w:pPr>
    </w:p>
    <w:p w:rsidR="00CC00E5" w:rsidRPr="00744F97" w:rsidRDefault="00CC00E5" w:rsidP="00CC00E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20"/>
        </w:rPr>
      </w:pPr>
      <w:r w:rsidRPr="00744F97">
        <w:rPr>
          <w:rFonts w:ascii="Arial" w:hAnsi="Arial" w:cs="Arial"/>
          <w:b/>
          <w:sz w:val="18"/>
          <w:szCs w:val="20"/>
        </w:rPr>
        <w:t>Комиссии по легализации объектов налогообложения</w:t>
      </w:r>
    </w:p>
    <w:p w:rsidR="00CC00E5" w:rsidRPr="00580645" w:rsidRDefault="00CC00E5" w:rsidP="00CC00E5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CC00E5" w:rsidRPr="008B04F5" w:rsidRDefault="00CC00E5" w:rsidP="00CC00E5">
      <w:pPr>
        <w:pStyle w:val="a4"/>
        <w:jc w:val="both"/>
        <w:rPr>
          <w:rFonts w:ascii="Arial" w:hAnsi="Arial" w:cs="Arial"/>
          <w:b/>
          <w:sz w:val="20"/>
          <w:szCs w:val="20"/>
        </w:rPr>
      </w:pPr>
      <w:r w:rsidRPr="008B04F5">
        <w:rPr>
          <w:rFonts w:ascii="Arial" w:hAnsi="Arial" w:cs="Arial"/>
          <w:b/>
          <w:sz w:val="20"/>
          <w:szCs w:val="20"/>
        </w:rPr>
        <w:t>ДОКУМЕНТЫ, ПРЕДСТАВЛЯЕМЫЕ ДЛЯ ЗАЧИСЛЕНИЯ:</w:t>
      </w:r>
    </w:p>
    <w:p w:rsidR="00CC00E5" w:rsidRDefault="00CC00E5" w:rsidP="00CC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паспорта гражданина РФ</w:t>
      </w:r>
    </w:p>
    <w:p w:rsidR="00CC00E5" w:rsidRDefault="00CC00E5" w:rsidP="00CC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 об образовании (о квалификации)</w:t>
      </w:r>
    </w:p>
    <w:p w:rsidR="00CC00E5" w:rsidRDefault="00CC00E5" w:rsidP="00CC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зачислении</w:t>
      </w:r>
    </w:p>
    <w:p w:rsidR="00CC00E5" w:rsidRDefault="00CC00E5" w:rsidP="00CC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работодателя о зачислении</w:t>
      </w:r>
    </w:p>
    <w:p w:rsidR="00CC00E5" w:rsidRPr="00744F97" w:rsidRDefault="00CC00E5" w:rsidP="00CC00E5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C00E5" w:rsidRPr="008B04F5" w:rsidRDefault="00CC00E5" w:rsidP="00CC00E5">
      <w:pPr>
        <w:pStyle w:val="a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ДОПОЛНИТЕЛЬНАЯ </w:t>
      </w:r>
      <w:r w:rsidRPr="008B04F5">
        <w:rPr>
          <w:rFonts w:ascii="Arial" w:hAnsi="Arial" w:cs="Arial"/>
          <w:b/>
          <w:sz w:val="20"/>
          <w:szCs w:val="20"/>
        </w:rPr>
        <w:t>ИНФОРМАЦИЯ, ЗАПИСЬ НА ОБУЧЕНИЕ</w:t>
      </w:r>
    </w:p>
    <w:tbl>
      <w:tblPr>
        <w:tblW w:w="0" w:type="auto"/>
        <w:tblLayout w:type="fixed"/>
        <w:tblLook w:val="04A0"/>
      </w:tblPr>
      <w:tblGrid>
        <w:gridCol w:w="2376"/>
        <w:gridCol w:w="2410"/>
        <w:gridCol w:w="3225"/>
        <w:gridCol w:w="2671"/>
      </w:tblGrid>
      <w:tr w:rsidR="00CC00E5" w:rsidTr="002A6613">
        <w:tc>
          <w:tcPr>
            <w:tcW w:w="2376" w:type="dxa"/>
            <w:vAlign w:val="center"/>
          </w:tcPr>
          <w:p w:rsidR="00CC00E5" w:rsidRPr="009E1298" w:rsidRDefault="00CC00E5" w:rsidP="002A66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00E5" w:rsidRDefault="00CC00E5" w:rsidP="002A661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44F97">
              <w:rPr>
                <w:rFonts w:ascii="Arial" w:hAnsi="Arial" w:cs="Arial"/>
                <w:sz w:val="20"/>
                <w:szCs w:val="20"/>
              </w:rPr>
              <w:t>(342) 206-64-47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00E5" w:rsidRPr="00744F97" w:rsidRDefault="00CC00E5" w:rsidP="002A661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F97">
              <w:rPr>
                <w:rFonts w:ascii="Arial" w:hAnsi="Arial" w:cs="Arial"/>
                <w:sz w:val="20"/>
                <w:szCs w:val="20"/>
              </w:rPr>
              <w:t xml:space="preserve">(342) </w:t>
            </w:r>
            <w:r>
              <w:rPr>
                <w:rFonts w:ascii="Arial" w:hAnsi="Arial" w:cs="Arial"/>
                <w:sz w:val="20"/>
                <w:szCs w:val="20"/>
              </w:rPr>
              <w:t>206-64-60</w:t>
            </w:r>
          </w:p>
        </w:tc>
        <w:tc>
          <w:tcPr>
            <w:tcW w:w="3225" w:type="dxa"/>
            <w:vAlign w:val="center"/>
          </w:tcPr>
          <w:p w:rsidR="00CC00E5" w:rsidRPr="009E1298" w:rsidRDefault="00CC00E5" w:rsidP="002A66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A06DA3">
                <w:rPr>
                  <w:rStyle w:val="a3"/>
                  <w:rFonts w:ascii="Arial" w:hAnsi="Arial" w:cs="Arial"/>
                  <w:sz w:val="20"/>
                  <w:szCs w:val="20"/>
                </w:rPr>
                <w:t>metodist@mcba.ru</w:t>
              </w:r>
            </w:hyperlink>
          </w:p>
        </w:tc>
        <w:tc>
          <w:tcPr>
            <w:tcW w:w="2671" w:type="dxa"/>
            <w:vAlign w:val="center"/>
          </w:tcPr>
          <w:p w:rsidR="00CC00E5" w:rsidRPr="009E1298" w:rsidRDefault="00CC00E5" w:rsidP="002A66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E1298">
                <w:rPr>
                  <w:rStyle w:val="a3"/>
                  <w:rFonts w:ascii="Arial" w:hAnsi="Arial" w:cs="Arial"/>
                  <w:sz w:val="20"/>
                  <w:szCs w:val="20"/>
                </w:rPr>
                <w:t>http://bazisclass.ru/</w:t>
              </w:r>
            </w:hyperlink>
          </w:p>
        </w:tc>
      </w:tr>
    </w:tbl>
    <w:p w:rsidR="00CC00E5" w:rsidRPr="002F5B92" w:rsidRDefault="00CC00E5" w:rsidP="00CC00E5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C00E5" w:rsidRDefault="00CC00E5" w:rsidP="00CC00E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C00E5" w:rsidRPr="0048651C" w:rsidRDefault="00CC00E5" w:rsidP="00CC00E5">
      <w:pPr>
        <w:pStyle w:val="a4"/>
        <w:jc w:val="both"/>
        <w:rPr>
          <w:rFonts w:ascii="Arial" w:hAnsi="Arial" w:cs="Arial"/>
          <w:sz w:val="20"/>
          <w:szCs w:val="20"/>
        </w:rPr>
      </w:pPr>
      <w:r w:rsidRPr="009E27E5">
        <w:rPr>
          <w:rFonts w:ascii="Arial" w:hAnsi="Arial" w:cs="Arial"/>
          <w:sz w:val="16"/>
          <w:szCs w:val="20"/>
        </w:rPr>
        <w:t>Частное учреждение дополнительного профессионального образования «Учебно-методический центр «БАЗИС» | Адрес (место нахождения): 6140</w:t>
      </w:r>
      <w:r>
        <w:rPr>
          <w:rFonts w:ascii="Arial" w:hAnsi="Arial" w:cs="Arial"/>
          <w:sz w:val="16"/>
          <w:szCs w:val="20"/>
        </w:rPr>
        <w:t>00</w:t>
      </w:r>
      <w:r w:rsidRPr="009E27E5">
        <w:rPr>
          <w:rFonts w:ascii="Arial" w:hAnsi="Arial" w:cs="Arial"/>
          <w:sz w:val="16"/>
          <w:szCs w:val="20"/>
        </w:rPr>
        <w:t xml:space="preserve">, г. Пермь, </w:t>
      </w:r>
      <w:r>
        <w:rPr>
          <w:rFonts w:ascii="Arial" w:hAnsi="Arial" w:cs="Arial"/>
          <w:sz w:val="16"/>
          <w:szCs w:val="20"/>
        </w:rPr>
        <w:t>Комсомольский проспект</w:t>
      </w:r>
      <w:r w:rsidRPr="009E27E5">
        <w:rPr>
          <w:rFonts w:ascii="Arial" w:hAnsi="Arial" w:cs="Arial"/>
          <w:sz w:val="16"/>
          <w:szCs w:val="20"/>
        </w:rPr>
        <w:t xml:space="preserve">, д. </w:t>
      </w:r>
      <w:r>
        <w:rPr>
          <w:rFonts w:ascii="Arial" w:hAnsi="Arial" w:cs="Arial"/>
          <w:sz w:val="16"/>
          <w:szCs w:val="20"/>
        </w:rPr>
        <w:t xml:space="preserve">34 </w:t>
      </w:r>
      <w:proofErr w:type="spellStart"/>
      <w:r>
        <w:rPr>
          <w:rFonts w:ascii="Arial" w:hAnsi="Arial" w:cs="Arial"/>
          <w:sz w:val="16"/>
          <w:szCs w:val="20"/>
        </w:rPr>
        <w:t>оф</w:t>
      </w:r>
      <w:proofErr w:type="spellEnd"/>
      <w:r>
        <w:rPr>
          <w:rFonts w:ascii="Arial" w:hAnsi="Arial" w:cs="Arial"/>
          <w:sz w:val="16"/>
          <w:szCs w:val="20"/>
        </w:rPr>
        <w:t>. 608</w:t>
      </w:r>
      <w:r w:rsidRPr="009E27E5">
        <w:rPr>
          <w:rFonts w:ascii="Arial" w:hAnsi="Arial" w:cs="Arial"/>
          <w:sz w:val="16"/>
          <w:szCs w:val="20"/>
        </w:rPr>
        <w:t xml:space="preserve"> | ИНН/КПП 5904647312/590</w:t>
      </w:r>
      <w:r>
        <w:rPr>
          <w:rFonts w:ascii="Arial" w:hAnsi="Arial" w:cs="Arial"/>
          <w:sz w:val="16"/>
          <w:szCs w:val="20"/>
        </w:rPr>
        <w:t>2</w:t>
      </w:r>
      <w:r w:rsidRPr="009E27E5">
        <w:rPr>
          <w:rFonts w:ascii="Arial" w:hAnsi="Arial" w:cs="Arial"/>
          <w:sz w:val="16"/>
          <w:szCs w:val="20"/>
        </w:rPr>
        <w:t xml:space="preserve">01001 ОГРН 1145958058399 | </w:t>
      </w:r>
      <w:proofErr w:type="spellStart"/>
      <w:proofErr w:type="gramStart"/>
      <w:r w:rsidRPr="009E27E5">
        <w:rPr>
          <w:rFonts w:ascii="Arial" w:hAnsi="Arial" w:cs="Arial"/>
          <w:sz w:val="16"/>
          <w:szCs w:val="20"/>
        </w:rPr>
        <w:t>р</w:t>
      </w:r>
      <w:proofErr w:type="spellEnd"/>
      <w:proofErr w:type="gramEnd"/>
      <w:r w:rsidRPr="009E27E5">
        <w:rPr>
          <w:rFonts w:ascii="Arial" w:hAnsi="Arial" w:cs="Arial"/>
          <w:sz w:val="16"/>
          <w:szCs w:val="20"/>
        </w:rPr>
        <w:t xml:space="preserve">/с 40703810224540000005 в Филиале АКБ «АБСОЛЮТ БАНК» (ПАО) В Г. САМАРЕ БИК 043601829 к/с 30101810800000000829 | Лицензия на осуществление образовательной деятельности по программам дополнительного профессионального образования № </w:t>
      </w:r>
      <w:r>
        <w:rPr>
          <w:rFonts w:ascii="Arial" w:hAnsi="Arial" w:cs="Arial"/>
          <w:sz w:val="16"/>
          <w:szCs w:val="20"/>
        </w:rPr>
        <w:t>5543</w:t>
      </w:r>
      <w:r w:rsidRPr="009E27E5">
        <w:rPr>
          <w:rFonts w:ascii="Arial" w:hAnsi="Arial" w:cs="Arial"/>
          <w:sz w:val="16"/>
          <w:szCs w:val="20"/>
        </w:rPr>
        <w:t xml:space="preserve"> от </w:t>
      </w:r>
      <w:r>
        <w:rPr>
          <w:rFonts w:ascii="Arial" w:hAnsi="Arial" w:cs="Arial"/>
          <w:sz w:val="16"/>
          <w:szCs w:val="20"/>
        </w:rPr>
        <w:t>23</w:t>
      </w:r>
      <w:r w:rsidRPr="009E27E5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>08</w:t>
      </w:r>
      <w:r w:rsidRPr="009E27E5">
        <w:rPr>
          <w:rFonts w:ascii="Arial" w:hAnsi="Arial" w:cs="Arial"/>
          <w:sz w:val="16"/>
          <w:szCs w:val="20"/>
        </w:rPr>
        <w:t xml:space="preserve">.2016 г. предоставлена Государственной инспекцией по надзору и контролю в сфере образования Пермского края, серия и номер бланка </w:t>
      </w:r>
      <w:r w:rsidRPr="00580645">
        <w:rPr>
          <w:rFonts w:ascii="Arial" w:hAnsi="Arial" w:cs="Arial"/>
          <w:sz w:val="16"/>
          <w:szCs w:val="20"/>
        </w:rPr>
        <w:t>59Л01 0003456</w:t>
      </w:r>
      <w:r w:rsidRPr="009E27E5">
        <w:rPr>
          <w:rFonts w:ascii="Arial" w:hAnsi="Arial" w:cs="Arial"/>
          <w:sz w:val="16"/>
          <w:szCs w:val="20"/>
        </w:rPr>
        <w:t>.</w:t>
      </w:r>
    </w:p>
    <w:p w:rsidR="006A52AB" w:rsidRDefault="006A52AB"/>
    <w:sectPr w:rsidR="006A52AB" w:rsidSect="00CC00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3F0"/>
    <w:multiLevelType w:val="hybridMultilevel"/>
    <w:tmpl w:val="2C1EDC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F689F"/>
    <w:multiLevelType w:val="hybridMultilevel"/>
    <w:tmpl w:val="12A0EA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116BE"/>
    <w:multiLevelType w:val="hybridMultilevel"/>
    <w:tmpl w:val="46A0C0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3C4D"/>
    <w:multiLevelType w:val="hybridMultilevel"/>
    <w:tmpl w:val="39F026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129E2"/>
    <w:multiLevelType w:val="hybridMultilevel"/>
    <w:tmpl w:val="DE48157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0E5"/>
    <w:rsid w:val="004F7D87"/>
    <w:rsid w:val="00555380"/>
    <w:rsid w:val="00557C70"/>
    <w:rsid w:val="005846F3"/>
    <w:rsid w:val="00614D81"/>
    <w:rsid w:val="006A52AB"/>
    <w:rsid w:val="009212DB"/>
    <w:rsid w:val="00A63A6E"/>
    <w:rsid w:val="00AB3345"/>
    <w:rsid w:val="00CC00E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E5"/>
    <w:rPr>
      <w:color w:val="0000FF"/>
      <w:u w:val="single"/>
    </w:rPr>
  </w:style>
  <w:style w:type="paragraph" w:styleId="a4">
    <w:name w:val="No Spacing"/>
    <w:uiPriority w:val="1"/>
    <w:qFormat/>
    <w:rsid w:val="00CC00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isclass.ru/" TargetMode="External"/><Relationship Id="rId5" Type="http://schemas.openxmlformats.org/officeDocument/2006/relationships/hyperlink" Target="mailto:metodist@mc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cp:lastPrinted>2018-05-17T04:01:00Z</cp:lastPrinted>
  <dcterms:created xsi:type="dcterms:W3CDTF">2018-05-17T04:01:00Z</dcterms:created>
  <dcterms:modified xsi:type="dcterms:W3CDTF">2018-05-17T04:01:00Z</dcterms:modified>
</cp:coreProperties>
</file>