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доходах,об имуществе и обязательствах имущественного хара</w:t>
      </w:r>
      <w:r w:rsidR="00D61EEF">
        <w:rPr>
          <w:b/>
          <w:sz w:val="28"/>
          <w:szCs w:val="28"/>
        </w:rPr>
        <w:t>ктера главного специалиста</w:t>
      </w:r>
      <w:r w:rsidR="00F24708">
        <w:rPr>
          <w:b/>
          <w:sz w:val="28"/>
          <w:szCs w:val="28"/>
        </w:rPr>
        <w:t xml:space="preserve">отдела </w:t>
      </w:r>
      <w:r w:rsidR="009D2B0D">
        <w:rPr>
          <w:b/>
          <w:sz w:val="28"/>
          <w:szCs w:val="28"/>
        </w:rPr>
        <w:t>содержания, приватизации имущества муниципальной казны и работы с муниципальными предприятиями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</w:p>
    <w:p w:rsidR="000818D9" w:rsidRPr="00F144D2" w:rsidRDefault="000818D9" w:rsidP="00F144D2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  <w:r w:rsidR="00F14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2126"/>
        <w:gridCol w:w="1417"/>
        <w:gridCol w:w="1985"/>
        <w:gridCol w:w="2128"/>
        <w:gridCol w:w="1699"/>
        <w:gridCol w:w="1276"/>
        <w:gridCol w:w="1310"/>
      </w:tblGrid>
      <w:tr w:rsidR="004C07E7" w:rsidRPr="004C07E7" w:rsidTr="00E75B5D">
        <w:trPr>
          <w:trHeight w:val="225"/>
        </w:trPr>
        <w:tc>
          <w:tcPr>
            <w:tcW w:w="2376" w:type="dxa"/>
            <w:vMerge w:val="restart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560" w:type="dxa"/>
            <w:vMerge w:val="restart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E75B5D">
        <w:trPr>
          <w:trHeight w:val="225"/>
        </w:trPr>
        <w:tc>
          <w:tcPr>
            <w:tcW w:w="2376" w:type="dxa"/>
            <w:vMerge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1985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128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F144D2" w:rsidRPr="004C07E7" w:rsidTr="0046052A">
        <w:trPr>
          <w:trHeight w:val="4743"/>
        </w:trPr>
        <w:tc>
          <w:tcPr>
            <w:tcW w:w="15877" w:type="dxa"/>
            <w:gridSpan w:val="9"/>
          </w:tcPr>
          <w:p w:rsidR="00F144D2" w:rsidRPr="00C649D1" w:rsidRDefault="00F144D2" w:rsidP="00F144D2">
            <w:pPr>
              <w:spacing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главного специалиста отдела содержания, приватизации имущества муниципальной казны и работы с муниципальными предприятиями управления имущественных и земельных отношений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30.12.2019г. (основание -  ФЗ от 27.07.2006г. № 152-ФЗ «О персональных данных»)</w:t>
            </w:r>
          </w:p>
        </w:tc>
      </w:tr>
    </w:tbl>
    <w:p w:rsidR="000818D9" w:rsidRDefault="000818D9"/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9"/>
    <w:rsid w:val="000818D9"/>
    <w:rsid w:val="003E534F"/>
    <w:rsid w:val="004C07E7"/>
    <w:rsid w:val="005C2FF6"/>
    <w:rsid w:val="00667230"/>
    <w:rsid w:val="00704844"/>
    <w:rsid w:val="007931CD"/>
    <w:rsid w:val="00843B1B"/>
    <w:rsid w:val="009852FB"/>
    <w:rsid w:val="009D2B0D"/>
    <w:rsid w:val="00C649D1"/>
    <w:rsid w:val="00D61EEF"/>
    <w:rsid w:val="00E75B5D"/>
    <w:rsid w:val="00F144D2"/>
    <w:rsid w:val="00F24708"/>
    <w:rsid w:val="00F7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Каменщикова Ольга</cp:lastModifiedBy>
  <cp:revision>9</cp:revision>
  <dcterms:created xsi:type="dcterms:W3CDTF">2018-05-10T11:42:00Z</dcterms:created>
  <dcterms:modified xsi:type="dcterms:W3CDTF">2020-07-03T06:37:00Z</dcterms:modified>
</cp:coreProperties>
</file>